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FB33" w14:textId="41805C0C" w:rsidR="00F23AE3" w:rsidRPr="00A02ACC" w:rsidRDefault="00ED3767" w:rsidP="1FBD2DB9">
      <w:pPr>
        <w:tabs>
          <w:tab w:val="left" w:pos="5685"/>
        </w:tabs>
        <w:rPr>
          <w:rFonts w:ascii="Garamond" w:hAnsi="Garamond"/>
        </w:rPr>
      </w:pPr>
      <w:r w:rsidRPr="00A02ACC">
        <w:rPr>
          <w:rFonts w:ascii="Garamond" w:hAnsi="Garamond"/>
          <w:noProof/>
        </w:rPr>
        <mc:AlternateContent>
          <mc:Choice Requires="wps">
            <w:drawing>
              <wp:anchor distT="0" distB="0" distL="114300" distR="114300" simplePos="0" relativeHeight="251658242" behindDoc="0" locked="0" layoutInCell="1" allowOverlap="1" wp14:anchorId="676E363F" wp14:editId="1BFE14AD">
                <wp:simplePos x="0" y="0"/>
                <wp:positionH relativeFrom="page">
                  <wp:posOffset>548640</wp:posOffset>
                </wp:positionH>
                <wp:positionV relativeFrom="margin">
                  <wp:posOffset>62230</wp:posOffset>
                </wp:positionV>
                <wp:extent cx="6505575" cy="480060"/>
                <wp:effectExtent l="0" t="0" r="0" b="15240"/>
                <wp:wrapSquare wrapText="bothSides"/>
                <wp:docPr id="5" name="Text Box 5"/>
                <wp:cNvGraphicFramePr/>
                <a:graphic xmlns:a="http://schemas.openxmlformats.org/drawingml/2006/main">
                  <a:graphicData uri="http://schemas.microsoft.com/office/word/2010/wordprocessingShape">
                    <wps:wsp>
                      <wps:cNvSpPr txBox="1"/>
                      <wps:spPr>
                        <a:xfrm>
                          <a:off x="0" y="0"/>
                          <a:ext cx="6505575" cy="480060"/>
                        </a:xfrm>
                        <a:prstGeom prst="rect">
                          <a:avLst/>
                        </a:prstGeom>
                        <a:noFill/>
                        <a:ln w="6350">
                          <a:noFill/>
                        </a:ln>
                        <a:effectLst/>
                      </wps:spPr>
                      <wps:txbx>
                        <w:txbxContent>
                          <w:p w14:paraId="4014191E" w14:textId="139DE331" w:rsidR="00FD526B" w:rsidRPr="00EC5CB1" w:rsidRDefault="00FD526B" w:rsidP="00EC5CB1">
                            <w:pPr>
                              <w:ind w:left="-990" w:right="-495"/>
                              <w:jc w:val="center"/>
                              <w:rPr>
                                <w:rStyle w:val="Emphasis"/>
                                <w:b/>
                                <w:bCs/>
                                <w:color w:val="009D4E"/>
                                <w:sz w:val="28"/>
                                <w:szCs w:val="28"/>
                              </w:rPr>
                            </w:pPr>
                            <w:r w:rsidRPr="00E64AB9">
                              <w:rPr>
                                <w:rStyle w:val="Emphasis"/>
                                <w:b/>
                                <w:bCs/>
                                <w:color w:val="FFFFFF" w:themeColor="background1"/>
                                <w:sz w:val="28"/>
                                <w:szCs w:val="28"/>
                              </w:rPr>
                              <w:t xml:space="preserve">Public Health Emergency Preparedness (PHEP) Cooperative Agreement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E363F" id="_x0000_t202" coordsize="21600,21600" o:spt="202" path="m,l,21600r21600,l21600,xe">
                <v:stroke joinstyle="miter"/>
                <v:path gradientshapeok="t" o:connecttype="rect"/>
              </v:shapetype>
              <v:shape id="Text Box 5" o:spid="_x0000_s1026" type="#_x0000_t202" style="position:absolute;left:0;text-align:left;margin-left:43.2pt;margin-top:4.9pt;width:512.25pt;height:37.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" filled="f" stroked="f" strokeweight=".5pt">
                <v:textbox inset="1in,0,86.4pt,0">
                  <w:txbxContent>
                    <w:p w14:paraId="4014191E" w14:textId="139DE331" w:rsidR="00FD526B" w:rsidRPr="00EC5CB1" w:rsidRDefault="00FD526B" w:rsidP="00EC5CB1">
                      <w:pPr>
                        <w:ind w:left="-990" w:right="-495"/>
                        <w:jc w:val="center"/>
                        <w:rPr>
                          <w:rStyle w:val="Emphasis"/>
                          <w:b/>
                          <w:bCs/>
                          <w:color w:val="009D4E"/>
                          <w:sz w:val="28"/>
                          <w:szCs w:val="28"/>
                        </w:rPr>
                      </w:pPr>
                      <w:r w:rsidRPr="00E64AB9">
                        <w:rPr>
                          <w:rStyle w:val="Emphasis"/>
                          <w:b/>
                          <w:bCs/>
                          <w:color w:val="FFFFFF" w:themeColor="background1"/>
                          <w:sz w:val="28"/>
                          <w:szCs w:val="28"/>
                        </w:rPr>
                        <w:t xml:space="preserve">Public Health Emergency Preparedness (PHEP) Cooperative Agreement </w:t>
                      </w:r>
                    </w:p>
                  </w:txbxContent>
                </v:textbox>
                <w10:wrap type="square" anchorx="page" anchory="margin"/>
              </v:shape>
            </w:pict>
          </mc:Fallback>
        </mc:AlternateContent>
      </w:r>
      <w:r w:rsidR="00751905" w:rsidRPr="00A02ACC">
        <w:rPr>
          <w:rFonts w:ascii="Garamond" w:hAnsi="Garamond"/>
          <w:noProof/>
        </w:rPr>
        <mc:AlternateContent>
          <mc:Choice Requires="wps">
            <w:drawing>
              <wp:anchor distT="0" distB="0" distL="114300" distR="114300" simplePos="0" relativeHeight="251658241" behindDoc="0" locked="0" layoutInCell="1" allowOverlap="1" wp14:anchorId="22EE07D7" wp14:editId="4498D9EF">
                <wp:simplePos x="0" y="0"/>
                <wp:positionH relativeFrom="margin">
                  <wp:posOffset>5360266</wp:posOffset>
                </wp:positionH>
                <wp:positionV relativeFrom="margin">
                  <wp:posOffset>-166255</wp:posOffset>
                </wp:positionV>
                <wp:extent cx="833120" cy="1080135"/>
                <wp:effectExtent l="0" t="0" r="5080" b="571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33120" cy="1080135"/>
                        </a:xfrm>
                        <a:prstGeom prst="rect">
                          <a:avLst/>
                        </a:prstGeom>
                        <a:solidFill>
                          <a:srgbClr val="009D4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218711DE" w:rsidR="00FD526B" w:rsidRPr="00E64AB9" w:rsidRDefault="00253B16" w:rsidP="00751905">
                                <w:pPr>
                                  <w:pStyle w:val="NoSpacing"/>
                                  <w:ind w:left="0"/>
                                  <w:jc w:val="center"/>
                                  <w:rPr>
                                    <w:color w:val="FFFFFF" w:themeColor="background1"/>
                                    <w:szCs w:val="24"/>
                                  </w:rPr>
                                </w:pPr>
                                <w:r w:rsidRPr="00E64AB9">
                                  <w:rPr>
                                    <w:b/>
                                    <w:bCs/>
                                    <w:color w:val="FFFFFF" w:themeColor="background1"/>
                                    <w:szCs w:val="24"/>
                                  </w:rPr>
                                  <w:t>202</w:t>
                                </w:r>
                                <w:r w:rsidR="00DC3EC4" w:rsidRPr="00E64AB9">
                                  <w:rPr>
                                    <w:b/>
                                    <w:bCs/>
                                    <w:color w:val="FFFFFF" w:themeColor="background1"/>
                                    <w:szCs w:val="24"/>
                                  </w:rPr>
                                  <w:t>3</w:t>
                                </w:r>
                                <w:r w:rsidRPr="00E64AB9">
                                  <w:rPr>
                                    <w:b/>
                                    <w:bCs/>
                                    <w:color w:val="FFFFFF" w:themeColor="background1"/>
                                    <w:szCs w:val="24"/>
                                  </w:rPr>
                                  <w:t>-202</w:t>
                                </w:r>
                                <w:r w:rsidR="00DC3EC4" w:rsidRPr="00E64AB9">
                                  <w:rPr>
                                    <w:b/>
                                    <w:bCs/>
                                    <w:color w:val="FFFFFF" w:themeColor="background1"/>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E07D7" id="Rectangle 130" o:spid="_x0000_s1027" style="position:absolute;left:0;text-align:left;margin-left:422.05pt;margin-top:-13.1pt;width:65.6pt;height:85.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" fillcolor="#009d4e" stroked="f" strokeweight="2.25pt">
                <o:lock v:ext="edit" aspectratio="t"/>
                <v:textbox inset="3.6pt,,3.6pt">
                  <w:txbxContent>
                    <w:sdt>
                      <w:sdtPr>
                        <w:rPr>
                          <w:b/>
                          <w:bCs/>
                          <w:color w:val="FFFFFF" w:themeColor="background1"/>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218711DE" w:rsidR="00FD526B" w:rsidRPr="00E64AB9" w:rsidRDefault="00253B16" w:rsidP="00751905">
                          <w:pPr>
                            <w:pStyle w:val="NoSpacing"/>
                            <w:ind w:left="0"/>
                            <w:jc w:val="center"/>
                            <w:rPr>
                              <w:color w:val="FFFFFF" w:themeColor="background1"/>
                              <w:szCs w:val="24"/>
                            </w:rPr>
                          </w:pPr>
                          <w:r w:rsidRPr="00E64AB9">
                            <w:rPr>
                              <w:b/>
                              <w:bCs/>
                              <w:color w:val="FFFFFF" w:themeColor="background1"/>
                              <w:szCs w:val="24"/>
                            </w:rPr>
                            <w:t>202</w:t>
                          </w:r>
                          <w:r w:rsidR="00DC3EC4" w:rsidRPr="00E64AB9">
                            <w:rPr>
                              <w:b/>
                              <w:bCs/>
                              <w:color w:val="FFFFFF" w:themeColor="background1"/>
                              <w:szCs w:val="24"/>
                            </w:rPr>
                            <w:t>3</w:t>
                          </w:r>
                          <w:r w:rsidRPr="00E64AB9">
                            <w:rPr>
                              <w:b/>
                              <w:bCs/>
                              <w:color w:val="FFFFFF" w:themeColor="background1"/>
                              <w:szCs w:val="24"/>
                            </w:rPr>
                            <w:t>-202</w:t>
                          </w:r>
                          <w:r w:rsidR="00DC3EC4" w:rsidRPr="00E64AB9">
                            <w:rPr>
                              <w:b/>
                              <w:bCs/>
                              <w:color w:val="FFFFFF" w:themeColor="background1"/>
                              <w:szCs w:val="24"/>
                            </w:rPr>
                            <w:t>4</w:t>
                          </w:r>
                        </w:p>
                      </w:sdtContent>
                    </w:sdt>
                  </w:txbxContent>
                </v:textbox>
                <w10:wrap anchorx="margin" anchory="margin"/>
              </v:rect>
            </w:pict>
          </mc:Fallback>
        </mc:AlternateContent>
      </w:r>
    </w:p>
    <w:p w14:paraId="7DB3D0D3" w14:textId="722CF358" w:rsidR="00975E4E" w:rsidRPr="00A02ACC" w:rsidRDefault="00A539E3" w:rsidP="1FBD2DB9">
      <w:pPr>
        <w:tabs>
          <w:tab w:val="left" w:pos="5685"/>
        </w:tabs>
        <w:rPr>
          <w:rFonts w:ascii="Garamond" w:hAnsi="Garamond"/>
        </w:rPr>
      </w:pPr>
      <w:r w:rsidRPr="00A02ACC">
        <w:rPr>
          <w:rFonts w:ascii="Garamond" w:hAnsi="Garamond"/>
          <w:noProof/>
        </w:rPr>
        <mc:AlternateContent>
          <mc:Choice Requires="wpg">
            <w:drawing>
              <wp:anchor distT="0" distB="0" distL="114300" distR="114300" simplePos="0" relativeHeight="251658240" behindDoc="1" locked="0" layoutInCell="1" allowOverlap="1" wp14:anchorId="6B4E852D" wp14:editId="7EC28320">
                <wp:simplePos x="0" y="0"/>
                <wp:positionH relativeFrom="margin">
                  <wp:posOffset>-571500</wp:posOffset>
                </wp:positionH>
                <wp:positionV relativeFrom="page">
                  <wp:posOffset>449580</wp:posOffset>
                </wp:positionV>
                <wp:extent cx="7010400" cy="7068185"/>
                <wp:effectExtent l="38100" t="3810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10400" cy="7068185"/>
                          <a:chOff x="-123585" y="0"/>
                          <a:chExt cx="5684915" cy="5404485"/>
                        </a:xfrm>
                        <a:solidFill>
                          <a:srgbClr val="0F406B"/>
                        </a:solidFill>
                      </wpg:grpSpPr>
                      <wps:wsp>
                        <wps:cNvPr id="126" name="Freeform 10"/>
                        <wps:cNvSpPr>
                          <a:spLocks/>
                        </wps:cNvSpPr>
                        <wps:spPr bwMode="auto">
                          <a:xfrm>
                            <a:off x="-123585"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w="76200">
                            <a:solidFill>
                              <a:srgbClr val="009D4E"/>
                            </a:solidFill>
                          </a:ln>
                        </wps:spPr>
                        <wps:style>
                          <a:lnRef idx="0">
                            <a:scrgbClr r="0" g="0" b="0"/>
                          </a:lnRef>
                          <a:fillRef idx="1003">
                            <a:schemeClr val="dk2"/>
                          </a:fillRef>
                          <a:effectRef idx="0">
                            <a:scrgbClr r="0" g="0" b="0"/>
                          </a:effectRef>
                          <a:fontRef idx="major"/>
                        </wps:style>
                        <wps:txbx>
                          <w:txbxContent>
                            <w:bookmarkStart w:id="0" w:name="_Hlk11146181"/>
                            <w:bookmarkStart w:id="1" w:name="_Hlk11146182"/>
                            <w:p w14:paraId="0A8507CF" w14:textId="061A937D" w:rsidR="00FD526B" w:rsidRDefault="0037116E" w:rsidP="006E0911">
                              <w:pPr>
                                <w:tabs>
                                  <w:tab w:val="left" w:pos="2340"/>
                                </w:tabs>
                                <w:jc w:val="center"/>
                                <w:rPr>
                                  <w:b/>
                                  <w:bCs/>
                                  <w:color w:val="FFFFFF" w:themeColor="background1"/>
                                  <w:sz w:val="72"/>
                                  <w:szCs w:val="72"/>
                                </w:rPr>
                              </w:pPr>
                              <w:sdt>
                                <w:sdtPr>
                                  <w:rPr>
                                    <w:b/>
                                    <w:bCs/>
                                    <w:color w:val="FFFFFF" w:themeColor="background1"/>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FD526B" w:rsidRPr="00E64AB9">
                                    <w:rPr>
                                      <w:b/>
                                      <w:bCs/>
                                      <w:color w:val="FFFFFF" w:themeColor="background1"/>
                                      <w:sz w:val="72"/>
                                      <w:szCs w:val="72"/>
                                    </w:rPr>
                                    <w:t>PHEP Work Plan for Local Health Departments for BP</w:t>
                                  </w:r>
                                  <w:r w:rsidR="00C31A0A" w:rsidRPr="00E64AB9">
                                    <w:rPr>
                                      <w:b/>
                                      <w:bCs/>
                                      <w:color w:val="FFFFFF" w:themeColor="background1"/>
                                      <w:sz w:val="72"/>
                                      <w:szCs w:val="72"/>
                                    </w:rPr>
                                    <w:t>5</w:t>
                                  </w:r>
                                </w:sdtContent>
                              </w:sdt>
                              <w:bookmarkEnd w:id="0"/>
                              <w:bookmarkEnd w:id="1"/>
                            </w:p>
                            <w:p w14:paraId="3D09EF02" w14:textId="189171FD" w:rsidR="00697BA9" w:rsidRPr="00E64AB9" w:rsidRDefault="00697BA9" w:rsidP="006E0911">
                              <w:pPr>
                                <w:tabs>
                                  <w:tab w:val="left" w:pos="2340"/>
                                </w:tabs>
                                <w:jc w:val="center"/>
                                <w:rPr>
                                  <w:color w:val="FFFFFF" w:themeColor="background1"/>
                                  <w:sz w:val="72"/>
                                  <w:szCs w:val="72"/>
                                </w:rPr>
                              </w:pPr>
                              <w:r>
                                <w:rPr>
                                  <w:b/>
                                  <w:bCs/>
                                  <w:color w:val="FFFFFF" w:themeColor="background1"/>
                                  <w:sz w:val="72"/>
                                  <w:szCs w:val="72"/>
                                </w:rPr>
                                <w:t>V 1.2</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6B4E852D" id="Group 125" o:spid="_x0000_s1028" style="position:absolute;left:0;text-align:left;margin-left:-45pt;margin-top:35.4pt;width:552pt;height:556.55pt;z-index:-251658240;mso-height-percent:670;mso-position-horizontal-relative:margin;mso-position-vertical-relative:page;mso-height-percent:670;mso-width-relative:margin" coordorigin="-1235" coordsize="56849,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">
                <o:lock v:ext="edit" aspectratio="t"/>
                <v:shape id="Freeform 10" o:spid="_x0000_s1029" style="position:absolute;left:-1235;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" adj="-11796480,,5400" path="m,c,644,,644,,644v23,6,62,14,113,21c250,685,476,700,720,644v,-27,,-27,,-27c720,,720,,720,,,,,,,e" filled="f" strokecolor="#009d4e" strokeweight="6pt">
                  <v:stroke joinstyle="miter"/>
                  <v:formulas/>
                  <v:path arrowok="t" o:connecttype="custom" o:connectlocs="0,0;0,4972126;872222,5134261;5557520,4972126;5557520,4763667;5557520,0;0,0" o:connectangles="0,0,0,0,0,0,0" textboxrect="0,0,720,700"/>
                  <v:textbox inset="1in,86.4pt,86.4pt,86.4pt">
                    <w:txbxContent>
                      <w:bookmarkStart w:id="2" w:name="_Hlk11146181"/>
                      <w:bookmarkStart w:id="3" w:name="_Hlk11146182"/>
                      <w:p w14:paraId="0A8507CF" w14:textId="061A937D" w:rsidR="00FD526B" w:rsidRDefault="005E501E" w:rsidP="006E0911">
                        <w:pPr>
                          <w:tabs>
                            <w:tab w:val="left" w:pos="2340"/>
                          </w:tabs>
                          <w:jc w:val="center"/>
                          <w:rPr>
                            <w:b/>
                            <w:bCs/>
                            <w:color w:val="FFFFFF" w:themeColor="background1"/>
                            <w:sz w:val="72"/>
                            <w:szCs w:val="72"/>
                          </w:rPr>
                        </w:pPr>
                        <w:sdt>
                          <w:sdtPr>
                            <w:rPr>
                              <w:b/>
                              <w:bCs/>
                              <w:color w:val="FFFFFF" w:themeColor="background1"/>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FD526B" w:rsidRPr="00E64AB9">
                              <w:rPr>
                                <w:b/>
                                <w:bCs/>
                                <w:color w:val="FFFFFF" w:themeColor="background1"/>
                                <w:sz w:val="72"/>
                                <w:szCs w:val="72"/>
                              </w:rPr>
                              <w:t>PHEP Work Plan for Local Health Departments for BP</w:t>
                            </w:r>
                            <w:r w:rsidR="00C31A0A" w:rsidRPr="00E64AB9">
                              <w:rPr>
                                <w:b/>
                                <w:bCs/>
                                <w:color w:val="FFFFFF" w:themeColor="background1"/>
                                <w:sz w:val="72"/>
                                <w:szCs w:val="72"/>
                              </w:rPr>
                              <w:t>5</w:t>
                            </w:r>
                          </w:sdtContent>
                        </w:sdt>
                        <w:bookmarkEnd w:id="2"/>
                        <w:bookmarkEnd w:id="3"/>
                      </w:p>
                      <w:p w14:paraId="3D09EF02" w14:textId="189171FD" w:rsidR="00697BA9" w:rsidRPr="00E64AB9" w:rsidRDefault="00697BA9" w:rsidP="006E0911">
                        <w:pPr>
                          <w:tabs>
                            <w:tab w:val="left" w:pos="2340"/>
                          </w:tabs>
                          <w:jc w:val="center"/>
                          <w:rPr>
                            <w:color w:val="FFFFFF" w:themeColor="background1"/>
                            <w:sz w:val="72"/>
                            <w:szCs w:val="72"/>
                          </w:rPr>
                        </w:pPr>
                        <w:r>
                          <w:rPr>
                            <w:b/>
                            <w:bCs/>
                            <w:color w:val="FFFFFF" w:themeColor="background1"/>
                            <w:sz w:val="72"/>
                            <w:szCs w:val="72"/>
                          </w:rPr>
                          <w:t>V 1.2</w:t>
                        </w:r>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&#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p>
    <w:sdt>
      <w:sdtPr>
        <w:rPr>
          <w:rFonts w:ascii="Garamond" w:hAnsi="Garamond"/>
        </w:rPr>
        <w:id w:val="-697779170"/>
        <w:docPartObj>
          <w:docPartGallery w:val="Cover Pages"/>
          <w:docPartUnique/>
        </w:docPartObj>
      </w:sdtPr>
      <w:sdtEndPr>
        <w:rPr>
          <w:bCs/>
          <w:i/>
        </w:rPr>
      </w:sdtEndPr>
      <w:sdtContent>
        <w:p w14:paraId="10C59264" w14:textId="5911EC39" w:rsidR="001515FF" w:rsidRPr="00A02ACC" w:rsidRDefault="00C63C04" w:rsidP="00C63C04">
          <w:pPr>
            <w:tabs>
              <w:tab w:val="left" w:pos="5685"/>
            </w:tabs>
            <w:rPr>
              <w:rFonts w:ascii="Garamond" w:hAnsi="Garamond"/>
            </w:rPr>
          </w:pPr>
          <w:r w:rsidRPr="00A02ACC">
            <w:rPr>
              <w:rFonts w:ascii="Garamond" w:hAnsi="Garamond"/>
            </w:rPr>
            <w:tab/>
          </w:r>
        </w:p>
        <w:p w14:paraId="068DB16A" w14:textId="246EFEC4" w:rsidR="001515FF" w:rsidRPr="00A02ACC" w:rsidRDefault="00253B16">
          <w:pPr>
            <w:rPr>
              <w:rFonts w:ascii="Garamond" w:hAnsi="Garamond"/>
            </w:rPr>
          </w:pPr>
          <w:r>
            <w:rPr>
              <w:rFonts w:ascii="Garamond" w:hAnsi="Garamond"/>
              <w:noProof/>
            </w:rPr>
            <w:drawing>
              <wp:anchor distT="0" distB="0" distL="114300" distR="114300" simplePos="0" relativeHeight="251663369" behindDoc="1" locked="0" layoutInCell="1" allowOverlap="1" wp14:anchorId="31280A32" wp14:editId="2B05FBD5">
                <wp:simplePos x="0" y="0"/>
                <wp:positionH relativeFrom="column">
                  <wp:posOffset>161925</wp:posOffset>
                </wp:positionH>
                <wp:positionV relativeFrom="paragraph">
                  <wp:posOffset>6726555</wp:posOffset>
                </wp:positionV>
                <wp:extent cx="4919472" cy="1033272"/>
                <wp:effectExtent l="0" t="0" r="0" b="0"/>
                <wp:wrapNone/>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19472" cy="1033272"/>
                        </a:xfrm>
                        <a:prstGeom prst="rect">
                          <a:avLst/>
                        </a:prstGeom>
                      </pic:spPr>
                    </pic:pic>
                  </a:graphicData>
                </a:graphic>
                <wp14:sizeRelH relativeFrom="margin">
                  <wp14:pctWidth>0</wp14:pctWidth>
                </wp14:sizeRelH>
                <wp14:sizeRelV relativeFrom="margin">
                  <wp14:pctHeight>0</wp14:pctHeight>
                </wp14:sizeRelV>
              </wp:anchor>
            </w:drawing>
          </w:r>
          <w:r w:rsidR="002765EB" w:rsidRPr="00A02ACC">
            <w:rPr>
              <w:rFonts w:ascii="Garamond" w:hAnsi="Garamond"/>
              <w:i/>
              <w:iCs/>
              <w:noProof/>
            </w:rPr>
            <mc:AlternateContent>
              <mc:Choice Requires="wps">
                <w:drawing>
                  <wp:anchor distT="45720" distB="45720" distL="114300" distR="114300" simplePos="0" relativeHeight="251658249" behindDoc="1" locked="0" layoutInCell="1" allowOverlap="1" wp14:anchorId="5C0B1B76" wp14:editId="6E201606">
                    <wp:simplePos x="0" y="0"/>
                    <wp:positionH relativeFrom="margin">
                      <wp:posOffset>684415</wp:posOffset>
                    </wp:positionH>
                    <wp:positionV relativeFrom="paragraph">
                      <wp:posOffset>6113260</wp:posOffset>
                    </wp:positionV>
                    <wp:extent cx="43815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57200"/>
                            </a:xfrm>
                            <a:prstGeom prst="rect">
                              <a:avLst/>
                            </a:prstGeom>
                            <a:solidFill>
                              <a:srgbClr val="FFFFFF"/>
                            </a:solidFill>
                            <a:ln w="9525">
                              <a:noFill/>
                              <a:miter lim="800000"/>
                              <a:headEnd/>
                              <a:tailEnd/>
                            </a:ln>
                          </wps:spPr>
                          <wps:txbx>
                            <w:txbxContent>
                              <w:p w14:paraId="1442B8F3" w14:textId="03244946" w:rsidR="00FD526B" w:rsidRPr="00A90E8A" w:rsidRDefault="00FD526B" w:rsidP="00B16641">
                                <w:pPr>
                                  <w:jc w:val="center"/>
                                  <w:rPr>
                                    <w:sz w:val="36"/>
                                    <w:szCs w:val="36"/>
                                  </w:rPr>
                                </w:pPr>
                                <w:r w:rsidRPr="00A90E8A">
                                  <w:rPr>
                                    <w:sz w:val="36"/>
                                    <w:szCs w:val="36"/>
                                  </w:rPr>
                                  <w:t>July 1, 202</w:t>
                                </w:r>
                                <w:r w:rsidR="00C31A0A">
                                  <w:rPr>
                                    <w:sz w:val="36"/>
                                    <w:szCs w:val="36"/>
                                  </w:rPr>
                                  <w:t>3</w:t>
                                </w:r>
                                <w:r w:rsidRPr="00A90E8A">
                                  <w:rPr>
                                    <w:sz w:val="36"/>
                                    <w:szCs w:val="36"/>
                                  </w:rPr>
                                  <w:t xml:space="preserve"> – </w:t>
                                </w:r>
                                <w:r w:rsidR="003C0A4B">
                                  <w:rPr>
                                    <w:sz w:val="36"/>
                                    <w:szCs w:val="36"/>
                                  </w:rPr>
                                  <w:t>June 30, 202</w:t>
                                </w:r>
                                <w:r w:rsidR="00C31A0A">
                                  <w:rPr>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B1B76" id="Text Box 2" o:spid="_x0000_s1031" type="#_x0000_t202" style="position:absolute;left:0;text-align:left;margin-left:53.9pt;margin-top:481.35pt;width:345pt;height: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" stroked="f">
                    <v:textbox>
                      <w:txbxContent>
                        <w:p w14:paraId="1442B8F3" w14:textId="03244946" w:rsidR="00FD526B" w:rsidRPr="00A90E8A" w:rsidRDefault="00FD526B" w:rsidP="00B16641">
                          <w:pPr>
                            <w:jc w:val="center"/>
                            <w:rPr>
                              <w:sz w:val="36"/>
                              <w:szCs w:val="36"/>
                            </w:rPr>
                          </w:pPr>
                          <w:r w:rsidRPr="00A90E8A">
                            <w:rPr>
                              <w:sz w:val="36"/>
                              <w:szCs w:val="36"/>
                            </w:rPr>
                            <w:t>July 1, 202</w:t>
                          </w:r>
                          <w:r w:rsidR="00C31A0A">
                            <w:rPr>
                              <w:sz w:val="36"/>
                              <w:szCs w:val="36"/>
                            </w:rPr>
                            <w:t>3</w:t>
                          </w:r>
                          <w:r w:rsidRPr="00A90E8A">
                            <w:rPr>
                              <w:sz w:val="36"/>
                              <w:szCs w:val="36"/>
                            </w:rPr>
                            <w:t xml:space="preserve"> – </w:t>
                          </w:r>
                          <w:r w:rsidR="003C0A4B">
                            <w:rPr>
                              <w:sz w:val="36"/>
                              <w:szCs w:val="36"/>
                            </w:rPr>
                            <w:t>June 30, 202</w:t>
                          </w:r>
                          <w:r w:rsidR="00C31A0A">
                            <w:rPr>
                              <w:sz w:val="36"/>
                              <w:szCs w:val="36"/>
                            </w:rPr>
                            <w:t>4</w:t>
                          </w:r>
                        </w:p>
                      </w:txbxContent>
                    </v:textbox>
                    <w10:wrap anchorx="margin"/>
                  </v:shape>
                </w:pict>
              </mc:Fallback>
            </mc:AlternateContent>
          </w:r>
          <w:r w:rsidR="001515FF" w:rsidRPr="00A02ACC">
            <w:rPr>
              <w:rFonts w:ascii="Garamond" w:hAnsi="Garamond"/>
              <w:i/>
              <w:iCs/>
            </w:rPr>
            <w:br w:type="page"/>
          </w:r>
        </w:p>
      </w:sdtContent>
    </w:sdt>
    <w:p w14:paraId="6B5D53CA" w14:textId="6A28E06E" w:rsidR="00153070" w:rsidRPr="00421F1B" w:rsidRDefault="00153070" w:rsidP="00153070">
      <w:pPr>
        <w:pStyle w:val="Heading1"/>
        <w:rPr>
          <w:rFonts w:asciiTheme="minorHAnsi" w:hAnsiTheme="minorHAnsi"/>
          <w:b/>
          <w:i w:val="0"/>
          <w:sz w:val="28"/>
        </w:rPr>
      </w:pPr>
      <w:bookmarkStart w:id="2" w:name="_Toc139618347"/>
      <w:r w:rsidRPr="00421F1B">
        <w:rPr>
          <w:rFonts w:asciiTheme="minorHAnsi" w:hAnsiTheme="minorHAnsi"/>
          <w:b/>
          <w:i w:val="0"/>
          <w:sz w:val="28"/>
        </w:rPr>
        <w:lastRenderedPageBreak/>
        <w:t xml:space="preserve">Record of </w:t>
      </w:r>
      <w:r w:rsidR="002667BF" w:rsidRPr="00421F1B">
        <w:rPr>
          <w:rFonts w:asciiTheme="minorHAnsi" w:hAnsiTheme="minorHAnsi"/>
          <w:b/>
          <w:i w:val="0"/>
          <w:sz w:val="28"/>
        </w:rPr>
        <w:t>C</w:t>
      </w:r>
      <w:r w:rsidRPr="00421F1B">
        <w:rPr>
          <w:rFonts w:asciiTheme="minorHAnsi" w:hAnsiTheme="minorHAnsi"/>
          <w:b/>
          <w:i w:val="0"/>
          <w:sz w:val="28"/>
        </w:rPr>
        <w:t>hange</w:t>
      </w:r>
      <w:bookmarkEnd w:id="2"/>
      <w:r w:rsidRPr="00421F1B">
        <w:rPr>
          <w:rFonts w:asciiTheme="minorHAnsi" w:hAnsiTheme="minorHAnsi"/>
          <w:b/>
          <w:i w:val="0"/>
          <w:sz w:val="28"/>
        </w:rPr>
        <w:t xml:space="preserve"> </w:t>
      </w:r>
    </w:p>
    <w:tbl>
      <w:tblPr>
        <w:tblStyle w:val="TableGrid"/>
        <w:tblW w:w="0" w:type="auto"/>
        <w:tblLook w:val="04A0" w:firstRow="1" w:lastRow="0" w:firstColumn="1" w:lastColumn="0" w:noHBand="0" w:noVBand="1"/>
      </w:tblPr>
      <w:tblGrid>
        <w:gridCol w:w="1615"/>
        <w:gridCol w:w="4722"/>
        <w:gridCol w:w="3013"/>
      </w:tblGrid>
      <w:tr w:rsidR="00CF516B" w:rsidRPr="00421F1B" w14:paraId="5DAAA572" w14:textId="77777777" w:rsidTr="00D266DE">
        <w:tc>
          <w:tcPr>
            <w:tcW w:w="1615" w:type="dxa"/>
            <w:vAlign w:val="center"/>
          </w:tcPr>
          <w:p w14:paraId="06B1EC35" w14:textId="481F275A" w:rsidR="00CF516B" w:rsidRPr="00421F1B" w:rsidRDefault="00CF516B" w:rsidP="00D266DE">
            <w:pPr>
              <w:jc w:val="center"/>
              <w:rPr>
                <w:rFonts w:asciiTheme="minorHAnsi" w:hAnsiTheme="minorHAnsi"/>
                <w:b/>
                <w:sz w:val="24"/>
                <w:szCs w:val="24"/>
              </w:rPr>
            </w:pPr>
            <w:r w:rsidRPr="00421F1B">
              <w:rPr>
                <w:rFonts w:asciiTheme="minorHAnsi" w:hAnsiTheme="minorHAnsi"/>
                <w:b/>
                <w:sz w:val="24"/>
                <w:szCs w:val="24"/>
              </w:rPr>
              <w:t>Date of Change</w:t>
            </w:r>
          </w:p>
        </w:tc>
        <w:tc>
          <w:tcPr>
            <w:tcW w:w="4722" w:type="dxa"/>
            <w:vAlign w:val="center"/>
          </w:tcPr>
          <w:p w14:paraId="689CA227" w14:textId="62873B67" w:rsidR="00CF516B" w:rsidRPr="00421F1B" w:rsidRDefault="00CF516B" w:rsidP="00D266DE">
            <w:pPr>
              <w:jc w:val="center"/>
              <w:rPr>
                <w:rFonts w:asciiTheme="minorHAnsi" w:hAnsiTheme="minorHAnsi"/>
                <w:b/>
                <w:sz w:val="24"/>
                <w:szCs w:val="24"/>
              </w:rPr>
            </w:pPr>
            <w:r w:rsidRPr="00421F1B">
              <w:rPr>
                <w:rFonts w:asciiTheme="minorHAnsi" w:hAnsiTheme="minorHAnsi"/>
                <w:b/>
                <w:sz w:val="24"/>
                <w:szCs w:val="24"/>
              </w:rPr>
              <w:t>Nature of Change</w:t>
            </w:r>
          </w:p>
        </w:tc>
        <w:tc>
          <w:tcPr>
            <w:tcW w:w="3013" w:type="dxa"/>
            <w:vAlign w:val="center"/>
          </w:tcPr>
          <w:p w14:paraId="5C059825" w14:textId="07B54A6F" w:rsidR="00CF516B" w:rsidRPr="00421F1B" w:rsidRDefault="00CF516B" w:rsidP="00D266DE">
            <w:pPr>
              <w:jc w:val="center"/>
              <w:rPr>
                <w:rFonts w:asciiTheme="minorHAnsi" w:hAnsiTheme="minorHAnsi"/>
                <w:b/>
                <w:sz w:val="24"/>
                <w:szCs w:val="24"/>
              </w:rPr>
            </w:pPr>
            <w:r w:rsidRPr="00421F1B">
              <w:rPr>
                <w:rFonts w:asciiTheme="minorHAnsi" w:hAnsiTheme="minorHAnsi"/>
                <w:b/>
                <w:sz w:val="24"/>
                <w:szCs w:val="24"/>
              </w:rPr>
              <w:t>Affected Deliverables/</w:t>
            </w:r>
            <w:r w:rsidR="00A06AF7" w:rsidRPr="00421F1B">
              <w:rPr>
                <w:rFonts w:asciiTheme="minorHAnsi" w:hAnsiTheme="minorHAnsi"/>
                <w:b/>
                <w:sz w:val="24"/>
                <w:szCs w:val="24"/>
              </w:rPr>
              <w:t>Activitie</w:t>
            </w:r>
            <w:r w:rsidRPr="00421F1B">
              <w:rPr>
                <w:rFonts w:asciiTheme="minorHAnsi" w:hAnsiTheme="minorHAnsi"/>
                <w:b/>
                <w:sz w:val="24"/>
                <w:szCs w:val="24"/>
              </w:rPr>
              <w:t>s</w:t>
            </w:r>
          </w:p>
        </w:tc>
      </w:tr>
      <w:tr w:rsidR="00697BA9" w:rsidRPr="00421F1B" w14:paraId="051145CA" w14:textId="77777777" w:rsidTr="00DD331F">
        <w:tc>
          <w:tcPr>
            <w:tcW w:w="1615" w:type="dxa"/>
            <w:vAlign w:val="center"/>
          </w:tcPr>
          <w:p w14:paraId="0E703D0D" w14:textId="7BA6859A" w:rsidR="00697BA9" w:rsidRPr="00697BA9" w:rsidRDefault="00697BA9" w:rsidP="00DD331F">
            <w:pPr>
              <w:rPr>
                <w:rFonts w:asciiTheme="minorHAnsi" w:hAnsiTheme="minorHAnsi"/>
                <w:sz w:val="24"/>
                <w:szCs w:val="24"/>
              </w:rPr>
            </w:pPr>
            <w:r w:rsidRPr="00697BA9">
              <w:rPr>
                <w:rFonts w:asciiTheme="minorHAnsi" w:hAnsiTheme="minorHAnsi"/>
                <w:sz w:val="24"/>
                <w:szCs w:val="24"/>
              </w:rPr>
              <w:t>7/17/2023</w:t>
            </w:r>
          </w:p>
        </w:tc>
        <w:tc>
          <w:tcPr>
            <w:tcW w:w="4722" w:type="dxa"/>
          </w:tcPr>
          <w:p w14:paraId="02E2DC51" w14:textId="22651A1B" w:rsidR="00697BA9" w:rsidRPr="00697BA9" w:rsidRDefault="00697BA9" w:rsidP="00DD331F">
            <w:pPr>
              <w:jc w:val="left"/>
              <w:rPr>
                <w:rFonts w:asciiTheme="minorHAnsi" w:hAnsiTheme="minorHAnsi"/>
                <w:sz w:val="24"/>
                <w:szCs w:val="24"/>
              </w:rPr>
            </w:pPr>
            <w:r w:rsidRPr="00697BA9">
              <w:rPr>
                <w:rFonts w:asciiTheme="minorHAnsi" w:hAnsiTheme="minorHAnsi"/>
                <w:sz w:val="24"/>
                <w:szCs w:val="24"/>
              </w:rPr>
              <w:t>Updated language in Activity 13</w:t>
            </w:r>
            <w:r w:rsidR="009E6B28">
              <w:rPr>
                <w:rFonts w:asciiTheme="minorHAnsi" w:hAnsiTheme="minorHAnsi"/>
                <w:sz w:val="24"/>
                <w:szCs w:val="24"/>
              </w:rPr>
              <w:t xml:space="preserve"> by removing the phrase, “Though the pandemic is not over</w:t>
            </w:r>
            <w:r w:rsidR="006C54FF">
              <w:rPr>
                <w:rFonts w:asciiTheme="minorHAnsi" w:hAnsiTheme="minorHAnsi"/>
                <w:sz w:val="24"/>
                <w:szCs w:val="24"/>
              </w:rPr>
              <w:t>.”</w:t>
            </w:r>
          </w:p>
        </w:tc>
        <w:tc>
          <w:tcPr>
            <w:tcW w:w="3013" w:type="dxa"/>
            <w:vAlign w:val="center"/>
          </w:tcPr>
          <w:p w14:paraId="542AB291" w14:textId="4D047D35" w:rsidR="00697BA9" w:rsidRPr="00697BA9" w:rsidRDefault="00697BA9" w:rsidP="00DD331F">
            <w:pPr>
              <w:jc w:val="center"/>
              <w:rPr>
                <w:rFonts w:asciiTheme="minorHAnsi" w:hAnsiTheme="minorHAnsi"/>
                <w:bCs/>
                <w:sz w:val="24"/>
                <w:szCs w:val="24"/>
              </w:rPr>
            </w:pPr>
            <w:r>
              <w:rPr>
                <w:rFonts w:asciiTheme="minorHAnsi" w:hAnsiTheme="minorHAnsi"/>
                <w:bCs/>
                <w:sz w:val="24"/>
                <w:szCs w:val="24"/>
              </w:rPr>
              <w:t>Activity 13</w:t>
            </w:r>
          </w:p>
        </w:tc>
      </w:tr>
      <w:tr w:rsidR="0050323E" w:rsidRPr="00421F1B" w14:paraId="05D2B0A5" w14:textId="77777777" w:rsidTr="00DD331F">
        <w:tc>
          <w:tcPr>
            <w:tcW w:w="1615" w:type="dxa"/>
            <w:vAlign w:val="center"/>
          </w:tcPr>
          <w:p w14:paraId="2EFDBC96" w14:textId="77777777" w:rsidR="0050323E" w:rsidRPr="00421F1B" w:rsidRDefault="0050323E" w:rsidP="00DD331F">
            <w:pPr>
              <w:rPr>
                <w:rFonts w:asciiTheme="minorHAnsi" w:hAnsiTheme="minorHAnsi"/>
                <w:sz w:val="24"/>
                <w:szCs w:val="24"/>
              </w:rPr>
            </w:pPr>
            <w:r>
              <w:rPr>
                <w:rFonts w:asciiTheme="minorHAnsi" w:hAnsiTheme="minorHAnsi"/>
                <w:sz w:val="24"/>
                <w:szCs w:val="24"/>
              </w:rPr>
              <w:t>7/18/2023</w:t>
            </w:r>
          </w:p>
        </w:tc>
        <w:tc>
          <w:tcPr>
            <w:tcW w:w="4722" w:type="dxa"/>
          </w:tcPr>
          <w:p w14:paraId="57389817" w14:textId="77777777" w:rsidR="0050323E" w:rsidRPr="00421F1B" w:rsidRDefault="0050323E" w:rsidP="00DD331F">
            <w:pPr>
              <w:jc w:val="left"/>
              <w:rPr>
                <w:rFonts w:asciiTheme="minorHAnsi" w:hAnsiTheme="minorHAnsi"/>
                <w:sz w:val="24"/>
                <w:szCs w:val="24"/>
              </w:rPr>
            </w:pPr>
            <w:r>
              <w:rPr>
                <w:rFonts w:asciiTheme="minorHAnsi" w:hAnsiTheme="minorHAnsi"/>
                <w:sz w:val="24"/>
                <w:szCs w:val="24"/>
              </w:rPr>
              <w:t>Updated CRI A &amp; B language for meetings monthly in person and removing ‘Detroit’ from CRI jurisdictional language. Also, updated dates in the body of the language for CRI-B.</w:t>
            </w:r>
          </w:p>
        </w:tc>
        <w:tc>
          <w:tcPr>
            <w:tcW w:w="3013" w:type="dxa"/>
            <w:vAlign w:val="center"/>
          </w:tcPr>
          <w:p w14:paraId="312F7CC7" w14:textId="77777777" w:rsidR="0050323E" w:rsidRPr="00421F1B" w:rsidRDefault="0050323E" w:rsidP="00DD331F">
            <w:pPr>
              <w:jc w:val="center"/>
              <w:rPr>
                <w:rFonts w:asciiTheme="minorHAnsi" w:hAnsiTheme="minorHAnsi"/>
                <w:bCs/>
                <w:sz w:val="24"/>
                <w:szCs w:val="24"/>
              </w:rPr>
            </w:pPr>
            <w:r>
              <w:rPr>
                <w:rFonts w:asciiTheme="minorHAnsi" w:hAnsiTheme="minorHAnsi"/>
                <w:bCs/>
                <w:sz w:val="24"/>
                <w:szCs w:val="24"/>
              </w:rPr>
              <w:t>CRI A &amp; CRI B</w:t>
            </w:r>
          </w:p>
        </w:tc>
      </w:tr>
      <w:tr w:rsidR="00235832" w:rsidRPr="00421F1B" w14:paraId="508D416B" w14:textId="77777777" w:rsidTr="005542CE">
        <w:tc>
          <w:tcPr>
            <w:tcW w:w="1615" w:type="dxa"/>
            <w:vAlign w:val="center"/>
          </w:tcPr>
          <w:p w14:paraId="09F0770D" w14:textId="7F5A2C2F" w:rsidR="00235832" w:rsidRPr="00421F1B" w:rsidRDefault="00235832" w:rsidP="002909E4">
            <w:pPr>
              <w:rPr>
                <w:rFonts w:asciiTheme="minorHAnsi" w:hAnsiTheme="minorHAnsi"/>
                <w:sz w:val="24"/>
                <w:szCs w:val="24"/>
              </w:rPr>
            </w:pPr>
          </w:p>
        </w:tc>
        <w:tc>
          <w:tcPr>
            <w:tcW w:w="4722" w:type="dxa"/>
          </w:tcPr>
          <w:p w14:paraId="6913E398" w14:textId="07AA0E5B" w:rsidR="00235832" w:rsidRPr="00421F1B" w:rsidRDefault="00235832" w:rsidP="00B06E7B">
            <w:pPr>
              <w:jc w:val="left"/>
              <w:rPr>
                <w:rFonts w:asciiTheme="minorHAnsi" w:hAnsiTheme="minorHAnsi"/>
                <w:sz w:val="24"/>
                <w:szCs w:val="24"/>
              </w:rPr>
            </w:pPr>
          </w:p>
        </w:tc>
        <w:tc>
          <w:tcPr>
            <w:tcW w:w="3013" w:type="dxa"/>
            <w:vAlign w:val="center"/>
          </w:tcPr>
          <w:p w14:paraId="3B0F2F10" w14:textId="40834991" w:rsidR="00235832" w:rsidRPr="00421F1B" w:rsidRDefault="00235832" w:rsidP="005542CE">
            <w:pPr>
              <w:jc w:val="center"/>
              <w:rPr>
                <w:rFonts w:asciiTheme="minorHAnsi" w:hAnsiTheme="minorHAnsi"/>
                <w:bCs/>
                <w:sz w:val="24"/>
                <w:szCs w:val="24"/>
              </w:rPr>
            </w:pPr>
          </w:p>
        </w:tc>
      </w:tr>
      <w:tr w:rsidR="00CF516B" w:rsidRPr="00421F1B" w14:paraId="5F38B442" w14:textId="77777777" w:rsidTr="005542CE">
        <w:tc>
          <w:tcPr>
            <w:tcW w:w="1615" w:type="dxa"/>
            <w:vAlign w:val="center"/>
          </w:tcPr>
          <w:p w14:paraId="353EDCF7" w14:textId="4959E57C" w:rsidR="00CF516B" w:rsidRPr="00421F1B" w:rsidRDefault="00CF516B" w:rsidP="00CF516B">
            <w:pPr>
              <w:rPr>
                <w:rFonts w:asciiTheme="minorHAnsi" w:eastAsia="Times New Roman" w:hAnsiTheme="minorHAnsi"/>
                <w:color w:val="000000"/>
                <w:sz w:val="24"/>
                <w:szCs w:val="24"/>
              </w:rPr>
            </w:pPr>
          </w:p>
        </w:tc>
        <w:tc>
          <w:tcPr>
            <w:tcW w:w="4722" w:type="dxa"/>
            <w:vAlign w:val="center"/>
          </w:tcPr>
          <w:p w14:paraId="7699F6BB" w14:textId="2CD02CF8" w:rsidR="00CF516B" w:rsidRPr="00421F1B" w:rsidRDefault="00CF516B" w:rsidP="00B06E7B">
            <w:pPr>
              <w:jc w:val="left"/>
              <w:rPr>
                <w:rFonts w:asciiTheme="minorHAnsi" w:eastAsia="Times New Roman" w:hAnsiTheme="minorHAnsi"/>
                <w:color w:val="000000"/>
                <w:sz w:val="24"/>
                <w:szCs w:val="24"/>
              </w:rPr>
            </w:pPr>
          </w:p>
        </w:tc>
        <w:tc>
          <w:tcPr>
            <w:tcW w:w="3013" w:type="dxa"/>
            <w:vAlign w:val="center"/>
          </w:tcPr>
          <w:p w14:paraId="0B9B487E" w14:textId="5DB967CE" w:rsidR="00CF516B" w:rsidRPr="00421F1B" w:rsidRDefault="00CF516B" w:rsidP="005542CE">
            <w:pPr>
              <w:jc w:val="center"/>
              <w:rPr>
                <w:rFonts w:asciiTheme="minorHAnsi" w:eastAsia="Times New Roman" w:hAnsiTheme="minorHAnsi"/>
                <w:color w:val="000000"/>
                <w:sz w:val="24"/>
                <w:szCs w:val="24"/>
              </w:rPr>
            </w:pPr>
          </w:p>
        </w:tc>
      </w:tr>
      <w:tr w:rsidR="00891D83" w:rsidRPr="00421F1B" w14:paraId="1B8292BF" w14:textId="77777777" w:rsidTr="005542CE">
        <w:tc>
          <w:tcPr>
            <w:tcW w:w="1615" w:type="dxa"/>
            <w:vAlign w:val="center"/>
          </w:tcPr>
          <w:p w14:paraId="1FF121B8" w14:textId="2EA45BB1" w:rsidR="00891D83" w:rsidRPr="00421F1B" w:rsidRDefault="00891D83" w:rsidP="00CF516B">
            <w:pPr>
              <w:rPr>
                <w:rFonts w:asciiTheme="minorHAnsi" w:eastAsia="Times New Roman" w:hAnsiTheme="minorHAnsi"/>
                <w:color w:val="000000"/>
                <w:sz w:val="24"/>
                <w:szCs w:val="24"/>
              </w:rPr>
            </w:pPr>
          </w:p>
        </w:tc>
        <w:tc>
          <w:tcPr>
            <w:tcW w:w="4722" w:type="dxa"/>
            <w:vAlign w:val="center"/>
          </w:tcPr>
          <w:p w14:paraId="00A76125" w14:textId="6EAAEF1F" w:rsidR="00891D83" w:rsidRPr="00421F1B" w:rsidRDefault="00891D83" w:rsidP="00B06E7B">
            <w:pPr>
              <w:jc w:val="left"/>
              <w:rPr>
                <w:rFonts w:asciiTheme="minorHAnsi" w:eastAsia="Times New Roman" w:hAnsiTheme="minorHAnsi"/>
                <w:color w:val="000000"/>
                <w:sz w:val="24"/>
                <w:szCs w:val="24"/>
              </w:rPr>
            </w:pPr>
          </w:p>
        </w:tc>
        <w:tc>
          <w:tcPr>
            <w:tcW w:w="3013" w:type="dxa"/>
            <w:vAlign w:val="center"/>
          </w:tcPr>
          <w:p w14:paraId="30467EFE" w14:textId="18C59327" w:rsidR="00891D83" w:rsidRPr="00421F1B" w:rsidRDefault="00891D83" w:rsidP="005542CE">
            <w:pPr>
              <w:jc w:val="center"/>
              <w:rPr>
                <w:rFonts w:asciiTheme="minorHAnsi" w:eastAsia="Times New Roman" w:hAnsiTheme="minorHAnsi"/>
                <w:color w:val="000000"/>
                <w:sz w:val="24"/>
                <w:szCs w:val="24"/>
              </w:rPr>
            </w:pPr>
          </w:p>
        </w:tc>
      </w:tr>
      <w:tr w:rsidR="00D834E5" w:rsidRPr="00421F1B" w14:paraId="761D5584" w14:textId="77777777" w:rsidTr="005542CE">
        <w:tc>
          <w:tcPr>
            <w:tcW w:w="1615" w:type="dxa"/>
            <w:vAlign w:val="center"/>
          </w:tcPr>
          <w:p w14:paraId="3D05C106" w14:textId="1763AA1B" w:rsidR="00D834E5" w:rsidRPr="00421F1B" w:rsidRDefault="00D834E5" w:rsidP="00D834E5">
            <w:pPr>
              <w:rPr>
                <w:rFonts w:asciiTheme="minorHAnsi" w:hAnsiTheme="minorHAnsi"/>
                <w:sz w:val="24"/>
                <w:szCs w:val="24"/>
              </w:rPr>
            </w:pPr>
          </w:p>
        </w:tc>
        <w:tc>
          <w:tcPr>
            <w:tcW w:w="4722" w:type="dxa"/>
            <w:vAlign w:val="center"/>
          </w:tcPr>
          <w:p w14:paraId="1D682172" w14:textId="1DC23DF9" w:rsidR="00D834E5" w:rsidRPr="00421F1B" w:rsidRDefault="00D834E5" w:rsidP="00B06E7B">
            <w:pPr>
              <w:jc w:val="left"/>
              <w:rPr>
                <w:rFonts w:asciiTheme="minorHAnsi" w:hAnsiTheme="minorHAnsi"/>
                <w:sz w:val="24"/>
                <w:szCs w:val="24"/>
              </w:rPr>
            </w:pPr>
          </w:p>
        </w:tc>
        <w:tc>
          <w:tcPr>
            <w:tcW w:w="3013" w:type="dxa"/>
            <w:vAlign w:val="center"/>
          </w:tcPr>
          <w:p w14:paraId="3ED7C13F" w14:textId="725E70A3" w:rsidR="00D834E5" w:rsidRPr="00421F1B" w:rsidRDefault="00D834E5" w:rsidP="00D834E5">
            <w:pPr>
              <w:jc w:val="center"/>
              <w:rPr>
                <w:rFonts w:asciiTheme="minorHAnsi" w:hAnsiTheme="minorHAnsi"/>
                <w:sz w:val="24"/>
                <w:szCs w:val="24"/>
              </w:rPr>
            </w:pPr>
          </w:p>
        </w:tc>
      </w:tr>
      <w:tr w:rsidR="00D834E5" w:rsidRPr="00421F1B" w14:paraId="32AA50D5" w14:textId="77777777" w:rsidTr="005542CE">
        <w:tc>
          <w:tcPr>
            <w:tcW w:w="1615" w:type="dxa"/>
            <w:vAlign w:val="center"/>
          </w:tcPr>
          <w:p w14:paraId="1FF5ACDB" w14:textId="757523DD" w:rsidR="00D834E5" w:rsidRPr="00421F1B" w:rsidRDefault="00D834E5" w:rsidP="00D834E5">
            <w:pPr>
              <w:rPr>
                <w:rFonts w:asciiTheme="minorHAnsi" w:hAnsiTheme="minorHAnsi"/>
                <w:sz w:val="24"/>
                <w:szCs w:val="24"/>
              </w:rPr>
            </w:pPr>
          </w:p>
        </w:tc>
        <w:tc>
          <w:tcPr>
            <w:tcW w:w="4722" w:type="dxa"/>
            <w:vAlign w:val="center"/>
          </w:tcPr>
          <w:p w14:paraId="5E669BAB" w14:textId="35C22E40" w:rsidR="00D834E5" w:rsidRPr="00421F1B" w:rsidRDefault="00D834E5" w:rsidP="00B06E7B">
            <w:pPr>
              <w:jc w:val="left"/>
              <w:rPr>
                <w:rFonts w:asciiTheme="minorHAnsi" w:hAnsiTheme="minorHAnsi"/>
                <w:sz w:val="24"/>
                <w:szCs w:val="24"/>
              </w:rPr>
            </w:pPr>
          </w:p>
        </w:tc>
        <w:tc>
          <w:tcPr>
            <w:tcW w:w="3013" w:type="dxa"/>
            <w:vAlign w:val="center"/>
          </w:tcPr>
          <w:p w14:paraId="216ECC8F" w14:textId="65818B19" w:rsidR="005D0329" w:rsidRPr="00421F1B" w:rsidRDefault="005D0329" w:rsidP="005D0329">
            <w:pPr>
              <w:jc w:val="center"/>
              <w:rPr>
                <w:rFonts w:asciiTheme="minorHAnsi" w:hAnsiTheme="minorHAnsi"/>
                <w:sz w:val="24"/>
                <w:szCs w:val="24"/>
              </w:rPr>
            </w:pPr>
          </w:p>
        </w:tc>
      </w:tr>
      <w:tr w:rsidR="00D834E5" w:rsidRPr="00421F1B" w14:paraId="6689BB3E" w14:textId="77777777" w:rsidTr="005542CE">
        <w:tc>
          <w:tcPr>
            <w:tcW w:w="1615" w:type="dxa"/>
            <w:vAlign w:val="center"/>
          </w:tcPr>
          <w:p w14:paraId="0999F7E9" w14:textId="0DEFC9A7" w:rsidR="00D834E5" w:rsidRPr="00421F1B" w:rsidRDefault="00D834E5" w:rsidP="00D834E5">
            <w:pPr>
              <w:rPr>
                <w:rFonts w:asciiTheme="minorHAnsi" w:hAnsiTheme="minorHAnsi"/>
                <w:sz w:val="24"/>
                <w:szCs w:val="24"/>
              </w:rPr>
            </w:pPr>
          </w:p>
        </w:tc>
        <w:tc>
          <w:tcPr>
            <w:tcW w:w="4722" w:type="dxa"/>
            <w:vAlign w:val="center"/>
          </w:tcPr>
          <w:p w14:paraId="4AEBCEC6" w14:textId="474B5387" w:rsidR="00D834E5" w:rsidRPr="00421F1B" w:rsidRDefault="00D834E5" w:rsidP="00D834E5">
            <w:pPr>
              <w:rPr>
                <w:rFonts w:asciiTheme="minorHAnsi" w:hAnsiTheme="minorHAnsi"/>
                <w:sz w:val="24"/>
                <w:szCs w:val="24"/>
              </w:rPr>
            </w:pPr>
          </w:p>
        </w:tc>
        <w:tc>
          <w:tcPr>
            <w:tcW w:w="3013" w:type="dxa"/>
            <w:vAlign w:val="center"/>
          </w:tcPr>
          <w:p w14:paraId="53686223" w14:textId="5C2CB339" w:rsidR="00D834E5" w:rsidRPr="00421F1B" w:rsidRDefault="00D834E5" w:rsidP="00D834E5">
            <w:pPr>
              <w:jc w:val="center"/>
              <w:rPr>
                <w:rFonts w:asciiTheme="minorHAnsi" w:hAnsiTheme="minorHAnsi"/>
                <w:sz w:val="24"/>
                <w:szCs w:val="24"/>
              </w:rPr>
            </w:pPr>
          </w:p>
        </w:tc>
      </w:tr>
      <w:tr w:rsidR="00D834E5" w:rsidRPr="00421F1B" w14:paraId="4185EA08" w14:textId="77777777" w:rsidTr="005542CE">
        <w:tc>
          <w:tcPr>
            <w:tcW w:w="1615" w:type="dxa"/>
            <w:vAlign w:val="center"/>
          </w:tcPr>
          <w:p w14:paraId="5196EEBC" w14:textId="77777777" w:rsidR="00D834E5" w:rsidRPr="00421F1B" w:rsidRDefault="00D834E5" w:rsidP="00D834E5">
            <w:pPr>
              <w:rPr>
                <w:rFonts w:asciiTheme="minorHAnsi" w:hAnsiTheme="minorHAnsi"/>
                <w:sz w:val="24"/>
                <w:szCs w:val="24"/>
              </w:rPr>
            </w:pPr>
          </w:p>
        </w:tc>
        <w:tc>
          <w:tcPr>
            <w:tcW w:w="4722" w:type="dxa"/>
            <w:vAlign w:val="center"/>
          </w:tcPr>
          <w:p w14:paraId="2737CD6F" w14:textId="3D4D17CD" w:rsidR="00D834E5" w:rsidRPr="00421F1B" w:rsidRDefault="00D834E5" w:rsidP="00D834E5">
            <w:pPr>
              <w:rPr>
                <w:rFonts w:asciiTheme="minorHAnsi" w:hAnsiTheme="minorHAnsi"/>
                <w:sz w:val="24"/>
                <w:szCs w:val="24"/>
              </w:rPr>
            </w:pPr>
          </w:p>
        </w:tc>
        <w:tc>
          <w:tcPr>
            <w:tcW w:w="3013" w:type="dxa"/>
            <w:vAlign w:val="center"/>
          </w:tcPr>
          <w:p w14:paraId="22D0DB9D" w14:textId="77777777" w:rsidR="00D834E5" w:rsidRPr="00421F1B" w:rsidRDefault="00D834E5" w:rsidP="00D834E5">
            <w:pPr>
              <w:jc w:val="center"/>
              <w:rPr>
                <w:rFonts w:asciiTheme="minorHAnsi" w:hAnsiTheme="minorHAnsi"/>
                <w:sz w:val="24"/>
                <w:szCs w:val="24"/>
              </w:rPr>
            </w:pPr>
          </w:p>
        </w:tc>
      </w:tr>
    </w:tbl>
    <w:p w14:paraId="4DF4375A" w14:textId="77777777" w:rsidR="00253B16" w:rsidRDefault="00253B16" w:rsidP="00153070">
      <w:pPr>
        <w:rPr>
          <w:rFonts w:ascii="Garamond" w:hAnsi="Garamond"/>
        </w:rPr>
      </w:pPr>
    </w:p>
    <w:p w14:paraId="139EF01B" w14:textId="0FA768DF" w:rsidR="00153070" w:rsidRPr="00A02ACC" w:rsidRDefault="00153070" w:rsidP="00153070">
      <w:pPr>
        <w:rPr>
          <w:rFonts w:ascii="Garamond" w:hAnsi="Garamond"/>
        </w:rPr>
      </w:pPr>
      <w:r w:rsidRPr="00A02ACC">
        <w:rPr>
          <w:rFonts w:ascii="Garamond" w:hAnsi="Garamond"/>
        </w:rPr>
        <w:br w:type="page"/>
      </w:r>
    </w:p>
    <w:p w14:paraId="04DBF3FF" w14:textId="6ECB64F0" w:rsidR="00E035A0" w:rsidRPr="00421F1B" w:rsidRDefault="008B5084" w:rsidP="00EE00A3">
      <w:pPr>
        <w:pStyle w:val="Heading1"/>
        <w:spacing w:before="0"/>
        <w:rPr>
          <w:rFonts w:asciiTheme="minorHAnsi" w:hAnsiTheme="minorHAnsi"/>
          <w:b/>
          <w:i w:val="0"/>
          <w:sz w:val="28"/>
        </w:rPr>
      </w:pPr>
      <w:bookmarkStart w:id="3" w:name="_Toc139618348"/>
      <w:r w:rsidRPr="00421F1B">
        <w:rPr>
          <w:rFonts w:asciiTheme="minorHAnsi" w:hAnsiTheme="minorHAnsi"/>
          <w:b/>
          <w:i w:val="0"/>
          <w:sz w:val="28"/>
        </w:rPr>
        <w:lastRenderedPageBreak/>
        <w:t>BP</w:t>
      </w:r>
      <w:r w:rsidR="007A27FF">
        <w:rPr>
          <w:rFonts w:asciiTheme="minorHAnsi" w:hAnsiTheme="minorHAnsi"/>
          <w:b/>
          <w:i w:val="0"/>
          <w:sz w:val="28"/>
        </w:rPr>
        <w:t>5</w:t>
      </w:r>
      <w:r w:rsidR="00E0290B" w:rsidRPr="00421F1B">
        <w:rPr>
          <w:rFonts w:asciiTheme="minorHAnsi" w:hAnsiTheme="minorHAnsi"/>
          <w:b/>
          <w:i w:val="0"/>
          <w:sz w:val="28"/>
        </w:rPr>
        <w:t xml:space="preserve"> </w:t>
      </w:r>
      <w:r w:rsidR="009618D7" w:rsidRPr="00421F1B">
        <w:rPr>
          <w:rFonts w:asciiTheme="minorHAnsi" w:hAnsiTheme="minorHAnsi"/>
          <w:b/>
          <w:i w:val="0"/>
          <w:sz w:val="28"/>
        </w:rPr>
        <w:t>Deliverables</w:t>
      </w:r>
      <w:r w:rsidR="00E0290B" w:rsidRPr="00421F1B">
        <w:rPr>
          <w:rFonts w:asciiTheme="minorHAnsi" w:hAnsiTheme="minorHAnsi"/>
          <w:b/>
          <w:i w:val="0"/>
          <w:sz w:val="28"/>
        </w:rPr>
        <w:t>:</w:t>
      </w:r>
      <w:r w:rsidR="009618D7" w:rsidRPr="00421F1B">
        <w:rPr>
          <w:rFonts w:asciiTheme="minorHAnsi" w:hAnsiTheme="minorHAnsi"/>
          <w:b/>
          <w:i w:val="0"/>
          <w:sz w:val="28"/>
        </w:rPr>
        <w:t xml:space="preserve"> Quick Reference List</w:t>
      </w:r>
      <w:bookmarkEnd w:id="3"/>
      <w:r w:rsidR="009618D7" w:rsidRPr="00421F1B">
        <w:rPr>
          <w:rFonts w:asciiTheme="minorHAnsi" w:hAnsiTheme="minorHAnsi"/>
          <w:b/>
          <w:i w:val="0"/>
          <w:sz w:val="28"/>
        </w:rPr>
        <w:t xml:space="preserve"> </w:t>
      </w:r>
    </w:p>
    <w:p w14:paraId="4931868B" w14:textId="77777777" w:rsidR="00EE1DF2" w:rsidRPr="00421F1B" w:rsidRDefault="00EE1DF2" w:rsidP="00EE1DF2"/>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tblCellMar>
        <w:tblLook w:val="04A0" w:firstRow="1" w:lastRow="0" w:firstColumn="1" w:lastColumn="0" w:noHBand="0" w:noVBand="1"/>
      </w:tblPr>
      <w:tblGrid>
        <w:gridCol w:w="2335"/>
        <w:gridCol w:w="5580"/>
        <w:gridCol w:w="1710"/>
      </w:tblGrid>
      <w:tr w:rsidR="006C62AF" w:rsidRPr="00421F1B" w14:paraId="41F9C5F9" w14:textId="77777777" w:rsidTr="009A59D1">
        <w:trPr>
          <w:trHeight w:val="144"/>
          <w:jc w:val="center"/>
        </w:trPr>
        <w:tc>
          <w:tcPr>
            <w:tcW w:w="2335" w:type="dxa"/>
            <w:shd w:val="clear" w:color="000000" w:fill="D0CECE"/>
            <w:noWrap/>
            <w:vAlign w:val="bottom"/>
            <w:hideMark/>
          </w:tcPr>
          <w:p w14:paraId="65A193FA" w14:textId="02DBA2A0" w:rsidR="006C62AF" w:rsidRPr="00421F1B" w:rsidRDefault="006C62AF" w:rsidP="0081109B">
            <w:pPr>
              <w:ind w:left="152"/>
              <w:jc w:val="center"/>
              <w:rPr>
                <w:rFonts w:eastAsia="Times New Roman" w:cs="Calibri"/>
                <w:b/>
                <w:bCs/>
                <w:color w:val="000000"/>
                <w:sz w:val="24"/>
                <w:szCs w:val="24"/>
              </w:rPr>
            </w:pPr>
            <w:bookmarkStart w:id="4" w:name="_Regional_Point_of"/>
            <w:bookmarkStart w:id="5" w:name="_Hlk528762189"/>
            <w:bookmarkEnd w:id="4"/>
            <w:r w:rsidRPr="00421F1B">
              <w:rPr>
                <w:rFonts w:eastAsia="Times New Roman" w:cs="Calibri"/>
                <w:b/>
                <w:bCs/>
                <w:color w:val="000000"/>
                <w:sz w:val="24"/>
                <w:szCs w:val="24"/>
              </w:rPr>
              <w:t>Due Date</w:t>
            </w:r>
          </w:p>
        </w:tc>
        <w:tc>
          <w:tcPr>
            <w:tcW w:w="5580" w:type="dxa"/>
            <w:shd w:val="clear" w:color="000000" w:fill="D0CECE"/>
            <w:noWrap/>
            <w:vAlign w:val="center"/>
            <w:hideMark/>
          </w:tcPr>
          <w:p w14:paraId="36F87CD6" w14:textId="7036068B" w:rsidR="006C62AF" w:rsidRPr="00421F1B" w:rsidRDefault="00287801" w:rsidP="00987F44">
            <w:pPr>
              <w:jc w:val="center"/>
              <w:rPr>
                <w:rFonts w:eastAsia="Times New Roman" w:cs="Calibri"/>
                <w:b/>
                <w:bCs/>
                <w:color w:val="000000"/>
                <w:sz w:val="24"/>
                <w:szCs w:val="24"/>
              </w:rPr>
            </w:pPr>
            <w:r>
              <w:rPr>
                <w:rFonts w:eastAsia="Times New Roman" w:cs="Calibri"/>
                <w:b/>
                <w:bCs/>
                <w:color w:val="000000"/>
                <w:sz w:val="24"/>
                <w:szCs w:val="24"/>
              </w:rPr>
              <w:t>Activity</w:t>
            </w:r>
          </w:p>
        </w:tc>
        <w:tc>
          <w:tcPr>
            <w:tcW w:w="1710" w:type="dxa"/>
            <w:shd w:val="clear" w:color="000000" w:fill="D0CECE"/>
            <w:noWrap/>
            <w:vAlign w:val="center"/>
            <w:hideMark/>
          </w:tcPr>
          <w:p w14:paraId="75D9DCD5" w14:textId="36A40245" w:rsidR="006C62AF" w:rsidRPr="00421F1B" w:rsidRDefault="00287801" w:rsidP="00987F44">
            <w:pPr>
              <w:ind w:left="-24"/>
              <w:jc w:val="center"/>
              <w:rPr>
                <w:rFonts w:eastAsia="Times New Roman" w:cs="Calibri"/>
                <w:b/>
                <w:bCs/>
                <w:color w:val="000000"/>
                <w:sz w:val="24"/>
                <w:szCs w:val="24"/>
              </w:rPr>
            </w:pPr>
            <w:r>
              <w:rPr>
                <w:rFonts w:eastAsia="Times New Roman" w:cs="Calibri"/>
                <w:b/>
                <w:bCs/>
                <w:color w:val="000000"/>
                <w:sz w:val="24"/>
                <w:szCs w:val="24"/>
              </w:rPr>
              <w:t>Deliverable #</w:t>
            </w:r>
          </w:p>
        </w:tc>
      </w:tr>
      <w:tr w:rsidR="00711107" w:rsidRPr="00421F1B" w14:paraId="6A030D92" w14:textId="77777777" w:rsidTr="009A59D1">
        <w:trPr>
          <w:trHeight w:val="144"/>
          <w:jc w:val="center"/>
        </w:trPr>
        <w:tc>
          <w:tcPr>
            <w:tcW w:w="2335" w:type="dxa"/>
            <w:shd w:val="clear" w:color="auto" w:fill="auto"/>
            <w:noWrap/>
            <w:vAlign w:val="center"/>
          </w:tcPr>
          <w:p w14:paraId="1D121AB4" w14:textId="19A0453A" w:rsidR="00711107" w:rsidRPr="00E64AB9" w:rsidRDefault="00084B0F" w:rsidP="00657587">
            <w:pPr>
              <w:jc w:val="center"/>
              <w:rPr>
                <w:rFonts w:eastAsia="Times New Roman" w:cs="Calibri"/>
                <w:color w:val="FF0000"/>
              </w:rPr>
            </w:pPr>
            <w:r w:rsidRPr="00E64AB9">
              <w:rPr>
                <w:rFonts w:eastAsia="Times New Roman" w:cs="Calibri"/>
                <w:color w:val="FF0000"/>
              </w:rPr>
              <w:t>July 28, 2023</w:t>
            </w:r>
          </w:p>
        </w:tc>
        <w:tc>
          <w:tcPr>
            <w:tcW w:w="5580" w:type="dxa"/>
            <w:shd w:val="clear" w:color="auto" w:fill="auto"/>
            <w:noWrap/>
            <w:vAlign w:val="bottom"/>
          </w:tcPr>
          <w:p w14:paraId="1B147182" w14:textId="31E1AE5C" w:rsidR="00711107" w:rsidRPr="00421F1B" w:rsidRDefault="0084651D" w:rsidP="00362AF5">
            <w:pPr>
              <w:ind w:left="0"/>
              <w:jc w:val="left"/>
              <w:rPr>
                <w:rFonts w:eastAsia="Times New Roman" w:cs="Calibri"/>
                <w:color w:val="000000"/>
                <w:sz w:val="24"/>
                <w:szCs w:val="24"/>
              </w:rPr>
            </w:pPr>
            <w:r>
              <w:rPr>
                <w:rFonts w:eastAsia="Times New Roman" w:cs="Calibri"/>
                <w:color w:val="000000"/>
                <w:sz w:val="24"/>
                <w:szCs w:val="24"/>
              </w:rPr>
              <w:t>Signature Page</w:t>
            </w:r>
          </w:p>
        </w:tc>
        <w:tc>
          <w:tcPr>
            <w:tcW w:w="1710" w:type="dxa"/>
            <w:shd w:val="clear" w:color="auto" w:fill="auto"/>
            <w:noWrap/>
            <w:vAlign w:val="center"/>
          </w:tcPr>
          <w:p w14:paraId="7A535579" w14:textId="4A830198" w:rsidR="00711107" w:rsidRPr="00421F1B" w:rsidRDefault="0037116E" w:rsidP="000B6320">
            <w:pPr>
              <w:ind w:left="0"/>
              <w:jc w:val="center"/>
              <w:rPr>
                <w:rFonts w:eastAsia="Times New Roman" w:cs="Calibri"/>
                <w:color w:val="000000"/>
                <w:sz w:val="24"/>
                <w:szCs w:val="24"/>
              </w:rPr>
            </w:pPr>
            <w:hyperlink w:anchor="Appendix6" w:history="1">
              <w:r w:rsidR="00FB6F50" w:rsidRPr="00132D42">
                <w:rPr>
                  <w:rStyle w:val="Hyperlink"/>
                  <w:rFonts w:eastAsia="Times New Roman" w:cs="Calibri"/>
                  <w:sz w:val="24"/>
                  <w:szCs w:val="24"/>
                </w:rPr>
                <w:t>Appendix 6</w:t>
              </w:r>
            </w:hyperlink>
          </w:p>
        </w:tc>
      </w:tr>
      <w:tr w:rsidR="0084651D" w:rsidRPr="00421F1B" w14:paraId="3A824643" w14:textId="77777777" w:rsidTr="009A59D1">
        <w:trPr>
          <w:trHeight w:val="144"/>
          <w:jc w:val="center"/>
        </w:trPr>
        <w:tc>
          <w:tcPr>
            <w:tcW w:w="2335" w:type="dxa"/>
            <w:shd w:val="clear" w:color="auto" w:fill="auto"/>
            <w:noWrap/>
            <w:vAlign w:val="center"/>
          </w:tcPr>
          <w:p w14:paraId="1CBA6C49" w14:textId="4CDB7CFB" w:rsidR="0084651D" w:rsidRPr="00E64AB9" w:rsidRDefault="00084B0F" w:rsidP="0084651D">
            <w:pPr>
              <w:jc w:val="center"/>
              <w:rPr>
                <w:rFonts w:eastAsia="Times New Roman" w:cs="Calibri"/>
                <w:color w:val="FF0000"/>
              </w:rPr>
            </w:pPr>
            <w:r w:rsidRPr="00E64AB9">
              <w:rPr>
                <w:rFonts w:eastAsia="Times New Roman" w:cs="Calibri"/>
                <w:color w:val="FF0000"/>
              </w:rPr>
              <w:t>July 28, 2023</w:t>
            </w:r>
          </w:p>
        </w:tc>
        <w:tc>
          <w:tcPr>
            <w:tcW w:w="5580" w:type="dxa"/>
            <w:shd w:val="clear" w:color="auto" w:fill="auto"/>
            <w:noWrap/>
            <w:vAlign w:val="bottom"/>
          </w:tcPr>
          <w:p w14:paraId="36D8FEB7" w14:textId="575E8434" w:rsidR="0084651D" w:rsidRPr="00421F1B" w:rsidRDefault="00DE0D48" w:rsidP="0084651D">
            <w:pPr>
              <w:ind w:left="0"/>
              <w:jc w:val="left"/>
              <w:rPr>
                <w:rFonts w:eastAsia="Times New Roman" w:cs="Calibri"/>
                <w:color w:val="000000"/>
                <w:sz w:val="24"/>
                <w:szCs w:val="24"/>
              </w:rPr>
            </w:pPr>
            <w:r>
              <w:rPr>
                <w:rFonts w:eastAsia="Times New Roman" w:cs="Calibri"/>
                <w:bCs/>
                <w:color w:val="000000"/>
                <w:sz w:val="24"/>
                <w:szCs w:val="24"/>
              </w:rPr>
              <w:t>Submit u</w:t>
            </w:r>
            <w:r w:rsidR="0084651D" w:rsidRPr="00421F1B">
              <w:rPr>
                <w:rFonts w:eastAsia="Times New Roman" w:cs="Calibri"/>
                <w:bCs/>
                <w:color w:val="000000"/>
                <w:sz w:val="24"/>
                <w:szCs w:val="24"/>
              </w:rPr>
              <w:t xml:space="preserve">pdated 24/7 Contact Information </w:t>
            </w:r>
          </w:p>
        </w:tc>
        <w:tc>
          <w:tcPr>
            <w:tcW w:w="1710" w:type="dxa"/>
            <w:shd w:val="clear" w:color="auto" w:fill="auto"/>
            <w:noWrap/>
            <w:vAlign w:val="center"/>
          </w:tcPr>
          <w:p w14:paraId="3DB09649" w14:textId="14C4AD81" w:rsidR="0084651D" w:rsidRDefault="0037116E" w:rsidP="000B6320">
            <w:pPr>
              <w:jc w:val="center"/>
            </w:pPr>
            <w:hyperlink w:anchor="Activity1" w:history="1">
              <w:r w:rsidR="00132D42" w:rsidRPr="00132D42">
                <w:rPr>
                  <w:rStyle w:val="Hyperlink"/>
                </w:rPr>
                <w:t>1.2</w:t>
              </w:r>
            </w:hyperlink>
          </w:p>
        </w:tc>
      </w:tr>
      <w:tr w:rsidR="00EB36FA" w:rsidRPr="00421F1B" w14:paraId="2E0D8289" w14:textId="77777777" w:rsidTr="009A59D1">
        <w:trPr>
          <w:trHeight w:val="144"/>
          <w:jc w:val="center"/>
        </w:trPr>
        <w:tc>
          <w:tcPr>
            <w:tcW w:w="2335" w:type="dxa"/>
            <w:shd w:val="clear" w:color="auto" w:fill="auto"/>
            <w:noWrap/>
            <w:vAlign w:val="center"/>
          </w:tcPr>
          <w:p w14:paraId="122C9BBE" w14:textId="1DD7E658" w:rsidR="00EB36FA" w:rsidRPr="00E64AB9" w:rsidRDefault="00084B0F" w:rsidP="00EB36FA">
            <w:pPr>
              <w:jc w:val="center"/>
              <w:rPr>
                <w:rFonts w:eastAsia="Times New Roman" w:cs="Calibri"/>
                <w:color w:val="FF0000"/>
              </w:rPr>
            </w:pPr>
            <w:r w:rsidRPr="00E64AB9">
              <w:rPr>
                <w:rFonts w:eastAsia="Times New Roman" w:cs="Calibri"/>
                <w:color w:val="FF0000"/>
              </w:rPr>
              <w:t>September 29, 2023</w:t>
            </w:r>
          </w:p>
        </w:tc>
        <w:tc>
          <w:tcPr>
            <w:tcW w:w="5580" w:type="dxa"/>
            <w:shd w:val="clear" w:color="auto" w:fill="auto"/>
            <w:noWrap/>
            <w:vAlign w:val="bottom"/>
          </w:tcPr>
          <w:p w14:paraId="549CF2DE" w14:textId="292E64AC" w:rsidR="00EB36FA" w:rsidRPr="00421F1B" w:rsidRDefault="00EB36FA" w:rsidP="00EB36FA">
            <w:pPr>
              <w:ind w:left="0"/>
              <w:jc w:val="left"/>
              <w:rPr>
                <w:rFonts w:eastAsia="Times New Roman" w:cs="Calibri"/>
                <w:color w:val="000000"/>
                <w:sz w:val="24"/>
                <w:szCs w:val="24"/>
              </w:rPr>
            </w:pPr>
            <w:r>
              <w:rPr>
                <w:rFonts w:eastAsia="Times New Roman" w:cs="Calibri"/>
                <w:color w:val="000000"/>
                <w:sz w:val="24"/>
                <w:szCs w:val="24"/>
              </w:rPr>
              <w:t>Q1 WCI Update</w:t>
            </w:r>
          </w:p>
        </w:tc>
        <w:tc>
          <w:tcPr>
            <w:tcW w:w="1710" w:type="dxa"/>
            <w:shd w:val="clear" w:color="auto" w:fill="auto"/>
            <w:noWrap/>
            <w:vAlign w:val="center"/>
          </w:tcPr>
          <w:p w14:paraId="241E00B2" w14:textId="16E948C8" w:rsidR="00EB36FA" w:rsidRPr="00421F1B" w:rsidRDefault="0037116E" w:rsidP="000B6320">
            <w:pPr>
              <w:jc w:val="center"/>
              <w:rPr>
                <w:rFonts w:eastAsia="Times New Roman" w:cs="Calibri"/>
                <w:color w:val="000000"/>
                <w:sz w:val="24"/>
                <w:szCs w:val="24"/>
              </w:rPr>
            </w:pPr>
            <w:hyperlink w:anchor="Activity12" w:history="1">
              <w:r w:rsidR="00433773">
                <w:rPr>
                  <w:rStyle w:val="Hyperlink"/>
                  <w:rFonts w:eastAsia="Times New Roman" w:cs="Calibri"/>
                  <w:sz w:val="24"/>
                  <w:szCs w:val="24"/>
                </w:rPr>
                <w:t>12.1</w:t>
              </w:r>
            </w:hyperlink>
          </w:p>
        </w:tc>
      </w:tr>
      <w:tr w:rsidR="0032058E" w:rsidRPr="00421F1B" w14:paraId="46C1F520" w14:textId="77777777" w:rsidTr="009A59D1">
        <w:trPr>
          <w:trHeight w:val="144"/>
          <w:jc w:val="center"/>
        </w:trPr>
        <w:tc>
          <w:tcPr>
            <w:tcW w:w="2335" w:type="dxa"/>
            <w:shd w:val="clear" w:color="auto" w:fill="auto"/>
            <w:noWrap/>
            <w:vAlign w:val="center"/>
          </w:tcPr>
          <w:p w14:paraId="7F3A33BD" w14:textId="3BF55DF8" w:rsidR="0032058E" w:rsidRPr="00E64AB9" w:rsidRDefault="0032058E" w:rsidP="00433773">
            <w:pPr>
              <w:jc w:val="center"/>
              <w:rPr>
                <w:rFonts w:eastAsia="Times New Roman" w:cs="Calibri"/>
                <w:color w:val="FF0000"/>
              </w:rPr>
            </w:pPr>
            <w:r>
              <w:rPr>
                <w:rFonts w:eastAsia="Times New Roman" w:cs="Calibri"/>
                <w:color w:val="FF0000"/>
              </w:rPr>
              <w:t>September 29, 2023</w:t>
            </w:r>
          </w:p>
        </w:tc>
        <w:tc>
          <w:tcPr>
            <w:tcW w:w="5580" w:type="dxa"/>
            <w:shd w:val="clear" w:color="auto" w:fill="auto"/>
            <w:noWrap/>
            <w:vAlign w:val="bottom"/>
          </w:tcPr>
          <w:p w14:paraId="3C4E86DD" w14:textId="77777777" w:rsidR="0032058E" w:rsidRDefault="0032058E" w:rsidP="00433773">
            <w:pPr>
              <w:ind w:left="0"/>
              <w:jc w:val="left"/>
              <w:rPr>
                <w:rFonts w:eastAsia="Times New Roman" w:cs="Calibri"/>
                <w:color w:val="000000"/>
                <w:sz w:val="24"/>
                <w:szCs w:val="24"/>
              </w:rPr>
            </w:pPr>
            <w:r w:rsidRPr="0032058E">
              <w:rPr>
                <w:rFonts w:eastAsia="Times New Roman" w:cs="Calibri"/>
                <w:color w:val="000000"/>
                <w:sz w:val="24"/>
                <w:szCs w:val="24"/>
              </w:rPr>
              <w:t>Submit Corrective Action Plan with prioritized COVID AAR improvement items</w:t>
            </w:r>
            <w:r>
              <w:rPr>
                <w:rFonts w:eastAsia="Times New Roman" w:cs="Calibri"/>
                <w:color w:val="000000"/>
                <w:sz w:val="24"/>
                <w:szCs w:val="24"/>
              </w:rPr>
              <w:t>.</w:t>
            </w:r>
            <w:r w:rsidRPr="0032058E">
              <w:rPr>
                <w:rFonts w:eastAsia="Times New Roman" w:cs="Calibri"/>
                <w:color w:val="000000"/>
                <w:sz w:val="24"/>
                <w:szCs w:val="24"/>
              </w:rPr>
              <w:t xml:space="preserve"> </w:t>
            </w:r>
          </w:p>
          <w:p w14:paraId="76DFCCE6" w14:textId="0BF11F68" w:rsidR="0032058E" w:rsidRDefault="0032058E" w:rsidP="00433773">
            <w:pPr>
              <w:ind w:left="0"/>
              <w:jc w:val="left"/>
              <w:rPr>
                <w:rFonts w:eastAsia="Times New Roman" w:cs="Calibri"/>
                <w:color w:val="000000"/>
                <w:sz w:val="24"/>
                <w:szCs w:val="24"/>
              </w:rPr>
            </w:pPr>
            <w:r w:rsidRPr="0032058E">
              <w:rPr>
                <w:rFonts w:eastAsia="Times New Roman" w:cs="Calibri"/>
                <w:color w:val="000000"/>
                <w:sz w:val="24"/>
                <w:szCs w:val="24"/>
              </w:rPr>
              <w:t>OR Submit plans to test completed corrective action items from BP4.</w:t>
            </w:r>
            <w:r>
              <w:rPr>
                <w:rFonts w:eastAsia="Times New Roman" w:cs="Calibri"/>
                <w:color w:val="000000"/>
                <w:sz w:val="24"/>
                <w:szCs w:val="24"/>
              </w:rPr>
              <w:t xml:space="preserve"> </w:t>
            </w:r>
          </w:p>
        </w:tc>
        <w:tc>
          <w:tcPr>
            <w:tcW w:w="1710" w:type="dxa"/>
            <w:shd w:val="clear" w:color="auto" w:fill="auto"/>
            <w:noWrap/>
            <w:vAlign w:val="center"/>
          </w:tcPr>
          <w:p w14:paraId="02C47B7C" w14:textId="4F1192AD" w:rsidR="0032058E" w:rsidRDefault="0037116E" w:rsidP="00433773">
            <w:pPr>
              <w:ind w:left="0"/>
              <w:jc w:val="center"/>
              <w:rPr>
                <w:rFonts w:eastAsia="Times New Roman" w:cs="Calibri"/>
                <w:color w:val="000000"/>
                <w:sz w:val="24"/>
                <w:szCs w:val="24"/>
              </w:rPr>
            </w:pPr>
            <w:hyperlink w:anchor="Activity13" w:history="1">
              <w:r w:rsidR="0032058E" w:rsidRPr="0032058E">
                <w:rPr>
                  <w:rStyle w:val="Hyperlink"/>
                  <w:rFonts w:eastAsia="Times New Roman" w:cs="Calibri"/>
                  <w:sz w:val="24"/>
                  <w:szCs w:val="24"/>
                </w:rPr>
                <w:t>13.1</w:t>
              </w:r>
            </w:hyperlink>
          </w:p>
        </w:tc>
      </w:tr>
      <w:tr w:rsidR="00433773" w:rsidRPr="00421F1B" w14:paraId="7B071635" w14:textId="77777777" w:rsidTr="009A59D1">
        <w:trPr>
          <w:trHeight w:val="144"/>
          <w:jc w:val="center"/>
        </w:trPr>
        <w:tc>
          <w:tcPr>
            <w:tcW w:w="2335" w:type="dxa"/>
            <w:shd w:val="clear" w:color="auto" w:fill="auto"/>
            <w:noWrap/>
            <w:vAlign w:val="center"/>
          </w:tcPr>
          <w:p w14:paraId="2693D60E" w14:textId="2A65B7AA" w:rsidR="00433773" w:rsidRPr="00E64AB9" w:rsidRDefault="00433773" w:rsidP="00433773">
            <w:pPr>
              <w:jc w:val="center"/>
              <w:rPr>
                <w:rFonts w:eastAsia="Times New Roman" w:cs="Calibri"/>
                <w:color w:val="FF0000"/>
              </w:rPr>
            </w:pPr>
            <w:r w:rsidRPr="00E64AB9">
              <w:rPr>
                <w:rFonts w:eastAsia="Times New Roman" w:cs="Calibri"/>
                <w:color w:val="FF0000"/>
              </w:rPr>
              <w:t>December 28, 2023</w:t>
            </w:r>
          </w:p>
        </w:tc>
        <w:tc>
          <w:tcPr>
            <w:tcW w:w="5580" w:type="dxa"/>
            <w:shd w:val="clear" w:color="auto" w:fill="auto"/>
            <w:noWrap/>
            <w:vAlign w:val="bottom"/>
          </w:tcPr>
          <w:p w14:paraId="41BA0F6E" w14:textId="529347E2" w:rsidR="00433773" w:rsidRPr="00421F1B" w:rsidRDefault="00433773" w:rsidP="00433773">
            <w:pPr>
              <w:ind w:left="0"/>
              <w:jc w:val="left"/>
              <w:rPr>
                <w:rFonts w:eastAsia="Times New Roman" w:cs="Calibri"/>
                <w:color w:val="000000"/>
                <w:sz w:val="24"/>
                <w:szCs w:val="24"/>
              </w:rPr>
            </w:pPr>
            <w:r>
              <w:rPr>
                <w:rFonts w:eastAsia="Times New Roman" w:cs="Calibri"/>
                <w:color w:val="000000"/>
                <w:sz w:val="24"/>
                <w:szCs w:val="24"/>
              </w:rPr>
              <w:t>Q2 WCI Update</w:t>
            </w:r>
          </w:p>
        </w:tc>
        <w:tc>
          <w:tcPr>
            <w:tcW w:w="1710" w:type="dxa"/>
            <w:shd w:val="clear" w:color="auto" w:fill="auto"/>
            <w:noWrap/>
            <w:vAlign w:val="center"/>
          </w:tcPr>
          <w:p w14:paraId="19EED8FD" w14:textId="0208486B" w:rsidR="00433773" w:rsidRPr="00421F1B" w:rsidRDefault="0037116E" w:rsidP="000B6320">
            <w:pPr>
              <w:ind w:left="0"/>
              <w:jc w:val="center"/>
              <w:rPr>
                <w:rFonts w:eastAsia="Times New Roman" w:cs="Calibri"/>
                <w:color w:val="000000"/>
                <w:sz w:val="24"/>
                <w:szCs w:val="24"/>
              </w:rPr>
            </w:pPr>
            <w:hyperlink w:anchor="Activity12" w:history="1">
              <w:r w:rsidR="00433773">
                <w:rPr>
                  <w:rStyle w:val="Hyperlink"/>
                  <w:rFonts w:eastAsia="Times New Roman" w:cs="Calibri"/>
                  <w:sz w:val="24"/>
                  <w:szCs w:val="24"/>
                </w:rPr>
                <w:t>12.1</w:t>
              </w:r>
            </w:hyperlink>
          </w:p>
        </w:tc>
      </w:tr>
      <w:tr w:rsidR="00433773" w:rsidRPr="00421F1B" w14:paraId="21B44E5B" w14:textId="77777777" w:rsidTr="009A59D1">
        <w:trPr>
          <w:trHeight w:val="314"/>
          <w:jc w:val="center"/>
        </w:trPr>
        <w:tc>
          <w:tcPr>
            <w:tcW w:w="2335" w:type="dxa"/>
            <w:shd w:val="clear" w:color="auto" w:fill="auto"/>
            <w:noWrap/>
            <w:vAlign w:val="center"/>
          </w:tcPr>
          <w:p w14:paraId="4DA05BEF" w14:textId="69C22E7F" w:rsidR="00433773" w:rsidRPr="00E64AB9" w:rsidRDefault="00433773" w:rsidP="00433773">
            <w:pPr>
              <w:jc w:val="center"/>
              <w:rPr>
                <w:rFonts w:eastAsia="Times New Roman" w:cs="Calibri"/>
                <w:color w:val="FF0000"/>
              </w:rPr>
            </w:pPr>
            <w:r w:rsidRPr="00E64AB9">
              <w:rPr>
                <w:rFonts w:eastAsia="Times New Roman" w:cs="Calibri"/>
                <w:color w:val="FF0000"/>
              </w:rPr>
              <w:t>December 28, 2023</w:t>
            </w:r>
          </w:p>
        </w:tc>
        <w:tc>
          <w:tcPr>
            <w:tcW w:w="5580" w:type="dxa"/>
            <w:shd w:val="clear" w:color="auto" w:fill="auto"/>
            <w:noWrap/>
            <w:vAlign w:val="bottom"/>
          </w:tcPr>
          <w:p w14:paraId="1BF3BE76" w14:textId="4F21AB77" w:rsidR="00433773" w:rsidRDefault="00433773" w:rsidP="00433773">
            <w:pPr>
              <w:ind w:left="0"/>
              <w:jc w:val="left"/>
              <w:rPr>
                <w:rFonts w:eastAsia="Times New Roman" w:cs="Calibri"/>
                <w:color w:val="000000"/>
                <w:sz w:val="24"/>
                <w:szCs w:val="24"/>
              </w:rPr>
            </w:pPr>
            <w:r>
              <w:rPr>
                <w:rFonts w:eastAsia="Times New Roman" w:cs="Calibri"/>
                <w:color w:val="000000"/>
                <w:sz w:val="24"/>
                <w:szCs w:val="24"/>
              </w:rPr>
              <w:t xml:space="preserve">Q2 </w:t>
            </w:r>
            <w:r w:rsidR="00700CE9">
              <w:rPr>
                <w:rFonts w:eastAsia="Times New Roman" w:cs="Calibri"/>
                <w:color w:val="000000"/>
                <w:sz w:val="24"/>
                <w:szCs w:val="24"/>
              </w:rPr>
              <w:t>COVID AAR Action Plan update</w:t>
            </w:r>
          </w:p>
        </w:tc>
        <w:tc>
          <w:tcPr>
            <w:tcW w:w="1710" w:type="dxa"/>
            <w:shd w:val="clear" w:color="auto" w:fill="auto"/>
            <w:noWrap/>
            <w:vAlign w:val="center"/>
          </w:tcPr>
          <w:p w14:paraId="70DE7826" w14:textId="02F0E510" w:rsidR="00433773" w:rsidRDefault="0037116E" w:rsidP="000B6320">
            <w:pPr>
              <w:ind w:left="0"/>
              <w:jc w:val="center"/>
            </w:pPr>
            <w:hyperlink w:anchor="Activity13" w:history="1">
              <w:r w:rsidR="000A0D34" w:rsidRPr="000A0D34">
                <w:rPr>
                  <w:rStyle w:val="Hyperlink"/>
                </w:rPr>
                <w:t>13.2</w:t>
              </w:r>
            </w:hyperlink>
          </w:p>
        </w:tc>
      </w:tr>
      <w:tr w:rsidR="00932891" w:rsidRPr="00421F1B" w14:paraId="1394E3E6" w14:textId="77777777" w:rsidTr="009A59D1">
        <w:trPr>
          <w:trHeight w:val="314"/>
          <w:jc w:val="center"/>
        </w:trPr>
        <w:tc>
          <w:tcPr>
            <w:tcW w:w="2335" w:type="dxa"/>
            <w:shd w:val="clear" w:color="auto" w:fill="auto"/>
            <w:noWrap/>
            <w:vAlign w:val="center"/>
          </w:tcPr>
          <w:p w14:paraId="7B3DB765" w14:textId="0C2DF063" w:rsidR="00932891" w:rsidRDefault="00932891" w:rsidP="00433773">
            <w:pPr>
              <w:jc w:val="center"/>
              <w:rPr>
                <w:rFonts w:eastAsia="Times New Roman" w:cs="Calibri"/>
                <w:color w:val="FF0000"/>
              </w:rPr>
            </w:pPr>
            <w:r>
              <w:rPr>
                <w:rFonts w:eastAsia="Times New Roman" w:cs="Calibri"/>
                <w:color w:val="FF0000"/>
              </w:rPr>
              <w:t>December 28, 2023</w:t>
            </w:r>
          </w:p>
        </w:tc>
        <w:tc>
          <w:tcPr>
            <w:tcW w:w="5580" w:type="dxa"/>
            <w:shd w:val="clear" w:color="auto" w:fill="auto"/>
            <w:noWrap/>
            <w:vAlign w:val="bottom"/>
          </w:tcPr>
          <w:p w14:paraId="09B1A7F0" w14:textId="64143561" w:rsidR="00932891" w:rsidRDefault="00932891" w:rsidP="00433773">
            <w:pPr>
              <w:ind w:left="0"/>
              <w:jc w:val="left"/>
              <w:rPr>
                <w:rFonts w:eastAsia="Times New Roman" w:cs="Calibri"/>
                <w:color w:val="000000"/>
                <w:sz w:val="24"/>
                <w:szCs w:val="24"/>
              </w:rPr>
            </w:pPr>
            <w:r>
              <w:rPr>
                <w:rFonts w:eastAsia="Times New Roman" w:cs="Calibri"/>
                <w:color w:val="000000"/>
                <w:sz w:val="24"/>
                <w:szCs w:val="24"/>
              </w:rPr>
              <w:t>Submit updated IPP to DEPR</w:t>
            </w:r>
          </w:p>
        </w:tc>
        <w:tc>
          <w:tcPr>
            <w:tcW w:w="1710" w:type="dxa"/>
            <w:shd w:val="clear" w:color="auto" w:fill="auto"/>
            <w:noWrap/>
            <w:vAlign w:val="center"/>
          </w:tcPr>
          <w:p w14:paraId="7F845A9B" w14:textId="405832D3" w:rsidR="00932891" w:rsidRDefault="0037116E">
            <w:pPr>
              <w:ind w:left="0"/>
              <w:jc w:val="center"/>
              <w:rPr>
                <w:rFonts w:eastAsia="Times New Roman" w:cs="Calibri"/>
                <w:color w:val="000000"/>
                <w:sz w:val="24"/>
                <w:szCs w:val="24"/>
              </w:rPr>
            </w:pPr>
            <w:hyperlink w:anchor="Activity7" w:history="1">
              <w:r w:rsidR="00932891" w:rsidRPr="00932891">
                <w:rPr>
                  <w:rStyle w:val="Hyperlink"/>
                  <w:rFonts w:eastAsia="Times New Roman" w:cs="Calibri"/>
                  <w:sz w:val="24"/>
                  <w:szCs w:val="24"/>
                </w:rPr>
                <w:t>7.1</w:t>
              </w:r>
            </w:hyperlink>
          </w:p>
        </w:tc>
      </w:tr>
      <w:tr w:rsidR="006F5948" w:rsidRPr="00421F1B" w14:paraId="5896A2D1" w14:textId="77777777" w:rsidTr="009A59D1">
        <w:trPr>
          <w:trHeight w:val="314"/>
          <w:jc w:val="center"/>
        </w:trPr>
        <w:tc>
          <w:tcPr>
            <w:tcW w:w="2335" w:type="dxa"/>
            <w:shd w:val="clear" w:color="auto" w:fill="auto"/>
            <w:noWrap/>
            <w:vAlign w:val="center"/>
          </w:tcPr>
          <w:p w14:paraId="5B508211" w14:textId="6F24C2D1" w:rsidR="006F5948" w:rsidRPr="00E64AB9" w:rsidRDefault="006F5948" w:rsidP="00433773">
            <w:pPr>
              <w:jc w:val="center"/>
              <w:rPr>
                <w:rFonts w:eastAsia="Times New Roman" w:cs="Calibri"/>
                <w:color w:val="FF0000"/>
              </w:rPr>
            </w:pPr>
            <w:r>
              <w:rPr>
                <w:rFonts w:eastAsia="Times New Roman" w:cs="Calibri"/>
                <w:color w:val="FF0000"/>
              </w:rPr>
              <w:t>December 28, 2023</w:t>
            </w:r>
          </w:p>
        </w:tc>
        <w:tc>
          <w:tcPr>
            <w:tcW w:w="5580" w:type="dxa"/>
            <w:shd w:val="clear" w:color="auto" w:fill="auto"/>
            <w:noWrap/>
            <w:vAlign w:val="bottom"/>
          </w:tcPr>
          <w:p w14:paraId="3A9AAA6E" w14:textId="6353CBB4" w:rsidR="006F5948" w:rsidRDefault="006F5948" w:rsidP="00433773">
            <w:pPr>
              <w:ind w:left="0"/>
              <w:jc w:val="left"/>
              <w:rPr>
                <w:rFonts w:eastAsia="Times New Roman" w:cs="Calibri"/>
                <w:color w:val="000000"/>
                <w:sz w:val="24"/>
                <w:szCs w:val="24"/>
              </w:rPr>
            </w:pPr>
            <w:r>
              <w:rPr>
                <w:rFonts w:eastAsia="Times New Roman" w:cs="Calibri"/>
                <w:color w:val="000000"/>
                <w:sz w:val="24"/>
                <w:szCs w:val="24"/>
              </w:rPr>
              <w:t>EPC and at least 2 additional LHD staff trained in MICIMS</w:t>
            </w:r>
          </w:p>
        </w:tc>
        <w:tc>
          <w:tcPr>
            <w:tcW w:w="1710" w:type="dxa"/>
            <w:shd w:val="clear" w:color="auto" w:fill="auto"/>
            <w:noWrap/>
            <w:vAlign w:val="center"/>
          </w:tcPr>
          <w:p w14:paraId="5A891926" w14:textId="3C98AB5F" w:rsidR="006F5948" w:rsidRPr="00421F1B" w:rsidRDefault="0037116E">
            <w:pPr>
              <w:ind w:left="0"/>
              <w:jc w:val="center"/>
              <w:rPr>
                <w:rFonts w:eastAsia="Times New Roman" w:cs="Calibri"/>
                <w:color w:val="000000"/>
                <w:sz w:val="24"/>
                <w:szCs w:val="24"/>
              </w:rPr>
            </w:pPr>
            <w:hyperlink w:anchor="Activity8" w:history="1">
              <w:r w:rsidR="006F5948" w:rsidRPr="006F5948">
                <w:rPr>
                  <w:rStyle w:val="Hyperlink"/>
                  <w:rFonts w:eastAsia="Times New Roman" w:cs="Calibri"/>
                  <w:sz w:val="24"/>
                  <w:szCs w:val="24"/>
                </w:rPr>
                <w:t>8.1</w:t>
              </w:r>
            </w:hyperlink>
          </w:p>
        </w:tc>
      </w:tr>
      <w:tr w:rsidR="00433773" w:rsidRPr="00421F1B" w14:paraId="6E10A946" w14:textId="77777777" w:rsidTr="009A59D1">
        <w:trPr>
          <w:trHeight w:val="314"/>
          <w:jc w:val="center"/>
        </w:trPr>
        <w:tc>
          <w:tcPr>
            <w:tcW w:w="2335" w:type="dxa"/>
            <w:shd w:val="clear" w:color="auto" w:fill="auto"/>
            <w:noWrap/>
            <w:vAlign w:val="center"/>
          </w:tcPr>
          <w:p w14:paraId="28C9B611" w14:textId="18F8510E" w:rsidR="00433773" w:rsidRPr="00E64AB9" w:rsidRDefault="00433773" w:rsidP="00433773">
            <w:pPr>
              <w:jc w:val="center"/>
              <w:rPr>
                <w:rFonts w:eastAsia="Times New Roman" w:cs="Calibri"/>
                <w:color w:val="FF0000"/>
              </w:rPr>
            </w:pPr>
            <w:r w:rsidRPr="00E64AB9">
              <w:rPr>
                <w:rFonts w:eastAsia="Times New Roman" w:cs="Calibri"/>
                <w:color w:val="FF0000"/>
              </w:rPr>
              <w:t>January 31, 2024</w:t>
            </w:r>
          </w:p>
        </w:tc>
        <w:tc>
          <w:tcPr>
            <w:tcW w:w="5580" w:type="dxa"/>
            <w:shd w:val="clear" w:color="auto" w:fill="auto"/>
            <w:noWrap/>
            <w:vAlign w:val="bottom"/>
          </w:tcPr>
          <w:p w14:paraId="2655E242" w14:textId="71655C77" w:rsidR="00433773" w:rsidRPr="00421F1B" w:rsidRDefault="00433773" w:rsidP="00433773">
            <w:pPr>
              <w:ind w:left="0"/>
              <w:jc w:val="left"/>
              <w:rPr>
                <w:rFonts w:eastAsia="Times New Roman" w:cs="Calibri"/>
                <w:color w:val="000000"/>
                <w:sz w:val="24"/>
                <w:szCs w:val="24"/>
              </w:rPr>
            </w:pPr>
            <w:r>
              <w:rPr>
                <w:rFonts w:eastAsia="Times New Roman" w:cs="Calibri"/>
                <w:color w:val="000000"/>
                <w:sz w:val="24"/>
                <w:szCs w:val="24"/>
              </w:rPr>
              <w:t>Mid-year progress report and submission</w:t>
            </w:r>
            <w:r w:rsidRPr="00421F1B">
              <w:rPr>
                <w:rFonts w:eastAsia="Times New Roman" w:cs="Calibri"/>
                <w:color w:val="000000"/>
                <w:sz w:val="24"/>
                <w:szCs w:val="24"/>
              </w:rPr>
              <w:t xml:space="preserve"> of </w:t>
            </w:r>
            <w:r>
              <w:rPr>
                <w:rFonts w:eastAsia="Times New Roman" w:cs="Calibri"/>
                <w:color w:val="000000"/>
                <w:sz w:val="24"/>
                <w:szCs w:val="24"/>
              </w:rPr>
              <w:t>AAR/IP for exercises conducted in Q1</w:t>
            </w:r>
          </w:p>
        </w:tc>
        <w:tc>
          <w:tcPr>
            <w:tcW w:w="1710" w:type="dxa"/>
            <w:shd w:val="clear" w:color="auto" w:fill="auto"/>
            <w:noWrap/>
            <w:vAlign w:val="center"/>
          </w:tcPr>
          <w:p w14:paraId="47D5BF17" w14:textId="387504A2" w:rsidR="00433773" w:rsidRPr="00421F1B" w:rsidRDefault="0037116E" w:rsidP="000B6320">
            <w:pPr>
              <w:ind w:left="0"/>
              <w:jc w:val="center"/>
              <w:rPr>
                <w:rFonts w:eastAsia="Times New Roman" w:cs="Calibri"/>
                <w:color w:val="000000"/>
                <w:sz w:val="24"/>
                <w:szCs w:val="24"/>
              </w:rPr>
            </w:pPr>
            <w:hyperlink w:anchor="Activity4" w:history="1">
              <w:r w:rsidR="0072682A" w:rsidRPr="0072682A">
                <w:rPr>
                  <w:rStyle w:val="Hyperlink"/>
                  <w:rFonts w:eastAsia="Times New Roman" w:cs="Calibri"/>
                  <w:sz w:val="24"/>
                  <w:szCs w:val="24"/>
                </w:rPr>
                <w:t>4.1</w:t>
              </w:r>
            </w:hyperlink>
          </w:p>
        </w:tc>
      </w:tr>
      <w:tr w:rsidR="005441AD" w:rsidRPr="00421F1B" w14:paraId="5844BB42" w14:textId="77777777" w:rsidTr="009A59D1">
        <w:trPr>
          <w:trHeight w:val="144"/>
          <w:jc w:val="center"/>
        </w:trPr>
        <w:tc>
          <w:tcPr>
            <w:tcW w:w="2335" w:type="dxa"/>
            <w:shd w:val="clear" w:color="auto" w:fill="auto"/>
            <w:noWrap/>
            <w:vAlign w:val="center"/>
          </w:tcPr>
          <w:p w14:paraId="23427AF5" w14:textId="1B3225E5" w:rsidR="005441AD" w:rsidRDefault="005441AD" w:rsidP="00433773">
            <w:pPr>
              <w:jc w:val="center"/>
              <w:rPr>
                <w:rFonts w:eastAsia="Times New Roman" w:cs="Calibri"/>
                <w:color w:val="FF0000"/>
              </w:rPr>
            </w:pPr>
            <w:r>
              <w:rPr>
                <w:rFonts w:eastAsia="Times New Roman" w:cs="Calibri"/>
                <w:color w:val="FF0000"/>
              </w:rPr>
              <w:t>February 16, 2024</w:t>
            </w:r>
          </w:p>
        </w:tc>
        <w:tc>
          <w:tcPr>
            <w:tcW w:w="5580" w:type="dxa"/>
            <w:shd w:val="clear" w:color="auto" w:fill="auto"/>
            <w:noWrap/>
            <w:vAlign w:val="center"/>
          </w:tcPr>
          <w:p w14:paraId="4873DA13" w14:textId="01021E7A" w:rsidR="005441AD" w:rsidRDefault="005441AD" w:rsidP="00433773">
            <w:pPr>
              <w:ind w:left="0"/>
              <w:jc w:val="left"/>
              <w:rPr>
                <w:rFonts w:eastAsia="Times New Roman" w:cs="Calibri"/>
                <w:color w:val="000000"/>
              </w:rPr>
            </w:pPr>
            <w:r>
              <w:rPr>
                <w:rFonts w:eastAsia="Times New Roman" w:cs="Calibri"/>
                <w:color w:val="000000"/>
              </w:rPr>
              <w:t>Submit revised MISNS Request Share Point site user list</w:t>
            </w:r>
          </w:p>
        </w:tc>
        <w:tc>
          <w:tcPr>
            <w:tcW w:w="1710" w:type="dxa"/>
            <w:shd w:val="clear" w:color="auto" w:fill="auto"/>
            <w:noWrap/>
            <w:vAlign w:val="center"/>
          </w:tcPr>
          <w:p w14:paraId="1F81F946" w14:textId="02345131" w:rsidR="005441AD" w:rsidRDefault="0037116E">
            <w:pPr>
              <w:ind w:left="0"/>
              <w:jc w:val="center"/>
              <w:rPr>
                <w:rFonts w:eastAsia="Times New Roman" w:cs="Calibri"/>
                <w:color w:val="000000"/>
                <w:sz w:val="24"/>
                <w:szCs w:val="24"/>
              </w:rPr>
            </w:pPr>
            <w:hyperlink w:anchor="Activity10" w:history="1">
              <w:r w:rsidR="005441AD" w:rsidRPr="005441AD">
                <w:rPr>
                  <w:rStyle w:val="Hyperlink"/>
                  <w:rFonts w:eastAsia="Times New Roman" w:cs="Calibri"/>
                  <w:sz w:val="24"/>
                  <w:szCs w:val="24"/>
                </w:rPr>
                <w:t>10.1</w:t>
              </w:r>
            </w:hyperlink>
          </w:p>
        </w:tc>
      </w:tr>
      <w:tr w:rsidR="005441AD" w:rsidRPr="00421F1B" w14:paraId="07E9A5CB" w14:textId="77777777" w:rsidTr="009A59D1">
        <w:trPr>
          <w:trHeight w:val="144"/>
          <w:jc w:val="center"/>
        </w:trPr>
        <w:tc>
          <w:tcPr>
            <w:tcW w:w="2335" w:type="dxa"/>
            <w:shd w:val="clear" w:color="auto" w:fill="auto"/>
            <w:noWrap/>
            <w:vAlign w:val="center"/>
          </w:tcPr>
          <w:p w14:paraId="1FDAD00C" w14:textId="0B754644" w:rsidR="005441AD" w:rsidRPr="00E64AB9" w:rsidRDefault="005441AD" w:rsidP="00433773">
            <w:pPr>
              <w:jc w:val="center"/>
              <w:rPr>
                <w:rFonts w:eastAsia="Times New Roman" w:cs="Calibri"/>
                <w:color w:val="FF0000"/>
              </w:rPr>
            </w:pPr>
            <w:r>
              <w:rPr>
                <w:rFonts w:eastAsia="Times New Roman" w:cs="Calibri"/>
                <w:color w:val="FF0000"/>
              </w:rPr>
              <w:t>March 14, 2024</w:t>
            </w:r>
          </w:p>
        </w:tc>
        <w:tc>
          <w:tcPr>
            <w:tcW w:w="5580" w:type="dxa"/>
            <w:shd w:val="clear" w:color="auto" w:fill="auto"/>
            <w:noWrap/>
            <w:vAlign w:val="center"/>
          </w:tcPr>
          <w:p w14:paraId="286C220C" w14:textId="58E1D7D6" w:rsidR="005441AD" w:rsidRPr="00421F1B" w:rsidRDefault="005441AD" w:rsidP="00433773">
            <w:pPr>
              <w:ind w:left="0"/>
              <w:jc w:val="left"/>
              <w:rPr>
                <w:rFonts w:eastAsia="Times New Roman" w:cs="Calibri"/>
                <w:color w:val="000000"/>
              </w:rPr>
            </w:pPr>
            <w:r>
              <w:rPr>
                <w:rFonts w:eastAsia="Times New Roman" w:cs="Calibri"/>
                <w:color w:val="000000"/>
              </w:rPr>
              <w:t>MISNS Request Share Point Site training</w:t>
            </w:r>
          </w:p>
        </w:tc>
        <w:tc>
          <w:tcPr>
            <w:tcW w:w="1710" w:type="dxa"/>
            <w:shd w:val="clear" w:color="auto" w:fill="auto"/>
            <w:noWrap/>
            <w:vAlign w:val="center"/>
          </w:tcPr>
          <w:p w14:paraId="5762E4A0" w14:textId="48E1A1A7" w:rsidR="005441AD" w:rsidRDefault="0037116E">
            <w:pPr>
              <w:ind w:left="0"/>
              <w:jc w:val="center"/>
              <w:rPr>
                <w:rFonts w:eastAsia="Times New Roman" w:cs="Calibri"/>
                <w:color w:val="000000"/>
                <w:sz w:val="24"/>
                <w:szCs w:val="24"/>
              </w:rPr>
            </w:pPr>
            <w:hyperlink w:anchor="Activity10" w:history="1">
              <w:r w:rsidR="005441AD">
                <w:rPr>
                  <w:rStyle w:val="Hyperlink"/>
                  <w:rFonts w:eastAsia="Times New Roman" w:cs="Calibri"/>
                  <w:sz w:val="24"/>
                  <w:szCs w:val="24"/>
                </w:rPr>
                <w:t>10.2</w:t>
              </w:r>
            </w:hyperlink>
          </w:p>
        </w:tc>
      </w:tr>
      <w:tr w:rsidR="005441AD" w:rsidRPr="00421F1B" w14:paraId="7AD26AA5" w14:textId="77777777" w:rsidTr="009A59D1">
        <w:trPr>
          <w:trHeight w:val="144"/>
          <w:jc w:val="center"/>
        </w:trPr>
        <w:tc>
          <w:tcPr>
            <w:tcW w:w="2335" w:type="dxa"/>
            <w:shd w:val="clear" w:color="auto" w:fill="auto"/>
            <w:noWrap/>
            <w:vAlign w:val="center"/>
          </w:tcPr>
          <w:p w14:paraId="298A2428" w14:textId="39697638" w:rsidR="005441AD" w:rsidRPr="00E64AB9" w:rsidRDefault="005441AD" w:rsidP="00433773">
            <w:pPr>
              <w:jc w:val="center"/>
              <w:rPr>
                <w:rFonts w:eastAsia="Times New Roman" w:cs="Calibri"/>
                <w:color w:val="FF0000"/>
              </w:rPr>
            </w:pPr>
            <w:r>
              <w:rPr>
                <w:rFonts w:eastAsia="Times New Roman" w:cs="Calibri"/>
                <w:color w:val="FF0000"/>
              </w:rPr>
              <w:t>March 21, 2024</w:t>
            </w:r>
          </w:p>
        </w:tc>
        <w:tc>
          <w:tcPr>
            <w:tcW w:w="5580" w:type="dxa"/>
            <w:shd w:val="clear" w:color="auto" w:fill="auto"/>
            <w:noWrap/>
            <w:vAlign w:val="center"/>
          </w:tcPr>
          <w:p w14:paraId="3399C9FB" w14:textId="7B83B255" w:rsidR="005441AD" w:rsidRPr="00421F1B" w:rsidRDefault="005441AD" w:rsidP="00433773">
            <w:pPr>
              <w:ind w:left="0"/>
              <w:jc w:val="left"/>
              <w:rPr>
                <w:rFonts w:eastAsia="Times New Roman" w:cs="Calibri"/>
                <w:color w:val="000000"/>
              </w:rPr>
            </w:pPr>
            <w:r>
              <w:rPr>
                <w:rFonts w:eastAsia="Times New Roman" w:cs="Calibri"/>
                <w:color w:val="000000"/>
              </w:rPr>
              <w:t>MISNS Request Share Point drill</w:t>
            </w:r>
          </w:p>
        </w:tc>
        <w:tc>
          <w:tcPr>
            <w:tcW w:w="1710" w:type="dxa"/>
            <w:shd w:val="clear" w:color="auto" w:fill="auto"/>
            <w:noWrap/>
            <w:vAlign w:val="center"/>
          </w:tcPr>
          <w:p w14:paraId="2DE6658C" w14:textId="2C89EE64" w:rsidR="005441AD" w:rsidRDefault="0037116E">
            <w:pPr>
              <w:ind w:left="0"/>
              <w:jc w:val="center"/>
              <w:rPr>
                <w:rFonts w:eastAsia="Times New Roman" w:cs="Calibri"/>
                <w:color w:val="000000"/>
                <w:sz w:val="24"/>
                <w:szCs w:val="24"/>
              </w:rPr>
            </w:pPr>
            <w:hyperlink w:anchor="Activity10" w:history="1">
              <w:r w:rsidR="005441AD" w:rsidRPr="005441AD">
                <w:rPr>
                  <w:rStyle w:val="Hyperlink"/>
                  <w:rFonts w:eastAsia="Times New Roman" w:cs="Calibri"/>
                  <w:sz w:val="24"/>
                  <w:szCs w:val="24"/>
                </w:rPr>
                <w:t>10.3</w:t>
              </w:r>
            </w:hyperlink>
          </w:p>
        </w:tc>
      </w:tr>
      <w:tr w:rsidR="00433773" w:rsidRPr="00421F1B" w14:paraId="5B099CC2" w14:textId="77777777" w:rsidTr="009A59D1">
        <w:trPr>
          <w:trHeight w:val="144"/>
          <w:jc w:val="center"/>
        </w:trPr>
        <w:tc>
          <w:tcPr>
            <w:tcW w:w="2335" w:type="dxa"/>
            <w:shd w:val="clear" w:color="auto" w:fill="auto"/>
            <w:noWrap/>
            <w:vAlign w:val="center"/>
          </w:tcPr>
          <w:p w14:paraId="3F8E3F0C" w14:textId="506CFDA0" w:rsidR="00433773" w:rsidRPr="00E64AB9" w:rsidRDefault="00433773" w:rsidP="00433773">
            <w:pPr>
              <w:jc w:val="center"/>
              <w:rPr>
                <w:rFonts w:eastAsia="Times New Roman" w:cs="Calibri"/>
                <w:color w:val="FF0000"/>
              </w:rPr>
            </w:pPr>
            <w:r w:rsidRPr="00E64AB9">
              <w:rPr>
                <w:rFonts w:eastAsia="Times New Roman" w:cs="Calibri"/>
                <w:color w:val="FF0000"/>
              </w:rPr>
              <w:t>March 29, 2024</w:t>
            </w:r>
          </w:p>
        </w:tc>
        <w:tc>
          <w:tcPr>
            <w:tcW w:w="5580" w:type="dxa"/>
            <w:shd w:val="clear" w:color="auto" w:fill="auto"/>
            <w:noWrap/>
            <w:vAlign w:val="center"/>
          </w:tcPr>
          <w:p w14:paraId="4DF28A0D" w14:textId="55B45A05" w:rsidR="00433773" w:rsidRPr="00421F1B" w:rsidRDefault="00433773" w:rsidP="00433773">
            <w:pPr>
              <w:ind w:left="0"/>
              <w:jc w:val="left"/>
              <w:rPr>
                <w:rFonts w:eastAsia="Times New Roman" w:cs="Calibri"/>
                <w:color w:val="000000"/>
                <w:sz w:val="24"/>
                <w:szCs w:val="24"/>
              </w:rPr>
            </w:pPr>
            <w:r w:rsidRPr="00421F1B">
              <w:rPr>
                <w:rFonts w:eastAsia="Times New Roman" w:cs="Calibri"/>
                <w:color w:val="000000"/>
              </w:rPr>
              <w:t xml:space="preserve">Q3 </w:t>
            </w:r>
            <w:r w:rsidR="00700CE9">
              <w:rPr>
                <w:rFonts w:eastAsia="Times New Roman" w:cs="Calibri"/>
                <w:color w:val="000000"/>
              </w:rPr>
              <w:t xml:space="preserve">COVID AAR </w:t>
            </w:r>
            <w:r>
              <w:rPr>
                <w:rFonts w:eastAsia="Times New Roman" w:cs="Calibri"/>
                <w:color w:val="000000"/>
              </w:rPr>
              <w:t>Action Plan Update</w:t>
            </w:r>
          </w:p>
        </w:tc>
        <w:tc>
          <w:tcPr>
            <w:tcW w:w="1710" w:type="dxa"/>
            <w:shd w:val="clear" w:color="auto" w:fill="auto"/>
            <w:noWrap/>
            <w:vAlign w:val="center"/>
          </w:tcPr>
          <w:p w14:paraId="6CA6EE1C" w14:textId="03AB437E" w:rsidR="00433773" w:rsidRPr="00421F1B" w:rsidRDefault="0037116E" w:rsidP="000B6320">
            <w:pPr>
              <w:ind w:left="0"/>
              <w:jc w:val="center"/>
              <w:rPr>
                <w:rFonts w:eastAsia="Times New Roman" w:cs="Calibri"/>
                <w:color w:val="000000"/>
                <w:sz w:val="24"/>
                <w:szCs w:val="24"/>
              </w:rPr>
            </w:pPr>
            <w:hyperlink w:anchor="Activity13" w:history="1">
              <w:r w:rsidR="000A0D34" w:rsidRPr="000A0D34">
                <w:rPr>
                  <w:rStyle w:val="Hyperlink"/>
                  <w:rFonts w:eastAsia="Times New Roman" w:cs="Calibri"/>
                  <w:sz w:val="24"/>
                  <w:szCs w:val="24"/>
                </w:rPr>
                <w:t>13.3</w:t>
              </w:r>
            </w:hyperlink>
          </w:p>
        </w:tc>
      </w:tr>
      <w:tr w:rsidR="00433773" w:rsidRPr="00421F1B" w14:paraId="633F73D2" w14:textId="77777777" w:rsidTr="009A59D1">
        <w:trPr>
          <w:trHeight w:val="144"/>
          <w:jc w:val="center"/>
        </w:trPr>
        <w:tc>
          <w:tcPr>
            <w:tcW w:w="2335" w:type="dxa"/>
            <w:shd w:val="clear" w:color="auto" w:fill="auto"/>
            <w:noWrap/>
            <w:vAlign w:val="center"/>
          </w:tcPr>
          <w:p w14:paraId="370753F3" w14:textId="4478B1AB" w:rsidR="00433773" w:rsidRPr="00E64AB9" w:rsidRDefault="00433773" w:rsidP="00433773">
            <w:pPr>
              <w:jc w:val="center"/>
              <w:rPr>
                <w:rFonts w:eastAsia="Times New Roman" w:cs="Calibri"/>
                <w:color w:val="FF0000"/>
              </w:rPr>
            </w:pPr>
            <w:r w:rsidRPr="00E64AB9">
              <w:rPr>
                <w:rFonts w:eastAsia="Times New Roman" w:cs="Calibri"/>
                <w:color w:val="FF0000"/>
              </w:rPr>
              <w:t>March 29, 2024</w:t>
            </w:r>
          </w:p>
        </w:tc>
        <w:tc>
          <w:tcPr>
            <w:tcW w:w="5580" w:type="dxa"/>
            <w:shd w:val="clear" w:color="auto" w:fill="auto"/>
            <w:noWrap/>
            <w:vAlign w:val="center"/>
          </w:tcPr>
          <w:p w14:paraId="2F2C6D97" w14:textId="76B7790F" w:rsidR="00433773" w:rsidRPr="00421F1B" w:rsidRDefault="00433773" w:rsidP="00433773">
            <w:pPr>
              <w:ind w:left="0"/>
              <w:jc w:val="left"/>
              <w:rPr>
                <w:rFonts w:eastAsia="Times New Roman" w:cs="Calibri"/>
                <w:color w:val="000000"/>
                <w:sz w:val="24"/>
                <w:szCs w:val="24"/>
              </w:rPr>
            </w:pPr>
            <w:r>
              <w:rPr>
                <w:rFonts w:eastAsia="Times New Roman" w:cs="Calibri"/>
                <w:color w:val="000000"/>
                <w:sz w:val="24"/>
                <w:szCs w:val="24"/>
              </w:rPr>
              <w:t>Su</w:t>
            </w:r>
            <w:r w:rsidR="000709CC">
              <w:rPr>
                <w:rFonts w:eastAsia="Times New Roman" w:cs="Calibri"/>
                <w:color w:val="000000"/>
                <w:sz w:val="24"/>
                <w:szCs w:val="24"/>
              </w:rPr>
              <w:t>b</w:t>
            </w:r>
            <w:r>
              <w:rPr>
                <w:rFonts w:eastAsia="Times New Roman" w:cs="Calibri"/>
                <w:color w:val="000000"/>
                <w:sz w:val="24"/>
                <w:szCs w:val="24"/>
              </w:rPr>
              <w:t>mit Updated WCI Plan</w:t>
            </w:r>
          </w:p>
        </w:tc>
        <w:tc>
          <w:tcPr>
            <w:tcW w:w="1710" w:type="dxa"/>
            <w:shd w:val="clear" w:color="auto" w:fill="auto"/>
            <w:noWrap/>
            <w:vAlign w:val="center"/>
          </w:tcPr>
          <w:p w14:paraId="56750B4D" w14:textId="03F0F8DF" w:rsidR="00433773" w:rsidRPr="00421F1B" w:rsidRDefault="0037116E" w:rsidP="000B6320">
            <w:pPr>
              <w:ind w:left="0"/>
              <w:jc w:val="center"/>
              <w:rPr>
                <w:rFonts w:eastAsia="Times New Roman" w:cs="Calibri"/>
                <w:color w:val="000000"/>
                <w:sz w:val="24"/>
                <w:szCs w:val="24"/>
              </w:rPr>
            </w:pPr>
            <w:hyperlink w:anchor="Activity12" w:history="1">
              <w:r w:rsidR="000A0D34" w:rsidRPr="000A0D34">
                <w:rPr>
                  <w:rStyle w:val="Hyperlink"/>
                  <w:rFonts w:eastAsia="Times New Roman" w:cs="Calibri"/>
                  <w:sz w:val="24"/>
                  <w:szCs w:val="24"/>
                </w:rPr>
                <w:t>12.3</w:t>
              </w:r>
            </w:hyperlink>
          </w:p>
        </w:tc>
      </w:tr>
      <w:tr w:rsidR="00433773" w:rsidRPr="00421F1B" w14:paraId="0910D560" w14:textId="77777777" w:rsidTr="009A59D1">
        <w:trPr>
          <w:trHeight w:val="144"/>
          <w:jc w:val="center"/>
        </w:trPr>
        <w:tc>
          <w:tcPr>
            <w:tcW w:w="2335" w:type="dxa"/>
            <w:shd w:val="clear" w:color="auto" w:fill="auto"/>
            <w:noWrap/>
            <w:vAlign w:val="center"/>
          </w:tcPr>
          <w:p w14:paraId="35D5D047" w14:textId="77777777" w:rsidR="00433773" w:rsidRPr="00E64AB9" w:rsidRDefault="00433773" w:rsidP="00433773">
            <w:pPr>
              <w:jc w:val="center"/>
              <w:rPr>
                <w:rFonts w:eastAsia="Times New Roman" w:cs="Calibri"/>
                <w:color w:val="FF0000"/>
              </w:rPr>
            </w:pPr>
            <w:r w:rsidRPr="00E64AB9">
              <w:rPr>
                <w:rFonts w:eastAsia="Times New Roman" w:cs="Calibri"/>
                <w:color w:val="FF0000"/>
              </w:rPr>
              <w:t>No later than</w:t>
            </w:r>
          </w:p>
          <w:p w14:paraId="596FA806" w14:textId="3C0FEA75" w:rsidR="00433773" w:rsidRPr="00E64AB9" w:rsidRDefault="00433773" w:rsidP="00433773">
            <w:pPr>
              <w:jc w:val="center"/>
              <w:rPr>
                <w:rFonts w:eastAsia="Times New Roman" w:cs="Calibri"/>
                <w:color w:val="FF0000"/>
              </w:rPr>
            </w:pPr>
            <w:r w:rsidRPr="00E64AB9">
              <w:rPr>
                <w:rFonts w:eastAsia="Times New Roman" w:cs="Calibri"/>
                <w:color w:val="FF0000"/>
              </w:rPr>
              <w:t>June 28, 2024</w:t>
            </w:r>
          </w:p>
        </w:tc>
        <w:tc>
          <w:tcPr>
            <w:tcW w:w="5580" w:type="dxa"/>
            <w:shd w:val="clear" w:color="auto" w:fill="auto"/>
            <w:noWrap/>
            <w:vAlign w:val="bottom"/>
          </w:tcPr>
          <w:p w14:paraId="2B8DDB80" w14:textId="458F4F99" w:rsidR="00433773" w:rsidRPr="00421F1B" w:rsidRDefault="00433773" w:rsidP="00433773">
            <w:pPr>
              <w:ind w:left="0"/>
              <w:rPr>
                <w:rFonts w:eastAsia="Times New Roman" w:cs="Calibri"/>
                <w:color w:val="000000"/>
                <w:sz w:val="24"/>
                <w:szCs w:val="24"/>
              </w:rPr>
            </w:pPr>
            <w:r w:rsidRPr="00421F1B">
              <w:rPr>
                <w:rFonts w:eastAsia="Times New Roman" w:cs="Calibri"/>
                <w:color w:val="000000"/>
                <w:sz w:val="24"/>
                <w:szCs w:val="24"/>
              </w:rPr>
              <w:t>MI Volunteer Registry</w:t>
            </w:r>
            <w:r>
              <w:rPr>
                <w:rFonts w:eastAsia="Times New Roman" w:cs="Calibri"/>
                <w:color w:val="000000"/>
                <w:sz w:val="24"/>
                <w:szCs w:val="24"/>
              </w:rPr>
              <w:t xml:space="preserve"> administrator training completed</w:t>
            </w:r>
          </w:p>
        </w:tc>
        <w:tc>
          <w:tcPr>
            <w:tcW w:w="1710" w:type="dxa"/>
            <w:shd w:val="clear" w:color="auto" w:fill="auto"/>
            <w:noWrap/>
            <w:vAlign w:val="center"/>
          </w:tcPr>
          <w:p w14:paraId="7C2A97DC" w14:textId="4140F966" w:rsidR="00433773" w:rsidRPr="00421F1B" w:rsidRDefault="0037116E" w:rsidP="000B6320">
            <w:pPr>
              <w:ind w:left="0"/>
              <w:jc w:val="center"/>
              <w:rPr>
                <w:rFonts w:eastAsia="Times New Roman" w:cs="Calibri"/>
                <w:color w:val="000000"/>
                <w:sz w:val="24"/>
                <w:szCs w:val="24"/>
              </w:rPr>
            </w:pPr>
            <w:hyperlink w:anchor="Activity5" w:history="1">
              <w:r w:rsidR="000A0D34" w:rsidRPr="000A0D34">
                <w:rPr>
                  <w:rStyle w:val="Hyperlink"/>
                  <w:rFonts w:eastAsia="Times New Roman" w:cs="Calibri"/>
                  <w:sz w:val="24"/>
                  <w:szCs w:val="24"/>
                </w:rPr>
                <w:t>5.1</w:t>
              </w:r>
            </w:hyperlink>
          </w:p>
        </w:tc>
      </w:tr>
      <w:tr w:rsidR="00433773" w:rsidRPr="00421F1B" w14:paraId="0A28192D" w14:textId="77777777" w:rsidTr="009A59D1">
        <w:trPr>
          <w:trHeight w:val="144"/>
          <w:jc w:val="center"/>
        </w:trPr>
        <w:tc>
          <w:tcPr>
            <w:tcW w:w="2335" w:type="dxa"/>
            <w:shd w:val="clear" w:color="auto" w:fill="auto"/>
            <w:noWrap/>
            <w:vAlign w:val="center"/>
          </w:tcPr>
          <w:p w14:paraId="65D6807D" w14:textId="58829D8B" w:rsidR="00433773" w:rsidRPr="00E64AB9" w:rsidRDefault="00433773" w:rsidP="00433773">
            <w:pPr>
              <w:jc w:val="center"/>
              <w:rPr>
                <w:rFonts w:eastAsia="Times New Roman" w:cs="Calibri"/>
                <w:color w:val="FF0000"/>
              </w:rPr>
            </w:pPr>
            <w:r w:rsidRPr="00E64AB9">
              <w:rPr>
                <w:rFonts w:eastAsia="Times New Roman" w:cs="Calibri"/>
                <w:color w:val="FF0000"/>
              </w:rPr>
              <w:t>June 28, 2024</w:t>
            </w:r>
          </w:p>
        </w:tc>
        <w:tc>
          <w:tcPr>
            <w:tcW w:w="5580" w:type="dxa"/>
            <w:shd w:val="clear" w:color="auto" w:fill="auto"/>
            <w:noWrap/>
            <w:vAlign w:val="bottom"/>
          </w:tcPr>
          <w:p w14:paraId="710C3996" w14:textId="1AE1477B" w:rsidR="00433773" w:rsidRPr="00421F1B" w:rsidRDefault="00433773" w:rsidP="00433773">
            <w:pPr>
              <w:ind w:left="0"/>
              <w:jc w:val="left"/>
              <w:rPr>
                <w:rFonts w:eastAsia="Times New Roman" w:cs="Calibri"/>
                <w:color w:val="000000"/>
                <w:sz w:val="24"/>
                <w:szCs w:val="24"/>
              </w:rPr>
            </w:pPr>
            <w:r w:rsidRPr="00421F1B">
              <w:rPr>
                <w:rFonts w:eastAsia="Times New Roman" w:cs="Calibri"/>
                <w:color w:val="000000"/>
                <w:sz w:val="24"/>
                <w:szCs w:val="24"/>
              </w:rPr>
              <w:t>NIMS Training Compliance</w:t>
            </w:r>
            <w:r w:rsidR="00122754">
              <w:rPr>
                <w:rFonts w:eastAsia="Times New Roman" w:cs="Calibri"/>
                <w:color w:val="000000"/>
                <w:sz w:val="24"/>
                <w:szCs w:val="24"/>
              </w:rPr>
              <w:t xml:space="preserve"> submitted</w:t>
            </w:r>
          </w:p>
        </w:tc>
        <w:tc>
          <w:tcPr>
            <w:tcW w:w="1710" w:type="dxa"/>
            <w:shd w:val="clear" w:color="auto" w:fill="auto"/>
            <w:noWrap/>
            <w:vAlign w:val="center"/>
          </w:tcPr>
          <w:p w14:paraId="7D0A2B32" w14:textId="189528FC" w:rsidR="00433773" w:rsidRPr="00421F1B" w:rsidRDefault="0037116E" w:rsidP="000B6320">
            <w:pPr>
              <w:ind w:left="0"/>
              <w:jc w:val="center"/>
              <w:rPr>
                <w:rFonts w:eastAsia="Times New Roman" w:cs="Calibri"/>
                <w:color w:val="000000"/>
                <w:sz w:val="24"/>
                <w:szCs w:val="24"/>
              </w:rPr>
            </w:pPr>
            <w:hyperlink w:anchor="Activity2" w:history="1">
              <w:r w:rsidR="000A0D34" w:rsidRPr="000A0D34">
                <w:rPr>
                  <w:rStyle w:val="Hyperlink"/>
                  <w:rFonts w:eastAsia="Times New Roman" w:cs="Calibri"/>
                  <w:sz w:val="24"/>
                  <w:szCs w:val="24"/>
                </w:rPr>
                <w:t>2.1</w:t>
              </w:r>
            </w:hyperlink>
          </w:p>
        </w:tc>
      </w:tr>
      <w:tr w:rsidR="00433773" w:rsidRPr="00421F1B" w14:paraId="539784AC" w14:textId="77777777" w:rsidTr="009A59D1">
        <w:trPr>
          <w:trHeight w:val="144"/>
          <w:jc w:val="center"/>
        </w:trPr>
        <w:tc>
          <w:tcPr>
            <w:tcW w:w="2335" w:type="dxa"/>
            <w:shd w:val="clear" w:color="auto" w:fill="auto"/>
            <w:noWrap/>
            <w:vAlign w:val="center"/>
          </w:tcPr>
          <w:p w14:paraId="7894625C" w14:textId="78992B7C" w:rsidR="00433773" w:rsidRPr="00E64AB9" w:rsidRDefault="00433773" w:rsidP="00433773">
            <w:pPr>
              <w:jc w:val="center"/>
              <w:rPr>
                <w:rFonts w:eastAsia="Times New Roman" w:cs="Calibri"/>
                <w:color w:val="FF0000"/>
              </w:rPr>
            </w:pPr>
            <w:r w:rsidRPr="00E64AB9">
              <w:rPr>
                <w:rFonts w:eastAsia="Times New Roman" w:cs="Calibri"/>
                <w:color w:val="FF0000"/>
              </w:rPr>
              <w:t>No later than</w:t>
            </w:r>
          </w:p>
          <w:p w14:paraId="5885C416" w14:textId="6F8E69B1" w:rsidR="00433773" w:rsidRPr="00E64AB9" w:rsidRDefault="00433773" w:rsidP="00433773">
            <w:pPr>
              <w:jc w:val="center"/>
              <w:rPr>
                <w:rFonts w:eastAsia="Times New Roman" w:cs="Calibri"/>
                <w:color w:val="FF0000"/>
              </w:rPr>
            </w:pPr>
            <w:r w:rsidRPr="00E64AB9">
              <w:rPr>
                <w:rFonts w:eastAsia="Times New Roman" w:cs="Calibri"/>
                <w:color w:val="FF0000"/>
              </w:rPr>
              <w:t>June 28, 2024</w:t>
            </w:r>
          </w:p>
        </w:tc>
        <w:tc>
          <w:tcPr>
            <w:tcW w:w="5580" w:type="dxa"/>
            <w:shd w:val="clear" w:color="auto" w:fill="auto"/>
            <w:noWrap/>
            <w:vAlign w:val="center"/>
          </w:tcPr>
          <w:p w14:paraId="1EC05556" w14:textId="1B5B91FD" w:rsidR="00433773" w:rsidRPr="00421F1B" w:rsidRDefault="00433773" w:rsidP="00433773">
            <w:pPr>
              <w:ind w:left="0"/>
              <w:jc w:val="left"/>
              <w:rPr>
                <w:rFonts w:eastAsia="Times New Roman" w:cs="Calibri"/>
                <w:color w:val="000000"/>
              </w:rPr>
            </w:pPr>
            <w:r w:rsidRPr="00421F1B">
              <w:rPr>
                <w:rFonts w:eastAsia="Times New Roman" w:cs="Calibri"/>
                <w:color w:val="000000"/>
                <w:sz w:val="24"/>
                <w:szCs w:val="24"/>
              </w:rPr>
              <w:t xml:space="preserve">Staff Assembly Exercise </w:t>
            </w:r>
            <w:r w:rsidR="000839B5">
              <w:rPr>
                <w:rFonts w:eastAsia="Times New Roman" w:cs="Calibri"/>
                <w:color w:val="000000"/>
                <w:sz w:val="24"/>
                <w:szCs w:val="24"/>
              </w:rPr>
              <w:t>and AAR completed and submitted</w:t>
            </w:r>
          </w:p>
        </w:tc>
        <w:tc>
          <w:tcPr>
            <w:tcW w:w="1710" w:type="dxa"/>
            <w:shd w:val="clear" w:color="auto" w:fill="auto"/>
            <w:noWrap/>
            <w:vAlign w:val="center"/>
          </w:tcPr>
          <w:p w14:paraId="539699CF" w14:textId="4FA306CB" w:rsidR="00433773" w:rsidRPr="00421F1B" w:rsidRDefault="0037116E" w:rsidP="000B6320">
            <w:pPr>
              <w:ind w:left="0"/>
              <w:jc w:val="center"/>
              <w:rPr>
                <w:rFonts w:eastAsia="Times New Roman" w:cs="Calibri"/>
                <w:color w:val="000000"/>
              </w:rPr>
            </w:pPr>
            <w:hyperlink w:anchor="Activity3" w:history="1">
              <w:r w:rsidR="000A0D34" w:rsidRPr="000A0D34">
                <w:rPr>
                  <w:rStyle w:val="Hyperlink"/>
                  <w:rFonts w:eastAsia="Times New Roman" w:cs="Calibri"/>
                </w:rPr>
                <w:t>3.1</w:t>
              </w:r>
            </w:hyperlink>
          </w:p>
        </w:tc>
      </w:tr>
      <w:tr w:rsidR="006F5948" w:rsidRPr="00421F1B" w14:paraId="4D19E9A3" w14:textId="77777777" w:rsidTr="009A59D1">
        <w:trPr>
          <w:trHeight w:val="144"/>
          <w:jc w:val="center"/>
        </w:trPr>
        <w:tc>
          <w:tcPr>
            <w:tcW w:w="2335" w:type="dxa"/>
            <w:shd w:val="clear" w:color="auto" w:fill="auto"/>
            <w:noWrap/>
            <w:vAlign w:val="center"/>
          </w:tcPr>
          <w:p w14:paraId="41F1C24B" w14:textId="7151D460" w:rsidR="006F5948" w:rsidRPr="00E64AB9" w:rsidRDefault="006F5948" w:rsidP="00433773">
            <w:pPr>
              <w:jc w:val="center"/>
              <w:rPr>
                <w:rFonts w:eastAsia="Times New Roman" w:cs="Calibri"/>
                <w:color w:val="FF0000"/>
              </w:rPr>
            </w:pPr>
            <w:r>
              <w:rPr>
                <w:rFonts w:eastAsia="Times New Roman" w:cs="Calibri"/>
                <w:color w:val="FF0000"/>
              </w:rPr>
              <w:t>June 28, 2024</w:t>
            </w:r>
          </w:p>
        </w:tc>
        <w:tc>
          <w:tcPr>
            <w:tcW w:w="5580" w:type="dxa"/>
            <w:shd w:val="clear" w:color="auto" w:fill="auto"/>
            <w:noWrap/>
            <w:vAlign w:val="center"/>
          </w:tcPr>
          <w:p w14:paraId="72B781B9" w14:textId="3C88C6B0" w:rsidR="006F5948" w:rsidRPr="00421F1B" w:rsidRDefault="00932891" w:rsidP="00433773">
            <w:pPr>
              <w:ind w:left="0"/>
              <w:jc w:val="left"/>
              <w:rPr>
                <w:rFonts w:eastAsia="Times New Roman" w:cs="Calibri"/>
                <w:color w:val="000000"/>
                <w:sz w:val="24"/>
                <w:szCs w:val="24"/>
              </w:rPr>
            </w:pPr>
            <w:r>
              <w:rPr>
                <w:rFonts w:eastAsia="Times New Roman" w:cs="Calibri"/>
                <w:color w:val="000000"/>
                <w:sz w:val="24"/>
                <w:szCs w:val="24"/>
              </w:rPr>
              <w:t>Conduct a</w:t>
            </w:r>
            <w:r w:rsidR="00D271AA">
              <w:rPr>
                <w:rFonts w:eastAsia="Times New Roman" w:cs="Calibri"/>
                <w:color w:val="000000"/>
                <w:sz w:val="24"/>
                <w:szCs w:val="24"/>
              </w:rPr>
              <w:t xml:space="preserve"> regional</w:t>
            </w:r>
            <w:r w:rsidR="006F5948">
              <w:rPr>
                <w:rFonts w:eastAsia="Times New Roman" w:cs="Calibri"/>
                <w:color w:val="000000"/>
                <w:sz w:val="24"/>
                <w:szCs w:val="24"/>
              </w:rPr>
              <w:t xml:space="preserve"> </w:t>
            </w:r>
            <w:r w:rsidR="007526C6">
              <w:rPr>
                <w:rFonts w:eastAsia="Times New Roman" w:cs="Calibri"/>
                <w:color w:val="000000"/>
                <w:sz w:val="24"/>
                <w:szCs w:val="24"/>
              </w:rPr>
              <w:t>IPP</w:t>
            </w:r>
            <w:r w:rsidR="009A59D1">
              <w:rPr>
                <w:rFonts w:eastAsia="Times New Roman" w:cs="Calibri"/>
                <w:color w:val="000000"/>
                <w:sz w:val="24"/>
                <w:szCs w:val="24"/>
              </w:rPr>
              <w:t xml:space="preserve"> planning</w:t>
            </w:r>
            <w:r>
              <w:rPr>
                <w:rFonts w:eastAsia="Times New Roman" w:cs="Calibri"/>
                <w:color w:val="000000"/>
                <w:sz w:val="24"/>
                <w:szCs w:val="24"/>
              </w:rPr>
              <w:t xml:space="preserve"> </w:t>
            </w:r>
            <w:r w:rsidR="000839B5">
              <w:rPr>
                <w:rFonts w:eastAsia="Times New Roman" w:cs="Calibri"/>
                <w:color w:val="000000"/>
                <w:sz w:val="24"/>
                <w:szCs w:val="24"/>
              </w:rPr>
              <w:t xml:space="preserve">workshop </w:t>
            </w:r>
            <w:r>
              <w:rPr>
                <w:rFonts w:eastAsia="Times New Roman" w:cs="Calibri"/>
                <w:color w:val="000000"/>
                <w:sz w:val="24"/>
                <w:szCs w:val="24"/>
              </w:rPr>
              <w:t>and submit required documentation</w:t>
            </w:r>
          </w:p>
        </w:tc>
        <w:tc>
          <w:tcPr>
            <w:tcW w:w="1710" w:type="dxa"/>
            <w:shd w:val="clear" w:color="auto" w:fill="auto"/>
            <w:noWrap/>
            <w:vAlign w:val="center"/>
          </w:tcPr>
          <w:p w14:paraId="04F8852E" w14:textId="74F61414" w:rsidR="006F5948" w:rsidRDefault="0037116E" w:rsidP="000A0D34">
            <w:pPr>
              <w:ind w:left="0"/>
              <w:jc w:val="center"/>
              <w:rPr>
                <w:rFonts w:eastAsia="Times New Roman" w:cs="Calibri"/>
                <w:color w:val="000000"/>
              </w:rPr>
            </w:pPr>
            <w:hyperlink w:anchor="Activity7" w:history="1">
              <w:r w:rsidR="00932891">
                <w:rPr>
                  <w:rStyle w:val="Hyperlink"/>
                  <w:rFonts w:eastAsia="Times New Roman" w:cs="Calibri"/>
                </w:rPr>
                <w:t>7.2</w:t>
              </w:r>
            </w:hyperlink>
          </w:p>
        </w:tc>
      </w:tr>
      <w:tr w:rsidR="00433773" w:rsidRPr="00421F1B" w14:paraId="0467B4A7" w14:textId="77777777" w:rsidTr="009A59D1">
        <w:trPr>
          <w:trHeight w:val="144"/>
          <w:jc w:val="center"/>
        </w:trPr>
        <w:tc>
          <w:tcPr>
            <w:tcW w:w="2335" w:type="dxa"/>
            <w:shd w:val="clear" w:color="auto" w:fill="auto"/>
            <w:noWrap/>
            <w:vAlign w:val="center"/>
          </w:tcPr>
          <w:p w14:paraId="76C99897" w14:textId="4C3C98FF" w:rsidR="00433773" w:rsidRPr="00E64AB9" w:rsidRDefault="00433773" w:rsidP="00433773">
            <w:pPr>
              <w:jc w:val="center"/>
              <w:rPr>
                <w:rFonts w:eastAsia="Times New Roman" w:cs="Calibri"/>
                <w:color w:val="FF0000"/>
              </w:rPr>
            </w:pPr>
            <w:r w:rsidRPr="00E64AB9">
              <w:rPr>
                <w:rFonts w:eastAsia="Times New Roman" w:cs="Calibri"/>
                <w:color w:val="FF0000"/>
              </w:rPr>
              <w:t>June 28, 2024</w:t>
            </w:r>
          </w:p>
        </w:tc>
        <w:tc>
          <w:tcPr>
            <w:tcW w:w="5580" w:type="dxa"/>
            <w:shd w:val="clear" w:color="auto" w:fill="auto"/>
            <w:noWrap/>
            <w:vAlign w:val="bottom"/>
          </w:tcPr>
          <w:p w14:paraId="2EEFDE74" w14:textId="34E8BEF0" w:rsidR="00433773" w:rsidRPr="00421F1B" w:rsidRDefault="00433773" w:rsidP="00433773">
            <w:pPr>
              <w:ind w:left="0"/>
              <w:jc w:val="left"/>
              <w:rPr>
                <w:rFonts w:eastAsia="Times New Roman" w:cs="Calibri"/>
                <w:color w:val="000000"/>
              </w:rPr>
            </w:pPr>
            <w:r w:rsidRPr="00421F1B">
              <w:rPr>
                <w:rFonts w:eastAsia="Times New Roman" w:cs="Calibri"/>
                <w:color w:val="000000"/>
                <w:sz w:val="24"/>
                <w:szCs w:val="24"/>
              </w:rPr>
              <w:t xml:space="preserve">Q4 </w:t>
            </w:r>
            <w:r w:rsidR="00700CE9">
              <w:rPr>
                <w:rFonts w:eastAsia="Times New Roman" w:cs="Calibri"/>
                <w:color w:val="000000"/>
                <w:sz w:val="24"/>
                <w:szCs w:val="24"/>
              </w:rPr>
              <w:t xml:space="preserve">COVID AAR </w:t>
            </w:r>
            <w:r w:rsidRPr="00421F1B">
              <w:rPr>
                <w:rFonts w:eastAsia="Times New Roman" w:cs="Calibri"/>
                <w:color w:val="000000"/>
                <w:sz w:val="24"/>
                <w:szCs w:val="24"/>
              </w:rPr>
              <w:t>Action Plan</w:t>
            </w:r>
            <w:r>
              <w:rPr>
                <w:rFonts w:eastAsia="Times New Roman" w:cs="Calibri"/>
                <w:color w:val="000000"/>
                <w:sz w:val="24"/>
                <w:szCs w:val="24"/>
              </w:rPr>
              <w:t xml:space="preserve"> Update</w:t>
            </w:r>
          </w:p>
        </w:tc>
        <w:tc>
          <w:tcPr>
            <w:tcW w:w="1710" w:type="dxa"/>
            <w:shd w:val="clear" w:color="auto" w:fill="auto"/>
            <w:noWrap/>
            <w:vAlign w:val="center"/>
          </w:tcPr>
          <w:p w14:paraId="4335DCE2" w14:textId="3BAF8423" w:rsidR="00433773" w:rsidRPr="00421F1B" w:rsidRDefault="0037116E" w:rsidP="000B6320">
            <w:pPr>
              <w:ind w:left="0"/>
              <w:jc w:val="center"/>
              <w:rPr>
                <w:rFonts w:eastAsia="Times New Roman" w:cs="Calibri"/>
                <w:color w:val="000000"/>
              </w:rPr>
            </w:pPr>
            <w:hyperlink w:anchor="Activity13" w:history="1">
              <w:r w:rsidR="000A0D34" w:rsidRPr="000A0D34">
                <w:rPr>
                  <w:rStyle w:val="Hyperlink"/>
                  <w:rFonts w:eastAsia="Times New Roman" w:cs="Calibri"/>
                </w:rPr>
                <w:t>13.4</w:t>
              </w:r>
            </w:hyperlink>
          </w:p>
        </w:tc>
      </w:tr>
      <w:tr w:rsidR="00433773" w:rsidRPr="00421F1B" w14:paraId="619CE81C" w14:textId="77777777" w:rsidTr="009A59D1">
        <w:trPr>
          <w:trHeight w:val="144"/>
          <w:jc w:val="center"/>
        </w:trPr>
        <w:tc>
          <w:tcPr>
            <w:tcW w:w="2335" w:type="dxa"/>
            <w:shd w:val="clear" w:color="auto" w:fill="auto"/>
            <w:noWrap/>
            <w:vAlign w:val="center"/>
          </w:tcPr>
          <w:p w14:paraId="218522AE" w14:textId="0FA3AFD5" w:rsidR="00433773" w:rsidRPr="00E64AB9" w:rsidRDefault="00433773" w:rsidP="00433773">
            <w:pPr>
              <w:jc w:val="center"/>
              <w:rPr>
                <w:rFonts w:eastAsia="Times New Roman" w:cs="Calibri"/>
                <w:color w:val="FF0000"/>
              </w:rPr>
            </w:pPr>
            <w:r w:rsidRPr="00E64AB9">
              <w:rPr>
                <w:rFonts w:eastAsia="Times New Roman" w:cs="Calibri"/>
                <w:color w:val="FF0000"/>
              </w:rPr>
              <w:t>June 28, 2024</w:t>
            </w:r>
          </w:p>
        </w:tc>
        <w:tc>
          <w:tcPr>
            <w:tcW w:w="5580" w:type="dxa"/>
            <w:shd w:val="clear" w:color="auto" w:fill="auto"/>
            <w:noWrap/>
            <w:vAlign w:val="bottom"/>
          </w:tcPr>
          <w:p w14:paraId="0B90439B" w14:textId="5B79DD39" w:rsidR="00433773" w:rsidRPr="00421F1B" w:rsidRDefault="00433773" w:rsidP="00433773">
            <w:pPr>
              <w:ind w:left="0"/>
              <w:jc w:val="left"/>
              <w:rPr>
                <w:rFonts w:eastAsia="Times New Roman" w:cs="Calibri"/>
                <w:color w:val="000000"/>
                <w:sz w:val="24"/>
                <w:szCs w:val="24"/>
              </w:rPr>
            </w:pPr>
            <w:r>
              <w:rPr>
                <w:rFonts w:eastAsia="Times New Roman" w:cs="Calibri"/>
                <w:color w:val="000000"/>
                <w:sz w:val="24"/>
                <w:szCs w:val="24"/>
              </w:rPr>
              <w:t>Q4 WCI Update</w:t>
            </w:r>
          </w:p>
        </w:tc>
        <w:tc>
          <w:tcPr>
            <w:tcW w:w="1710" w:type="dxa"/>
            <w:shd w:val="clear" w:color="auto" w:fill="auto"/>
            <w:noWrap/>
            <w:vAlign w:val="center"/>
          </w:tcPr>
          <w:p w14:paraId="387E5558" w14:textId="4A63765E" w:rsidR="00433773" w:rsidRDefault="0037116E" w:rsidP="000B6320">
            <w:pPr>
              <w:ind w:left="0"/>
              <w:jc w:val="center"/>
            </w:pPr>
            <w:hyperlink w:anchor="Activity12" w:history="1">
              <w:r w:rsidR="000A0D34" w:rsidRPr="000A0D34">
                <w:rPr>
                  <w:rStyle w:val="Hyperlink"/>
                </w:rPr>
                <w:t>12.4</w:t>
              </w:r>
            </w:hyperlink>
          </w:p>
        </w:tc>
      </w:tr>
      <w:tr w:rsidR="006F5948" w:rsidRPr="00421F1B" w14:paraId="49520573" w14:textId="77777777" w:rsidTr="009A59D1">
        <w:trPr>
          <w:trHeight w:val="144"/>
          <w:jc w:val="center"/>
        </w:trPr>
        <w:tc>
          <w:tcPr>
            <w:tcW w:w="2335" w:type="dxa"/>
            <w:shd w:val="clear" w:color="auto" w:fill="auto"/>
            <w:noWrap/>
            <w:vAlign w:val="center"/>
          </w:tcPr>
          <w:p w14:paraId="52A745B9" w14:textId="72595C9C" w:rsidR="006F5948" w:rsidRDefault="006F5948" w:rsidP="00433773">
            <w:pPr>
              <w:jc w:val="center"/>
              <w:rPr>
                <w:rFonts w:eastAsia="Times New Roman" w:cs="Calibri"/>
                <w:color w:val="FF0000"/>
              </w:rPr>
            </w:pPr>
            <w:r>
              <w:rPr>
                <w:rFonts w:eastAsia="Times New Roman" w:cs="Calibri"/>
                <w:color w:val="FF0000"/>
              </w:rPr>
              <w:t>June 28, 2024</w:t>
            </w:r>
          </w:p>
        </w:tc>
        <w:tc>
          <w:tcPr>
            <w:tcW w:w="5580" w:type="dxa"/>
            <w:shd w:val="clear" w:color="auto" w:fill="auto"/>
            <w:noWrap/>
            <w:vAlign w:val="center"/>
          </w:tcPr>
          <w:p w14:paraId="762A9C66" w14:textId="348D4243" w:rsidR="006F5948" w:rsidRDefault="006F5948" w:rsidP="00433773">
            <w:pPr>
              <w:ind w:left="0"/>
              <w:jc w:val="left"/>
              <w:rPr>
                <w:rFonts w:eastAsia="Times New Roman" w:cs="Calibri"/>
                <w:color w:val="000000"/>
                <w:sz w:val="24"/>
                <w:szCs w:val="24"/>
              </w:rPr>
            </w:pPr>
            <w:r>
              <w:rPr>
                <w:rFonts w:eastAsia="Times New Roman" w:cs="Calibri"/>
                <w:color w:val="000000"/>
                <w:sz w:val="24"/>
                <w:szCs w:val="24"/>
              </w:rPr>
              <w:t>Participate in at least 1 MICIMS exercise in Q3 and/or Q4.</w:t>
            </w:r>
          </w:p>
        </w:tc>
        <w:tc>
          <w:tcPr>
            <w:tcW w:w="1710" w:type="dxa"/>
            <w:shd w:val="clear" w:color="auto" w:fill="auto"/>
            <w:noWrap/>
            <w:vAlign w:val="center"/>
          </w:tcPr>
          <w:p w14:paraId="5BBEFF39" w14:textId="1C385BDE" w:rsidR="006F5948" w:rsidRDefault="0037116E" w:rsidP="006F5948">
            <w:pPr>
              <w:ind w:left="0"/>
              <w:jc w:val="center"/>
            </w:pPr>
            <w:hyperlink w:anchor="Activity8" w:history="1">
              <w:r w:rsidR="006F5948" w:rsidRPr="006F5948">
                <w:rPr>
                  <w:rStyle w:val="Hyperlink"/>
                </w:rPr>
                <w:t>8.2</w:t>
              </w:r>
            </w:hyperlink>
          </w:p>
        </w:tc>
      </w:tr>
      <w:tr w:rsidR="00433773" w:rsidRPr="00421F1B" w14:paraId="4EB36A47" w14:textId="77777777" w:rsidTr="009A59D1">
        <w:trPr>
          <w:trHeight w:val="144"/>
          <w:jc w:val="center"/>
        </w:trPr>
        <w:tc>
          <w:tcPr>
            <w:tcW w:w="2335" w:type="dxa"/>
            <w:shd w:val="clear" w:color="auto" w:fill="auto"/>
            <w:noWrap/>
            <w:vAlign w:val="center"/>
          </w:tcPr>
          <w:p w14:paraId="18E7291E" w14:textId="24BEDA02" w:rsidR="00433773" w:rsidRPr="00E64AB9" w:rsidRDefault="00433773" w:rsidP="00433773">
            <w:pPr>
              <w:jc w:val="center"/>
              <w:rPr>
                <w:rFonts w:eastAsia="Times New Roman" w:cs="Calibri"/>
                <w:color w:val="FF0000"/>
              </w:rPr>
            </w:pPr>
            <w:r>
              <w:rPr>
                <w:rFonts w:eastAsia="Times New Roman" w:cs="Calibri"/>
                <w:color w:val="FF0000"/>
              </w:rPr>
              <w:t>June 28, 2024</w:t>
            </w:r>
          </w:p>
        </w:tc>
        <w:tc>
          <w:tcPr>
            <w:tcW w:w="5580" w:type="dxa"/>
            <w:shd w:val="clear" w:color="auto" w:fill="auto"/>
            <w:noWrap/>
            <w:vAlign w:val="center"/>
          </w:tcPr>
          <w:p w14:paraId="7721205D" w14:textId="4F088DF3" w:rsidR="00433773" w:rsidRPr="00421F1B" w:rsidRDefault="00433773" w:rsidP="00433773">
            <w:pPr>
              <w:ind w:left="0"/>
              <w:jc w:val="left"/>
              <w:rPr>
                <w:rFonts w:eastAsia="Times New Roman" w:cs="Calibri"/>
                <w:color w:val="000000"/>
                <w:sz w:val="24"/>
                <w:szCs w:val="24"/>
              </w:rPr>
            </w:pPr>
            <w:r>
              <w:rPr>
                <w:rFonts w:eastAsia="Times New Roman" w:cs="Calibri"/>
                <w:color w:val="000000"/>
                <w:sz w:val="24"/>
                <w:szCs w:val="24"/>
              </w:rPr>
              <w:t>Submi</w:t>
            </w:r>
            <w:r w:rsidR="00352307">
              <w:rPr>
                <w:rFonts w:eastAsia="Times New Roman" w:cs="Calibri"/>
                <w:color w:val="000000"/>
                <w:sz w:val="24"/>
                <w:szCs w:val="24"/>
              </w:rPr>
              <w:t>t form SF-428</w:t>
            </w:r>
            <w:r w:rsidR="009F5B3A">
              <w:rPr>
                <w:rFonts w:eastAsia="Times New Roman" w:cs="Calibri"/>
                <w:color w:val="000000"/>
                <w:sz w:val="24"/>
                <w:szCs w:val="24"/>
              </w:rPr>
              <w:t>S</w:t>
            </w:r>
            <w:r>
              <w:rPr>
                <w:rFonts w:eastAsia="Times New Roman" w:cs="Calibri"/>
                <w:color w:val="000000"/>
                <w:sz w:val="24"/>
                <w:szCs w:val="24"/>
              </w:rPr>
              <w:t xml:space="preserve"> </w:t>
            </w:r>
            <w:r w:rsidR="00352307">
              <w:rPr>
                <w:rFonts w:eastAsia="Times New Roman" w:cs="Calibri"/>
                <w:color w:val="000000"/>
                <w:sz w:val="24"/>
                <w:szCs w:val="24"/>
              </w:rPr>
              <w:t>documenting e</w:t>
            </w:r>
            <w:r>
              <w:rPr>
                <w:rFonts w:eastAsia="Times New Roman" w:cs="Calibri"/>
                <w:color w:val="000000"/>
                <w:sz w:val="24"/>
                <w:szCs w:val="24"/>
              </w:rPr>
              <w:t xml:space="preserve">quipment </w:t>
            </w:r>
            <w:r w:rsidR="00352307">
              <w:rPr>
                <w:rFonts w:eastAsia="Times New Roman" w:cs="Calibri"/>
                <w:color w:val="000000"/>
                <w:sz w:val="24"/>
                <w:szCs w:val="24"/>
              </w:rPr>
              <w:t>purchased with PHEP funds</w:t>
            </w:r>
            <w:r>
              <w:rPr>
                <w:rFonts w:eastAsia="Times New Roman" w:cs="Calibri"/>
                <w:color w:val="000000"/>
                <w:sz w:val="24"/>
                <w:szCs w:val="24"/>
              </w:rPr>
              <w:t>, if applicable.</w:t>
            </w:r>
          </w:p>
        </w:tc>
        <w:tc>
          <w:tcPr>
            <w:tcW w:w="1710" w:type="dxa"/>
            <w:shd w:val="clear" w:color="auto" w:fill="auto"/>
            <w:noWrap/>
            <w:vAlign w:val="center"/>
          </w:tcPr>
          <w:p w14:paraId="4CE38007" w14:textId="148226DC" w:rsidR="00433773" w:rsidRDefault="0037116E" w:rsidP="000B6320">
            <w:pPr>
              <w:ind w:left="0"/>
              <w:jc w:val="center"/>
            </w:pPr>
            <w:hyperlink w:anchor="Activity6" w:history="1">
              <w:r w:rsidR="006F5948" w:rsidRPr="006F5948">
                <w:rPr>
                  <w:rStyle w:val="Hyperlink"/>
                </w:rPr>
                <w:t>6.1</w:t>
              </w:r>
            </w:hyperlink>
          </w:p>
        </w:tc>
      </w:tr>
      <w:tr w:rsidR="0072682A" w:rsidRPr="00421F1B" w14:paraId="3A43C3F6" w14:textId="77777777" w:rsidTr="009A59D1">
        <w:trPr>
          <w:trHeight w:val="144"/>
          <w:jc w:val="center"/>
        </w:trPr>
        <w:tc>
          <w:tcPr>
            <w:tcW w:w="2335" w:type="dxa"/>
            <w:shd w:val="clear" w:color="auto" w:fill="auto"/>
            <w:noWrap/>
            <w:vAlign w:val="center"/>
          </w:tcPr>
          <w:p w14:paraId="3C791E88" w14:textId="315AD101" w:rsidR="0072682A" w:rsidRPr="00E64AB9" w:rsidRDefault="0072682A" w:rsidP="0072682A">
            <w:pPr>
              <w:jc w:val="center"/>
              <w:rPr>
                <w:rFonts w:eastAsia="Times New Roman" w:cs="Calibri"/>
                <w:color w:val="FF0000"/>
              </w:rPr>
            </w:pPr>
            <w:r w:rsidRPr="00E64AB9">
              <w:rPr>
                <w:rFonts w:eastAsia="Times New Roman" w:cs="Calibri"/>
                <w:color w:val="FF0000"/>
              </w:rPr>
              <w:t>July 31, 2024</w:t>
            </w:r>
          </w:p>
        </w:tc>
        <w:tc>
          <w:tcPr>
            <w:tcW w:w="5580" w:type="dxa"/>
            <w:shd w:val="clear" w:color="auto" w:fill="auto"/>
            <w:noWrap/>
            <w:vAlign w:val="center"/>
          </w:tcPr>
          <w:p w14:paraId="0D951AA8" w14:textId="0593ECB5" w:rsidR="0072682A" w:rsidRPr="00421F1B" w:rsidRDefault="0072682A" w:rsidP="0072682A">
            <w:pPr>
              <w:ind w:left="0"/>
              <w:jc w:val="left"/>
              <w:rPr>
                <w:rFonts w:eastAsia="Times New Roman" w:cs="Calibri"/>
                <w:color w:val="000000"/>
                <w:sz w:val="24"/>
                <w:szCs w:val="24"/>
              </w:rPr>
            </w:pPr>
            <w:r w:rsidRPr="00421F1B">
              <w:rPr>
                <w:rFonts w:eastAsia="Times New Roman" w:cs="Calibri"/>
                <w:color w:val="000000"/>
                <w:sz w:val="24"/>
                <w:szCs w:val="24"/>
              </w:rPr>
              <w:t>Year-</w:t>
            </w:r>
            <w:r>
              <w:rPr>
                <w:rFonts w:eastAsia="Times New Roman" w:cs="Calibri"/>
                <w:color w:val="000000"/>
                <w:sz w:val="24"/>
                <w:szCs w:val="24"/>
              </w:rPr>
              <w:t>e</w:t>
            </w:r>
            <w:r w:rsidRPr="00421F1B">
              <w:rPr>
                <w:rFonts w:eastAsia="Times New Roman" w:cs="Calibri"/>
                <w:color w:val="000000"/>
                <w:sz w:val="24"/>
                <w:szCs w:val="24"/>
              </w:rPr>
              <w:t xml:space="preserve">nd </w:t>
            </w:r>
            <w:r>
              <w:rPr>
                <w:rFonts w:eastAsia="Times New Roman" w:cs="Calibri"/>
                <w:color w:val="000000"/>
                <w:sz w:val="24"/>
                <w:szCs w:val="24"/>
              </w:rPr>
              <w:t>p</w:t>
            </w:r>
            <w:r w:rsidRPr="00421F1B">
              <w:rPr>
                <w:rFonts w:eastAsia="Times New Roman" w:cs="Calibri"/>
                <w:color w:val="000000"/>
                <w:sz w:val="24"/>
                <w:szCs w:val="24"/>
              </w:rPr>
              <w:t xml:space="preserve">rogress </w:t>
            </w:r>
            <w:r>
              <w:rPr>
                <w:rFonts w:eastAsia="Times New Roman" w:cs="Calibri"/>
                <w:color w:val="000000"/>
                <w:sz w:val="24"/>
                <w:szCs w:val="24"/>
              </w:rPr>
              <w:t>r</w:t>
            </w:r>
            <w:r w:rsidRPr="00421F1B">
              <w:rPr>
                <w:rFonts w:eastAsia="Times New Roman" w:cs="Calibri"/>
                <w:color w:val="000000"/>
                <w:sz w:val="24"/>
                <w:szCs w:val="24"/>
              </w:rPr>
              <w:t>eport</w:t>
            </w:r>
            <w:r>
              <w:rPr>
                <w:rFonts w:eastAsia="Times New Roman" w:cs="Calibri"/>
                <w:color w:val="000000"/>
                <w:sz w:val="24"/>
                <w:szCs w:val="24"/>
              </w:rPr>
              <w:t xml:space="preserve"> </w:t>
            </w:r>
            <w:r w:rsidR="005C678D">
              <w:rPr>
                <w:rFonts w:eastAsia="Times New Roman" w:cs="Calibri"/>
                <w:color w:val="000000"/>
                <w:sz w:val="24"/>
                <w:szCs w:val="24"/>
              </w:rPr>
              <w:t xml:space="preserve">completed </w:t>
            </w:r>
            <w:r>
              <w:rPr>
                <w:rFonts w:eastAsia="Times New Roman" w:cs="Calibri"/>
                <w:color w:val="000000"/>
                <w:sz w:val="24"/>
                <w:szCs w:val="24"/>
              </w:rPr>
              <w:t>and submission of AAR/IP for exercises conducted during Q2, Q3 &amp; Q4</w:t>
            </w:r>
          </w:p>
        </w:tc>
        <w:tc>
          <w:tcPr>
            <w:tcW w:w="1710" w:type="dxa"/>
            <w:shd w:val="clear" w:color="auto" w:fill="auto"/>
            <w:noWrap/>
            <w:vAlign w:val="center"/>
          </w:tcPr>
          <w:p w14:paraId="2C2C4AF1" w14:textId="3F1DA86A" w:rsidR="0072682A" w:rsidRDefault="0037116E" w:rsidP="000B6320">
            <w:pPr>
              <w:ind w:left="0"/>
              <w:jc w:val="center"/>
            </w:pPr>
            <w:hyperlink w:anchor="Activity4" w:history="1">
              <w:r w:rsidR="0072682A" w:rsidRPr="0072682A">
                <w:rPr>
                  <w:rStyle w:val="Hyperlink"/>
                  <w:rFonts w:eastAsia="Times New Roman" w:cs="Calibri"/>
                  <w:sz w:val="24"/>
                  <w:szCs w:val="24"/>
                </w:rPr>
                <w:t>4.1</w:t>
              </w:r>
            </w:hyperlink>
          </w:p>
        </w:tc>
      </w:tr>
      <w:tr w:rsidR="0072682A" w:rsidRPr="00421F1B" w14:paraId="1239EA55" w14:textId="77777777" w:rsidTr="009A59D1">
        <w:trPr>
          <w:trHeight w:val="144"/>
          <w:jc w:val="center"/>
        </w:trPr>
        <w:tc>
          <w:tcPr>
            <w:tcW w:w="2335" w:type="dxa"/>
            <w:shd w:val="clear" w:color="auto" w:fill="auto"/>
            <w:noWrap/>
            <w:vAlign w:val="center"/>
          </w:tcPr>
          <w:p w14:paraId="483363A9" w14:textId="764B8F72" w:rsidR="0072682A" w:rsidRPr="00E64AB9" w:rsidRDefault="0072682A" w:rsidP="0072682A">
            <w:pPr>
              <w:jc w:val="center"/>
              <w:rPr>
                <w:rFonts w:eastAsia="Times New Roman" w:cs="Calibri"/>
                <w:color w:val="FF0000"/>
              </w:rPr>
            </w:pPr>
            <w:r w:rsidRPr="00E64AB9">
              <w:rPr>
                <w:rFonts w:eastAsia="Times New Roman" w:cs="Calibri"/>
                <w:color w:val="FF0000"/>
              </w:rPr>
              <w:t>August 1, 2024</w:t>
            </w:r>
          </w:p>
        </w:tc>
        <w:tc>
          <w:tcPr>
            <w:tcW w:w="5580" w:type="dxa"/>
            <w:shd w:val="clear" w:color="auto" w:fill="auto"/>
            <w:noWrap/>
            <w:vAlign w:val="center"/>
          </w:tcPr>
          <w:p w14:paraId="768335EA" w14:textId="29661225" w:rsidR="0072682A" w:rsidRPr="00421F1B" w:rsidRDefault="0072682A" w:rsidP="0072682A">
            <w:pPr>
              <w:ind w:left="0"/>
              <w:jc w:val="left"/>
              <w:rPr>
                <w:rFonts w:eastAsia="Times New Roman" w:cs="Calibri"/>
                <w:color w:val="000000"/>
                <w:sz w:val="24"/>
                <w:szCs w:val="24"/>
              </w:rPr>
            </w:pPr>
            <w:r w:rsidRPr="00421F1B">
              <w:rPr>
                <w:rFonts w:eastAsia="Times New Roman" w:cs="Calibri"/>
                <w:color w:val="000000"/>
                <w:sz w:val="24"/>
                <w:szCs w:val="24"/>
              </w:rPr>
              <w:t>Epi Work Plan</w:t>
            </w:r>
          </w:p>
        </w:tc>
        <w:tc>
          <w:tcPr>
            <w:tcW w:w="1710" w:type="dxa"/>
            <w:shd w:val="clear" w:color="auto" w:fill="auto"/>
            <w:noWrap/>
            <w:vAlign w:val="center"/>
          </w:tcPr>
          <w:p w14:paraId="22B844F3" w14:textId="7C9683E1" w:rsidR="0072682A" w:rsidRDefault="0037116E" w:rsidP="000B6320">
            <w:pPr>
              <w:ind w:left="0"/>
              <w:jc w:val="center"/>
            </w:pPr>
            <w:hyperlink w:anchor="Activity9" w:history="1">
              <w:r w:rsidR="0072682A" w:rsidRPr="0072682A">
                <w:rPr>
                  <w:rStyle w:val="Hyperlink"/>
                </w:rPr>
                <w:t>9.1</w:t>
              </w:r>
            </w:hyperlink>
          </w:p>
        </w:tc>
      </w:tr>
    </w:tbl>
    <w:p w14:paraId="2C749DBE" w14:textId="77777777" w:rsidR="000B6320" w:rsidRDefault="000B6320">
      <w:r>
        <w:br w:type="page"/>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tblCellMar>
        <w:tblLook w:val="04A0" w:firstRow="1" w:lastRow="0" w:firstColumn="1" w:lastColumn="0" w:noHBand="0" w:noVBand="1"/>
      </w:tblPr>
      <w:tblGrid>
        <w:gridCol w:w="2426"/>
        <w:gridCol w:w="5399"/>
        <w:gridCol w:w="1800"/>
      </w:tblGrid>
      <w:tr w:rsidR="0072682A" w:rsidRPr="00421F1B" w14:paraId="6D2C38D0" w14:textId="77777777" w:rsidTr="000B6320">
        <w:trPr>
          <w:trHeight w:val="20"/>
          <w:jc w:val="center"/>
        </w:trPr>
        <w:tc>
          <w:tcPr>
            <w:tcW w:w="7825" w:type="dxa"/>
            <w:gridSpan w:val="2"/>
            <w:shd w:val="clear" w:color="auto" w:fill="BFBFBF" w:themeFill="background1" w:themeFillShade="BF"/>
            <w:noWrap/>
            <w:vAlign w:val="center"/>
          </w:tcPr>
          <w:p w14:paraId="73C37504" w14:textId="5EE90513" w:rsidR="0072682A" w:rsidRPr="00654B11" w:rsidRDefault="0072682A" w:rsidP="0072682A">
            <w:pPr>
              <w:ind w:left="0"/>
              <w:jc w:val="left"/>
              <w:rPr>
                <w:rFonts w:eastAsia="Times New Roman" w:cs="Calibri"/>
                <w:color w:val="000000"/>
                <w:sz w:val="24"/>
                <w:szCs w:val="24"/>
              </w:rPr>
            </w:pPr>
            <w:r w:rsidRPr="000B6320">
              <w:rPr>
                <w:rFonts w:eastAsia="Times New Roman" w:cs="Calibri"/>
                <w:b/>
                <w:bCs/>
                <w:sz w:val="24"/>
                <w:szCs w:val="24"/>
              </w:rPr>
              <w:lastRenderedPageBreak/>
              <w:t>Additional Cities Readiness Initiative (CRI) Activities</w:t>
            </w:r>
          </w:p>
        </w:tc>
        <w:tc>
          <w:tcPr>
            <w:tcW w:w="1800" w:type="dxa"/>
            <w:shd w:val="clear" w:color="auto" w:fill="BFBFBF" w:themeFill="background1" w:themeFillShade="BF"/>
            <w:noWrap/>
            <w:vAlign w:val="center"/>
          </w:tcPr>
          <w:p w14:paraId="2C6D0381" w14:textId="0D218F88" w:rsidR="0072682A" w:rsidRDefault="0072682A" w:rsidP="0072682A">
            <w:pPr>
              <w:jc w:val="left"/>
            </w:pPr>
            <w:r>
              <w:t xml:space="preserve"> </w:t>
            </w:r>
          </w:p>
        </w:tc>
      </w:tr>
      <w:tr w:rsidR="0072682A" w:rsidRPr="00421F1B" w14:paraId="14C4EA01" w14:textId="77777777" w:rsidTr="000B6320">
        <w:trPr>
          <w:trHeight w:val="144"/>
          <w:jc w:val="center"/>
        </w:trPr>
        <w:tc>
          <w:tcPr>
            <w:tcW w:w="2426" w:type="dxa"/>
            <w:shd w:val="clear" w:color="auto" w:fill="auto"/>
            <w:noWrap/>
            <w:vAlign w:val="center"/>
          </w:tcPr>
          <w:p w14:paraId="5E42D368" w14:textId="77777777" w:rsidR="0072682A" w:rsidRPr="00780E39" w:rsidRDefault="0072682A" w:rsidP="00780E39">
            <w:pPr>
              <w:jc w:val="center"/>
              <w:rPr>
                <w:rFonts w:eastAsia="Times New Roman" w:cs="Calibri"/>
                <w:color w:val="FF0000"/>
              </w:rPr>
            </w:pPr>
            <w:r w:rsidRPr="00780E39">
              <w:rPr>
                <w:rFonts w:eastAsia="Times New Roman" w:cs="Calibri"/>
                <w:color w:val="FF0000"/>
              </w:rPr>
              <w:t>Monthly</w:t>
            </w:r>
          </w:p>
          <w:p w14:paraId="2E967F80" w14:textId="4A954A27" w:rsidR="0072682A" w:rsidRPr="000B022E" w:rsidRDefault="0072682A" w:rsidP="00780E39">
            <w:pPr>
              <w:jc w:val="center"/>
              <w:rPr>
                <w:rFonts w:eastAsia="Times New Roman" w:cs="Calibri"/>
                <w:color w:val="C00000"/>
              </w:rPr>
            </w:pPr>
            <w:r w:rsidRPr="00780E39">
              <w:rPr>
                <w:rFonts w:eastAsia="Times New Roman" w:cs="Calibri"/>
                <w:color w:val="FF0000"/>
              </w:rPr>
              <w:t>2</w:t>
            </w:r>
            <w:r w:rsidRPr="00780E39">
              <w:rPr>
                <w:rFonts w:eastAsia="Times New Roman" w:cs="Calibri"/>
                <w:color w:val="FF0000"/>
                <w:vertAlign w:val="superscript"/>
              </w:rPr>
              <w:t>nd</w:t>
            </w:r>
            <w:r w:rsidRPr="00780E39">
              <w:rPr>
                <w:rFonts w:eastAsia="Times New Roman" w:cs="Calibri"/>
                <w:color w:val="FF0000"/>
              </w:rPr>
              <w:t xml:space="preserve"> Monday</w:t>
            </w:r>
          </w:p>
        </w:tc>
        <w:tc>
          <w:tcPr>
            <w:tcW w:w="5399" w:type="dxa"/>
            <w:shd w:val="clear" w:color="auto" w:fill="auto"/>
            <w:noWrap/>
            <w:vAlign w:val="center"/>
          </w:tcPr>
          <w:p w14:paraId="5EA61A54" w14:textId="19D7E3F7" w:rsidR="0072682A" w:rsidRPr="00421F1B" w:rsidRDefault="007526C6" w:rsidP="0072682A">
            <w:pPr>
              <w:ind w:left="0"/>
              <w:jc w:val="left"/>
              <w:rPr>
                <w:rFonts w:eastAsia="Times New Roman" w:cs="Calibri"/>
                <w:color w:val="000000"/>
                <w:sz w:val="24"/>
                <w:szCs w:val="24"/>
              </w:rPr>
            </w:pPr>
            <w:r>
              <w:rPr>
                <w:rFonts w:eastAsia="Times New Roman" w:cs="Calibri"/>
                <w:color w:val="000000"/>
                <w:sz w:val="24"/>
                <w:szCs w:val="24"/>
              </w:rPr>
              <w:t xml:space="preserve">Required </w:t>
            </w:r>
            <w:r w:rsidR="0044676E">
              <w:rPr>
                <w:rFonts w:eastAsia="Times New Roman" w:cs="Calibri"/>
                <w:color w:val="000000"/>
                <w:sz w:val="24"/>
                <w:szCs w:val="24"/>
              </w:rPr>
              <w:t xml:space="preserve">monthly </w:t>
            </w:r>
            <w:r w:rsidR="0072682A" w:rsidRPr="00421F1B">
              <w:rPr>
                <w:rFonts w:eastAsia="Times New Roman" w:cs="Calibri"/>
                <w:color w:val="000000"/>
                <w:sz w:val="24"/>
                <w:szCs w:val="24"/>
              </w:rPr>
              <w:t>CRI Meetings</w:t>
            </w:r>
          </w:p>
        </w:tc>
        <w:tc>
          <w:tcPr>
            <w:tcW w:w="1800" w:type="dxa"/>
            <w:shd w:val="clear" w:color="auto" w:fill="auto"/>
            <w:noWrap/>
            <w:vAlign w:val="center"/>
          </w:tcPr>
          <w:p w14:paraId="254CF7A3" w14:textId="310B622B" w:rsidR="0072682A" w:rsidRDefault="0037116E" w:rsidP="000B6320">
            <w:hyperlink w:anchor="CRIA" w:history="1">
              <w:r w:rsidR="0072682A" w:rsidRPr="00704452">
                <w:rPr>
                  <w:rStyle w:val="Hyperlink"/>
                </w:rPr>
                <w:t>CRI-A</w:t>
              </w:r>
            </w:hyperlink>
          </w:p>
        </w:tc>
      </w:tr>
      <w:tr w:rsidR="0072682A" w:rsidRPr="00421F1B" w14:paraId="687F0B38" w14:textId="77777777" w:rsidTr="000B6320">
        <w:trPr>
          <w:trHeight w:val="144"/>
          <w:jc w:val="center"/>
        </w:trPr>
        <w:tc>
          <w:tcPr>
            <w:tcW w:w="2426" w:type="dxa"/>
            <w:shd w:val="clear" w:color="auto" w:fill="auto"/>
            <w:noWrap/>
            <w:vAlign w:val="center"/>
          </w:tcPr>
          <w:p w14:paraId="59C71326" w14:textId="3F991523" w:rsidR="0072682A" w:rsidRPr="000B6320" w:rsidDel="00161AE1" w:rsidRDefault="0072682A" w:rsidP="00780E39">
            <w:pPr>
              <w:jc w:val="center"/>
              <w:rPr>
                <w:rFonts w:eastAsia="Times New Roman" w:cs="Calibri"/>
                <w:color w:val="FF0000"/>
              </w:rPr>
            </w:pPr>
            <w:r w:rsidRPr="00D75D46">
              <w:rPr>
                <w:rFonts w:eastAsia="HGSMinchoE" w:cs="Tahoma"/>
                <w:color w:val="FF0000"/>
                <w:sz w:val="24"/>
                <w:szCs w:val="24"/>
              </w:rPr>
              <w:t>July 25, 2023</w:t>
            </w:r>
          </w:p>
        </w:tc>
        <w:tc>
          <w:tcPr>
            <w:tcW w:w="5399" w:type="dxa"/>
            <w:shd w:val="clear" w:color="auto" w:fill="auto"/>
            <w:noWrap/>
            <w:vAlign w:val="center"/>
          </w:tcPr>
          <w:p w14:paraId="45368F91" w14:textId="56F6FBBE" w:rsidR="0072682A" w:rsidRPr="00877AE0" w:rsidRDefault="0072682A" w:rsidP="0072682A">
            <w:pPr>
              <w:ind w:left="0"/>
              <w:jc w:val="left"/>
              <w:rPr>
                <w:rFonts w:eastAsia="Times New Roman" w:cs="Calibri"/>
                <w:color w:val="000000"/>
                <w:sz w:val="24"/>
                <w:szCs w:val="24"/>
              </w:rPr>
            </w:pPr>
            <w:r w:rsidRPr="00D75D46">
              <w:rPr>
                <w:rFonts w:eastAsia="HGSMinchoE" w:cs="Tahoma"/>
                <w:sz w:val="24"/>
                <w:szCs w:val="24"/>
              </w:rPr>
              <w:t xml:space="preserve">Schedule meeting with DEPR CRI Regional POC </w:t>
            </w:r>
          </w:p>
        </w:tc>
        <w:tc>
          <w:tcPr>
            <w:tcW w:w="1800" w:type="dxa"/>
            <w:shd w:val="clear" w:color="auto" w:fill="auto"/>
            <w:noWrap/>
            <w:vAlign w:val="center"/>
          </w:tcPr>
          <w:p w14:paraId="592E83B1" w14:textId="098AD2D8" w:rsidR="0072682A" w:rsidRDefault="0037116E" w:rsidP="000B6320">
            <w:hyperlink w:anchor="CRIB" w:history="1">
              <w:r w:rsidR="0072682A" w:rsidRPr="008C56DF">
                <w:rPr>
                  <w:rStyle w:val="Hyperlink"/>
                </w:rPr>
                <w:t>CRI-B</w:t>
              </w:r>
            </w:hyperlink>
          </w:p>
        </w:tc>
      </w:tr>
      <w:tr w:rsidR="0072682A" w:rsidRPr="00421F1B" w14:paraId="067AEC31" w14:textId="77777777" w:rsidTr="000B6320">
        <w:trPr>
          <w:trHeight w:val="144"/>
          <w:jc w:val="center"/>
        </w:trPr>
        <w:tc>
          <w:tcPr>
            <w:tcW w:w="2426" w:type="dxa"/>
            <w:shd w:val="clear" w:color="auto" w:fill="auto"/>
            <w:noWrap/>
            <w:vAlign w:val="center"/>
          </w:tcPr>
          <w:p w14:paraId="4F6A852B" w14:textId="62C3B18A" w:rsidR="0072682A" w:rsidRPr="000B6320" w:rsidRDefault="0072682A" w:rsidP="00780E39">
            <w:pPr>
              <w:ind w:left="0"/>
              <w:jc w:val="center"/>
              <w:rPr>
                <w:rFonts w:eastAsia="Times New Roman" w:cs="Calibri"/>
                <w:color w:val="FF0000"/>
                <w:sz w:val="24"/>
                <w:szCs w:val="24"/>
              </w:rPr>
            </w:pPr>
            <w:r w:rsidRPr="000B6320">
              <w:rPr>
                <w:rFonts w:eastAsia="Times New Roman" w:cs="Calibri"/>
                <w:color w:val="FF0000"/>
                <w:sz w:val="24"/>
                <w:szCs w:val="24"/>
              </w:rPr>
              <w:t>August 31, 2023</w:t>
            </w:r>
          </w:p>
        </w:tc>
        <w:tc>
          <w:tcPr>
            <w:tcW w:w="5399" w:type="dxa"/>
            <w:shd w:val="clear" w:color="auto" w:fill="auto"/>
            <w:noWrap/>
            <w:vAlign w:val="center"/>
          </w:tcPr>
          <w:p w14:paraId="4483AF31" w14:textId="62FE5508" w:rsidR="0072682A" w:rsidRPr="00421F1B" w:rsidRDefault="0072682A" w:rsidP="0072682A">
            <w:pPr>
              <w:ind w:left="0"/>
              <w:jc w:val="left"/>
              <w:rPr>
                <w:rFonts w:eastAsia="Times New Roman" w:cs="Calibri"/>
                <w:color w:val="000000"/>
                <w:sz w:val="24"/>
                <w:szCs w:val="24"/>
              </w:rPr>
            </w:pPr>
            <w:r w:rsidRPr="00D75D46">
              <w:rPr>
                <w:rFonts w:eastAsia="HGSMinchoE" w:cs="Tahoma"/>
                <w:sz w:val="24"/>
                <w:szCs w:val="24"/>
              </w:rPr>
              <w:t xml:space="preserve">Conduct meeting with DEPR CRI Regional POC </w:t>
            </w:r>
          </w:p>
        </w:tc>
        <w:tc>
          <w:tcPr>
            <w:tcW w:w="1800" w:type="dxa"/>
            <w:shd w:val="clear" w:color="auto" w:fill="auto"/>
            <w:noWrap/>
            <w:vAlign w:val="center"/>
          </w:tcPr>
          <w:p w14:paraId="0AE4CC36" w14:textId="0C92EBB2" w:rsidR="0072682A" w:rsidRDefault="0037116E" w:rsidP="000B6320">
            <w:hyperlink w:anchor="CRIB" w:history="1">
              <w:r w:rsidR="0072682A" w:rsidRPr="008C56DF">
                <w:rPr>
                  <w:rStyle w:val="Hyperlink"/>
                </w:rPr>
                <w:t>CRI-B</w:t>
              </w:r>
            </w:hyperlink>
          </w:p>
        </w:tc>
      </w:tr>
      <w:tr w:rsidR="0072682A" w:rsidRPr="00421F1B" w14:paraId="4F5ED662" w14:textId="77777777" w:rsidTr="000B6320">
        <w:trPr>
          <w:trHeight w:val="144"/>
          <w:jc w:val="center"/>
        </w:trPr>
        <w:tc>
          <w:tcPr>
            <w:tcW w:w="2426" w:type="dxa"/>
            <w:shd w:val="clear" w:color="auto" w:fill="auto"/>
            <w:noWrap/>
            <w:vAlign w:val="center"/>
          </w:tcPr>
          <w:p w14:paraId="34C3CC99" w14:textId="413ABCE2" w:rsidR="0072682A" w:rsidRPr="00780E39" w:rsidRDefault="0072682A" w:rsidP="00780E39">
            <w:pPr>
              <w:ind w:left="0"/>
              <w:jc w:val="center"/>
              <w:rPr>
                <w:rFonts w:eastAsia="Times New Roman" w:cs="Calibri"/>
                <w:color w:val="FF0000"/>
                <w:sz w:val="24"/>
                <w:szCs w:val="24"/>
              </w:rPr>
            </w:pPr>
            <w:r w:rsidRPr="00780E39">
              <w:rPr>
                <w:rFonts w:eastAsia="Times New Roman" w:cs="Calibri"/>
                <w:color w:val="FF0000"/>
                <w:sz w:val="24"/>
                <w:szCs w:val="24"/>
              </w:rPr>
              <w:t>September 29, 2023</w:t>
            </w:r>
          </w:p>
        </w:tc>
        <w:tc>
          <w:tcPr>
            <w:tcW w:w="5399" w:type="dxa"/>
            <w:shd w:val="clear" w:color="auto" w:fill="auto"/>
            <w:noWrap/>
            <w:vAlign w:val="center"/>
          </w:tcPr>
          <w:p w14:paraId="568CD748" w14:textId="02EFE82C" w:rsidR="0072682A" w:rsidRPr="00421F1B" w:rsidRDefault="0072682A" w:rsidP="0072682A">
            <w:pPr>
              <w:ind w:left="0"/>
              <w:jc w:val="left"/>
              <w:rPr>
                <w:rFonts w:eastAsia="Times New Roman" w:cs="Calibri"/>
                <w:color w:val="000000"/>
                <w:sz w:val="24"/>
                <w:szCs w:val="24"/>
              </w:rPr>
            </w:pPr>
            <w:r w:rsidRPr="00D75D46">
              <w:rPr>
                <w:rFonts w:eastAsia="HGSMinchoE" w:cs="Tahoma"/>
                <w:sz w:val="24"/>
                <w:szCs w:val="24"/>
              </w:rPr>
              <w:t xml:space="preserve">Submit MCM ORR action plan to CRI Regional POC </w:t>
            </w:r>
          </w:p>
        </w:tc>
        <w:tc>
          <w:tcPr>
            <w:tcW w:w="1800" w:type="dxa"/>
            <w:shd w:val="clear" w:color="auto" w:fill="auto"/>
            <w:noWrap/>
            <w:vAlign w:val="center"/>
          </w:tcPr>
          <w:p w14:paraId="742BCCDB" w14:textId="723534A5" w:rsidR="0072682A" w:rsidRDefault="0037116E" w:rsidP="000B6320">
            <w:hyperlink w:anchor="CRIB" w:history="1">
              <w:r w:rsidR="0072682A" w:rsidRPr="008C56DF">
                <w:rPr>
                  <w:rStyle w:val="Hyperlink"/>
                </w:rPr>
                <w:t>CRI-B</w:t>
              </w:r>
            </w:hyperlink>
          </w:p>
        </w:tc>
      </w:tr>
      <w:tr w:rsidR="00D41B1C" w:rsidRPr="00421F1B" w14:paraId="55C465DA" w14:textId="77777777" w:rsidTr="000B6320">
        <w:trPr>
          <w:trHeight w:val="144"/>
          <w:jc w:val="center"/>
        </w:trPr>
        <w:tc>
          <w:tcPr>
            <w:tcW w:w="2426" w:type="dxa"/>
            <w:shd w:val="clear" w:color="auto" w:fill="auto"/>
            <w:noWrap/>
            <w:vAlign w:val="center"/>
          </w:tcPr>
          <w:p w14:paraId="69C9F1E0" w14:textId="77777777" w:rsidR="00D41B1C" w:rsidRDefault="009E659E" w:rsidP="00D41B1C">
            <w:pPr>
              <w:ind w:left="0"/>
              <w:jc w:val="center"/>
              <w:rPr>
                <w:rFonts w:eastAsia="Times New Roman" w:cs="Calibri"/>
                <w:color w:val="FF0000"/>
                <w:sz w:val="24"/>
                <w:szCs w:val="24"/>
              </w:rPr>
            </w:pPr>
            <w:r>
              <w:rPr>
                <w:rFonts w:eastAsia="Times New Roman" w:cs="Calibri"/>
                <w:color w:val="FF0000"/>
                <w:sz w:val="24"/>
                <w:szCs w:val="24"/>
              </w:rPr>
              <w:t>December 28, 2023</w:t>
            </w:r>
          </w:p>
          <w:p w14:paraId="5715123B" w14:textId="77777777" w:rsidR="009E659E" w:rsidRDefault="009E659E" w:rsidP="00D41B1C">
            <w:pPr>
              <w:ind w:left="0"/>
              <w:jc w:val="center"/>
              <w:rPr>
                <w:rFonts w:eastAsia="Times New Roman" w:cs="Calibri"/>
                <w:color w:val="FF0000"/>
                <w:sz w:val="24"/>
                <w:szCs w:val="24"/>
              </w:rPr>
            </w:pPr>
            <w:r>
              <w:rPr>
                <w:rFonts w:eastAsia="Times New Roman" w:cs="Calibri"/>
                <w:color w:val="FF0000"/>
                <w:sz w:val="24"/>
                <w:szCs w:val="24"/>
              </w:rPr>
              <w:t>March 29, 2024</w:t>
            </w:r>
          </w:p>
          <w:p w14:paraId="04C92E3B" w14:textId="139D7F92" w:rsidR="009E659E" w:rsidRPr="00780E39" w:rsidRDefault="009E659E" w:rsidP="00D41B1C">
            <w:pPr>
              <w:ind w:left="0"/>
              <w:jc w:val="center"/>
              <w:rPr>
                <w:rFonts w:eastAsia="Times New Roman" w:cs="Calibri"/>
                <w:color w:val="FF0000"/>
                <w:sz w:val="24"/>
                <w:szCs w:val="24"/>
              </w:rPr>
            </w:pPr>
            <w:r>
              <w:rPr>
                <w:rFonts w:eastAsia="Times New Roman" w:cs="Calibri"/>
                <w:color w:val="FF0000"/>
                <w:sz w:val="24"/>
                <w:szCs w:val="24"/>
              </w:rPr>
              <w:t>June 28, 2024</w:t>
            </w:r>
          </w:p>
        </w:tc>
        <w:tc>
          <w:tcPr>
            <w:tcW w:w="5399" w:type="dxa"/>
            <w:shd w:val="clear" w:color="auto" w:fill="auto"/>
            <w:noWrap/>
            <w:vAlign w:val="center"/>
          </w:tcPr>
          <w:p w14:paraId="34FF50A5" w14:textId="22EF9601" w:rsidR="00D41B1C" w:rsidRPr="00D75D46" w:rsidRDefault="00D41B1C" w:rsidP="00D41B1C">
            <w:pPr>
              <w:ind w:left="0"/>
              <w:jc w:val="left"/>
              <w:rPr>
                <w:rFonts w:eastAsia="HGSMinchoE" w:cs="Tahoma"/>
                <w:sz w:val="24"/>
                <w:szCs w:val="24"/>
              </w:rPr>
            </w:pPr>
            <w:r w:rsidRPr="00D75D46">
              <w:rPr>
                <w:rFonts w:eastAsia="HGSMinchoE" w:cs="Tahoma"/>
                <w:sz w:val="24"/>
                <w:szCs w:val="24"/>
              </w:rPr>
              <w:t xml:space="preserve">Submit MCM ORR action plan </w:t>
            </w:r>
            <w:r w:rsidR="0085026E" w:rsidRPr="000B6320">
              <w:rPr>
                <w:rFonts w:eastAsia="HGSMinchoE" w:cs="Tahoma"/>
                <w:sz w:val="24"/>
                <w:szCs w:val="24"/>
              </w:rPr>
              <w:t>quarterly status updates in Q2, Q3, and Q4.</w:t>
            </w:r>
          </w:p>
        </w:tc>
        <w:tc>
          <w:tcPr>
            <w:tcW w:w="1800" w:type="dxa"/>
            <w:shd w:val="clear" w:color="auto" w:fill="auto"/>
            <w:noWrap/>
            <w:vAlign w:val="center"/>
          </w:tcPr>
          <w:p w14:paraId="41C5A128" w14:textId="39C499CF" w:rsidR="00D41B1C" w:rsidRDefault="0037116E" w:rsidP="00D41B1C">
            <w:hyperlink w:anchor="CRIB" w:history="1">
              <w:r w:rsidR="00D41B1C" w:rsidRPr="008C56DF">
                <w:rPr>
                  <w:rStyle w:val="Hyperlink"/>
                </w:rPr>
                <w:t>CRI-B</w:t>
              </w:r>
            </w:hyperlink>
          </w:p>
        </w:tc>
      </w:tr>
      <w:tr w:rsidR="0072682A" w:rsidRPr="00421F1B" w14:paraId="66D569FD" w14:textId="77777777" w:rsidTr="000B6320">
        <w:trPr>
          <w:trHeight w:val="144"/>
          <w:jc w:val="center"/>
        </w:trPr>
        <w:tc>
          <w:tcPr>
            <w:tcW w:w="2426" w:type="dxa"/>
            <w:shd w:val="clear" w:color="auto" w:fill="auto"/>
            <w:noWrap/>
            <w:vAlign w:val="center"/>
          </w:tcPr>
          <w:p w14:paraId="267271D2" w14:textId="48AA8BE4" w:rsidR="0072682A" w:rsidRPr="00780E39" w:rsidRDefault="0072682A" w:rsidP="00780E39">
            <w:pPr>
              <w:ind w:left="0"/>
              <w:jc w:val="center"/>
              <w:rPr>
                <w:rFonts w:eastAsia="Times New Roman" w:cs="Calibri"/>
                <w:color w:val="FF0000"/>
                <w:sz w:val="24"/>
                <w:szCs w:val="24"/>
              </w:rPr>
            </w:pPr>
            <w:r w:rsidRPr="00780E39">
              <w:rPr>
                <w:rFonts w:eastAsia="Times New Roman" w:cs="Calibri"/>
                <w:color w:val="FF0000"/>
                <w:sz w:val="24"/>
                <w:szCs w:val="24"/>
              </w:rPr>
              <w:t>April 1, 2024</w:t>
            </w:r>
          </w:p>
        </w:tc>
        <w:tc>
          <w:tcPr>
            <w:tcW w:w="5399" w:type="dxa"/>
            <w:shd w:val="clear" w:color="auto" w:fill="auto"/>
            <w:noWrap/>
            <w:vAlign w:val="center"/>
          </w:tcPr>
          <w:p w14:paraId="0F854701" w14:textId="0F43008C" w:rsidR="0072682A" w:rsidRPr="00AC3DDC" w:rsidRDefault="0072682A" w:rsidP="0072682A">
            <w:pPr>
              <w:ind w:left="0"/>
              <w:jc w:val="left"/>
              <w:rPr>
                <w:rFonts w:eastAsia="Times New Roman" w:cs="Calibri"/>
                <w:color w:val="000000"/>
                <w:sz w:val="24"/>
                <w:szCs w:val="24"/>
              </w:rPr>
            </w:pPr>
            <w:r w:rsidRPr="00AC3DDC">
              <w:rPr>
                <w:rFonts w:eastAsia="Times New Roman" w:cs="Calibri"/>
                <w:color w:val="000000"/>
                <w:sz w:val="24"/>
                <w:szCs w:val="24"/>
              </w:rPr>
              <w:t>CRI MCM Drills</w:t>
            </w:r>
          </w:p>
        </w:tc>
        <w:tc>
          <w:tcPr>
            <w:tcW w:w="1800" w:type="dxa"/>
            <w:shd w:val="clear" w:color="auto" w:fill="auto"/>
            <w:noWrap/>
            <w:vAlign w:val="center"/>
          </w:tcPr>
          <w:p w14:paraId="0701B04F" w14:textId="6FCE64BB" w:rsidR="0072682A" w:rsidRPr="00421F1B" w:rsidRDefault="0037116E" w:rsidP="0072682A">
            <w:pPr>
              <w:jc w:val="left"/>
              <w:rPr>
                <w:rFonts w:eastAsia="Times New Roman" w:cs="Calibri"/>
                <w:color w:val="000000"/>
                <w:sz w:val="24"/>
                <w:szCs w:val="24"/>
              </w:rPr>
            </w:pPr>
            <w:hyperlink w:anchor="CRIC" w:history="1">
              <w:r w:rsidR="0072682A" w:rsidRPr="00421F1B">
                <w:rPr>
                  <w:rStyle w:val="Hyperlink"/>
                  <w:rFonts w:eastAsia="Times New Roman" w:cs="Calibri"/>
                  <w:sz w:val="24"/>
                  <w:szCs w:val="24"/>
                </w:rPr>
                <w:t>CRI-C</w:t>
              </w:r>
            </w:hyperlink>
          </w:p>
        </w:tc>
      </w:tr>
      <w:tr w:rsidR="0072682A" w:rsidRPr="00421F1B" w14:paraId="752F70BB" w14:textId="77777777" w:rsidTr="000B6320">
        <w:trPr>
          <w:trHeight w:val="144"/>
          <w:jc w:val="center"/>
        </w:trPr>
        <w:tc>
          <w:tcPr>
            <w:tcW w:w="2426" w:type="dxa"/>
            <w:shd w:val="clear" w:color="auto" w:fill="auto"/>
            <w:noWrap/>
            <w:vAlign w:val="center"/>
          </w:tcPr>
          <w:p w14:paraId="244FFDF5" w14:textId="1DD2C93E" w:rsidR="0072682A" w:rsidRPr="00780E39" w:rsidRDefault="0072682A" w:rsidP="00780E39">
            <w:pPr>
              <w:ind w:left="0"/>
              <w:jc w:val="center"/>
              <w:rPr>
                <w:rFonts w:eastAsia="Times New Roman" w:cs="Calibri"/>
                <w:color w:val="FF0000"/>
                <w:sz w:val="24"/>
                <w:szCs w:val="24"/>
              </w:rPr>
            </w:pPr>
            <w:r w:rsidRPr="00780E39">
              <w:rPr>
                <w:rFonts w:eastAsia="Times New Roman" w:cs="Calibri"/>
                <w:color w:val="FF0000"/>
                <w:sz w:val="24"/>
                <w:szCs w:val="24"/>
              </w:rPr>
              <w:t>TBD</w:t>
            </w:r>
          </w:p>
        </w:tc>
        <w:tc>
          <w:tcPr>
            <w:tcW w:w="5399" w:type="dxa"/>
            <w:shd w:val="clear" w:color="auto" w:fill="auto"/>
            <w:noWrap/>
            <w:vAlign w:val="center"/>
          </w:tcPr>
          <w:p w14:paraId="2BCE5AD3" w14:textId="51C5949A" w:rsidR="0072682A" w:rsidRPr="00AC3DDC" w:rsidRDefault="0072682A" w:rsidP="0072682A">
            <w:pPr>
              <w:ind w:left="0"/>
              <w:jc w:val="left"/>
              <w:rPr>
                <w:rFonts w:eastAsia="Times New Roman" w:cs="Calibri"/>
                <w:color w:val="000000"/>
                <w:sz w:val="24"/>
                <w:szCs w:val="24"/>
              </w:rPr>
            </w:pPr>
            <w:r w:rsidRPr="00AC3DDC">
              <w:rPr>
                <w:rFonts w:eastAsia="Times New Roman" w:cs="Calibri"/>
                <w:color w:val="000000"/>
                <w:sz w:val="24"/>
                <w:szCs w:val="24"/>
              </w:rPr>
              <w:t>Capability Assessment Survey</w:t>
            </w:r>
          </w:p>
        </w:tc>
        <w:tc>
          <w:tcPr>
            <w:tcW w:w="1800" w:type="dxa"/>
            <w:shd w:val="clear" w:color="auto" w:fill="auto"/>
            <w:noWrap/>
            <w:vAlign w:val="center"/>
          </w:tcPr>
          <w:p w14:paraId="267F1AAF" w14:textId="2C18F02F" w:rsidR="0072682A" w:rsidRPr="00421F1B" w:rsidRDefault="0037116E" w:rsidP="0072682A">
            <w:pPr>
              <w:jc w:val="left"/>
              <w:rPr>
                <w:rFonts w:eastAsia="Times New Roman" w:cs="Calibri"/>
                <w:color w:val="000000"/>
                <w:sz w:val="24"/>
                <w:szCs w:val="24"/>
              </w:rPr>
            </w:pPr>
            <w:hyperlink w:anchor="CRID" w:history="1">
              <w:r w:rsidR="0072682A" w:rsidRPr="00421F1B">
                <w:rPr>
                  <w:rStyle w:val="Hyperlink"/>
                  <w:rFonts w:eastAsia="Times New Roman" w:cs="Calibri"/>
                  <w:sz w:val="24"/>
                  <w:szCs w:val="24"/>
                </w:rPr>
                <w:t>CRI-D</w:t>
              </w:r>
            </w:hyperlink>
          </w:p>
        </w:tc>
      </w:tr>
    </w:tbl>
    <w:p w14:paraId="710B413B" w14:textId="22A326E9" w:rsidR="00E035A0" w:rsidRPr="001166B4" w:rsidRDefault="0087130D" w:rsidP="00EE00A3">
      <w:pPr>
        <w:jc w:val="center"/>
        <w:rPr>
          <w:b/>
          <w:i/>
        </w:rPr>
      </w:pPr>
      <w:r w:rsidRPr="00A02ACC">
        <w:rPr>
          <w:rFonts w:ascii="Garamond" w:hAnsi="Garamond"/>
          <w:b/>
          <w:i/>
        </w:rPr>
        <w:br w:type="page"/>
      </w:r>
      <w:r w:rsidR="00087950" w:rsidRPr="001166B4">
        <w:rPr>
          <w:b/>
        </w:rPr>
        <w:lastRenderedPageBreak/>
        <w:t xml:space="preserve">PHEP </w:t>
      </w:r>
      <w:r w:rsidR="00EB6B55" w:rsidRPr="001166B4">
        <w:rPr>
          <w:b/>
        </w:rPr>
        <w:t xml:space="preserve">Regional </w:t>
      </w:r>
      <w:r w:rsidR="00E035A0" w:rsidRPr="001166B4">
        <w:rPr>
          <w:b/>
        </w:rPr>
        <w:t>Point</w:t>
      </w:r>
      <w:r w:rsidR="001F3B46" w:rsidRPr="001166B4">
        <w:rPr>
          <w:b/>
        </w:rPr>
        <w:t xml:space="preserve">s </w:t>
      </w:r>
      <w:r w:rsidR="00E035A0" w:rsidRPr="001166B4">
        <w:rPr>
          <w:b/>
        </w:rPr>
        <w:t>of</w:t>
      </w:r>
      <w:r w:rsidR="001F3B46" w:rsidRPr="001166B4">
        <w:rPr>
          <w:b/>
        </w:rPr>
        <w:t xml:space="preserve"> </w:t>
      </w:r>
      <w:r w:rsidR="00E035A0" w:rsidRPr="001166B4">
        <w:rPr>
          <w:b/>
        </w:rPr>
        <w:t>Contact</w:t>
      </w:r>
    </w:p>
    <w:p w14:paraId="57D26B58" w14:textId="57D28E13" w:rsidR="00E035A0" w:rsidRPr="001166B4" w:rsidRDefault="00E035A0" w:rsidP="000909F7">
      <w:pPr>
        <w:jc w:val="center"/>
      </w:pPr>
      <w:r w:rsidRPr="001166B4">
        <w:t>DEPR Main line: (517) 335-8150</w:t>
      </w:r>
    </w:p>
    <w:p w14:paraId="3E6CF300" w14:textId="77777777" w:rsidR="00DB7E46" w:rsidRPr="001166B4" w:rsidRDefault="00DB7E46" w:rsidP="000909F7">
      <w:pPr>
        <w:jc w:val="center"/>
      </w:pPr>
    </w:p>
    <w:p w14:paraId="74B30D48" w14:textId="77777777" w:rsidR="001D6B47" w:rsidRPr="001166B4" w:rsidRDefault="001D6B47" w:rsidP="000909F7">
      <w:pPr>
        <w:jc w:val="center"/>
        <w:rPr>
          <w:b/>
        </w:rPr>
      </w:pPr>
      <w:r w:rsidRPr="001166B4">
        <w:rPr>
          <w:b/>
          <w:u w:val="single"/>
        </w:rPr>
        <w:t>MAILING ADDRESS</w:t>
      </w:r>
    </w:p>
    <w:p w14:paraId="14116B89" w14:textId="77777777" w:rsidR="001D6B47" w:rsidRPr="001166B4" w:rsidRDefault="001D6B47" w:rsidP="000909F7">
      <w:pPr>
        <w:jc w:val="center"/>
      </w:pPr>
      <w:r w:rsidRPr="001166B4">
        <w:t>P.O. Box 30207</w:t>
      </w:r>
    </w:p>
    <w:p w14:paraId="7B571B4A" w14:textId="77777777" w:rsidR="001D6B47" w:rsidRPr="001166B4" w:rsidRDefault="001D6B47" w:rsidP="000909F7">
      <w:pPr>
        <w:jc w:val="center"/>
      </w:pPr>
      <w:r w:rsidRPr="001166B4">
        <w:t>Lansing, MI  48909-0207</w:t>
      </w:r>
    </w:p>
    <w:p w14:paraId="57BEF2BF" w14:textId="77777777" w:rsidR="00E035A0" w:rsidRPr="001166B4" w:rsidRDefault="00E035A0" w:rsidP="000909F7">
      <w:pPr>
        <w:jc w:val="center"/>
      </w:pPr>
    </w:p>
    <w:p w14:paraId="537375CF" w14:textId="77777777" w:rsidR="002B2D40" w:rsidRPr="001166B4" w:rsidRDefault="002B2D40" w:rsidP="000909F7">
      <w:pPr>
        <w:jc w:val="center"/>
      </w:pPr>
    </w:p>
    <w:p w14:paraId="0F7B59AC" w14:textId="77777777" w:rsidR="00E035A0" w:rsidRPr="001166B4" w:rsidRDefault="00E035A0" w:rsidP="000909F7">
      <w:pPr>
        <w:jc w:val="center"/>
        <w:rPr>
          <w:sz w:val="24"/>
          <w:szCs w:val="24"/>
        </w:rPr>
      </w:pPr>
      <w:r w:rsidRPr="001166B4">
        <w:rPr>
          <w:sz w:val="24"/>
          <w:szCs w:val="24"/>
        </w:rPr>
        <w:t>POC Program Coordinator:</w:t>
      </w:r>
    </w:p>
    <w:p w14:paraId="0A2BDC4D" w14:textId="77777777" w:rsidR="00E035A0" w:rsidRPr="001166B4" w:rsidRDefault="00E035A0" w:rsidP="000909F7">
      <w:pPr>
        <w:jc w:val="center"/>
        <w:rPr>
          <w:sz w:val="24"/>
          <w:szCs w:val="24"/>
        </w:rPr>
      </w:pPr>
      <w:r w:rsidRPr="001166B4">
        <w:rPr>
          <w:sz w:val="24"/>
          <w:szCs w:val="24"/>
        </w:rPr>
        <w:t>Katie Dunkle-Reynolds</w:t>
      </w:r>
    </w:p>
    <w:p w14:paraId="4FAF2E05" w14:textId="77777777" w:rsidR="00E035A0" w:rsidRPr="001166B4" w:rsidRDefault="00E035A0" w:rsidP="000909F7">
      <w:pPr>
        <w:jc w:val="center"/>
        <w:rPr>
          <w:sz w:val="24"/>
          <w:szCs w:val="24"/>
        </w:rPr>
      </w:pPr>
      <w:r w:rsidRPr="001166B4">
        <w:rPr>
          <w:sz w:val="24"/>
          <w:szCs w:val="24"/>
        </w:rPr>
        <w:t>(</w:t>
      </w:r>
      <w:hyperlink r:id="rId12" w:history="1">
        <w:r w:rsidRPr="001166B4">
          <w:rPr>
            <w:color w:val="3399FF" w:themeColor="hyperlink"/>
            <w:sz w:val="24"/>
            <w:szCs w:val="24"/>
            <w:u w:val="single"/>
          </w:rPr>
          <w:t>dunklek@michigan.gov</w:t>
        </w:r>
      </w:hyperlink>
      <w:r w:rsidRPr="001166B4">
        <w:rPr>
          <w:sz w:val="24"/>
          <w:szCs w:val="24"/>
        </w:rPr>
        <w:t>)</w:t>
      </w:r>
    </w:p>
    <w:p w14:paraId="2A8A3A80" w14:textId="77777777" w:rsidR="00B54ED1" w:rsidRPr="001166B4" w:rsidRDefault="00B54ED1" w:rsidP="000909F7">
      <w:pPr>
        <w:jc w:val="center"/>
        <w:rPr>
          <w:sz w:val="24"/>
          <w:szCs w:val="24"/>
        </w:rPr>
      </w:pPr>
      <w:r w:rsidRPr="001166B4">
        <w:rPr>
          <w:sz w:val="24"/>
          <w:szCs w:val="24"/>
        </w:rPr>
        <w:t>Cell: (517) 930-6919</w:t>
      </w:r>
    </w:p>
    <w:p w14:paraId="13F2FF38" w14:textId="77777777" w:rsidR="00E035A0" w:rsidRPr="001166B4" w:rsidRDefault="00E035A0" w:rsidP="000909F7">
      <w:pPr>
        <w:rPr>
          <w:sz w:val="24"/>
          <w:szCs w:val="24"/>
        </w:rPr>
      </w:pPr>
    </w:p>
    <w:bookmarkEnd w:id="5"/>
    <w:p w14:paraId="6C35BC17" w14:textId="77777777" w:rsidR="00E035A0" w:rsidRPr="001166B4" w:rsidRDefault="00E035A0" w:rsidP="000909F7">
      <w:pPr>
        <w:ind w:left="720"/>
        <w:rPr>
          <w:sz w:val="24"/>
          <w:szCs w:val="24"/>
        </w:rPr>
      </w:pPr>
    </w:p>
    <w:p w14:paraId="647DB9C3" w14:textId="77777777" w:rsidR="00373516" w:rsidRPr="001166B4" w:rsidRDefault="00373516" w:rsidP="000909F7">
      <w:pPr>
        <w:ind w:left="720"/>
        <w:rPr>
          <w:sz w:val="24"/>
          <w:szCs w:val="24"/>
        </w:rPr>
        <w:sectPr w:rsidR="00373516" w:rsidRPr="001166B4" w:rsidSect="00AF0613">
          <w:footerReference w:type="default" r:id="rId13"/>
          <w:footerReference w:type="first" r:id="rId14"/>
          <w:pgSz w:w="12240" w:h="15840" w:code="1"/>
          <w:pgMar w:top="720" w:right="1440" w:bottom="720" w:left="1440" w:header="576" w:footer="360" w:gutter="0"/>
          <w:pgNumType w:fmt="lowerRoman" w:start="0"/>
          <w:cols w:space="720"/>
          <w:titlePg/>
          <w:docGrid w:linePitch="360"/>
        </w:sectPr>
      </w:pPr>
    </w:p>
    <w:p w14:paraId="705DD1EE" w14:textId="545600D3" w:rsidR="004354E6" w:rsidRPr="001166B4" w:rsidRDefault="00E035A0" w:rsidP="004354E6">
      <w:pPr>
        <w:ind w:left="720"/>
        <w:rPr>
          <w:sz w:val="24"/>
          <w:szCs w:val="24"/>
        </w:rPr>
      </w:pPr>
      <w:bookmarkStart w:id="6" w:name="_Hlk528762460"/>
      <w:r w:rsidRPr="001166B4">
        <w:rPr>
          <w:sz w:val="24"/>
          <w:szCs w:val="24"/>
          <w:u w:val="single"/>
        </w:rPr>
        <w:t>Region 1</w:t>
      </w:r>
      <w:r w:rsidRPr="001166B4">
        <w:rPr>
          <w:sz w:val="24"/>
          <w:szCs w:val="24"/>
        </w:rPr>
        <w:t>:</w:t>
      </w:r>
      <w:r w:rsidR="004354E6" w:rsidRPr="001166B4">
        <w:rPr>
          <w:sz w:val="24"/>
          <w:szCs w:val="24"/>
        </w:rPr>
        <w:t xml:space="preserve"> </w:t>
      </w:r>
    </w:p>
    <w:p w14:paraId="6891094E" w14:textId="04556385" w:rsidR="00E035A0" w:rsidRPr="001166B4" w:rsidRDefault="004A1A63" w:rsidP="000909F7">
      <w:pPr>
        <w:ind w:left="720"/>
        <w:rPr>
          <w:sz w:val="24"/>
          <w:szCs w:val="24"/>
        </w:rPr>
      </w:pPr>
      <w:r w:rsidRPr="001166B4">
        <w:rPr>
          <w:sz w:val="24"/>
          <w:szCs w:val="24"/>
        </w:rPr>
        <w:t>Denise Fleming</w:t>
      </w:r>
    </w:p>
    <w:p w14:paraId="5AD7A049" w14:textId="5D2EA470" w:rsidR="004A1A63" w:rsidRPr="001166B4" w:rsidRDefault="0037116E" w:rsidP="000909F7">
      <w:pPr>
        <w:ind w:left="720"/>
        <w:rPr>
          <w:color w:val="3399FF" w:themeColor="hyperlink"/>
          <w:sz w:val="24"/>
          <w:szCs w:val="24"/>
          <w:u w:val="single"/>
        </w:rPr>
      </w:pPr>
      <w:hyperlink r:id="rId15" w:history="1">
        <w:r w:rsidR="004A1A63" w:rsidRPr="001166B4">
          <w:rPr>
            <w:rStyle w:val="Hyperlink"/>
            <w:sz w:val="24"/>
            <w:szCs w:val="24"/>
          </w:rPr>
          <w:t>Flemingd7@michigan.gov</w:t>
        </w:r>
      </w:hyperlink>
      <w:r w:rsidR="004A1A63" w:rsidRPr="001166B4">
        <w:rPr>
          <w:color w:val="3399FF" w:themeColor="hyperlink"/>
          <w:sz w:val="24"/>
          <w:szCs w:val="24"/>
          <w:u w:val="single"/>
        </w:rPr>
        <w:t xml:space="preserve"> </w:t>
      </w:r>
    </w:p>
    <w:p w14:paraId="7EFB609E" w14:textId="0DA5B02D" w:rsidR="00E035A0" w:rsidRPr="001166B4" w:rsidRDefault="00E035A0" w:rsidP="000909F7">
      <w:pPr>
        <w:ind w:left="720"/>
        <w:rPr>
          <w:sz w:val="24"/>
          <w:szCs w:val="24"/>
        </w:rPr>
      </w:pPr>
      <w:r w:rsidRPr="001166B4">
        <w:rPr>
          <w:sz w:val="24"/>
          <w:szCs w:val="24"/>
        </w:rPr>
        <w:t xml:space="preserve">Cell: (517) </w:t>
      </w:r>
      <w:r w:rsidR="004A1A63" w:rsidRPr="001166B4">
        <w:rPr>
          <w:sz w:val="24"/>
          <w:szCs w:val="24"/>
        </w:rPr>
        <w:t>449-8500</w:t>
      </w:r>
    </w:p>
    <w:p w14:paraId="0CB67720" w14:textId="77777777" w:rsidR="00373516" w:rsidRPr="001166B4" w:rsidRDefault="00373516" w:rsidP="000909F7">
      <w:pPr>
        <w:ind w:left="720"/>
        <w:rPr>
          <w:sz w:val="24"/>
          <w:szCs w:val="24"/>
        </w:rPr>
      </w:pPr>
    </w:p>
    <w:p w14:paraId="4F04C57D" w14:textId="77777777" w:rsidR="00373516" w:rsidRPr="001166B4" w:rsidRDefault="00373516" w:rsidP="000909F7">
      <w:pPr>
        <w:ind w:left="720"/>
        <w:rPr>
          <w:sz w:val="24"/>
          <w:szCs w:val="24"/>
        </w:rPr>
      </w:pPr>
    </w:p>
    <w:p w14:paraId="05193577" w14:textId="77777777" w:rsidR="00E035A0" w:rsidRPr="001166B4" w:rsidRDefault="00E035A0" w:rsidP="000909F7">
      <w:pPr>
        <w:ind w:left="720"/>
        <w:rPr>
          <w:sz w:val="24"/>
          <w:szCs w:val="24"/>
        </w:rPr>
      </w:pPr>
      <w:r w:rsidRPr="001166B4">
        <w:rPr>
          <w:sz w:val="24"/>
          <w:szCs w:val="24"/>
          <w:u w:val="single"/>
        </w:rPr>
        <w:t>Region 2N/2S</w:t>
      </w:r>
      <w:r w:rsidRPr="001166B4">
        <w:rPr>
          <w:sz w:val="24"/>
          <w:szCs w:val="24"/>
        </w:rPr>
        <w:t>:</w:t>
      </w:r>
    </w:p>
    <w:p w14:paraId="3324BCAB" w14:textId="7D900904" w:rsidR="00E035A0" w:rsidRPr="001166B4" w:rsidRDefault="00762FBA" w:rsidP="000909F7">
      <w:pPr>
        <w:ind w:left="720"/>
        <w:rPr>
          <w:sz w:val="24"/>
          <w:szCs w:val="24"/>
        </w:rPr>
      </w:pPr>
      <w:r w:rsidRPr="001166B4">
        <w:rPr>
          <w:sz w:val="24"/>
          <w:szCs w:val="24"/>
        </w:rPr>
        <w:t>Jeannie Byrne</w:t>
      </w:r>
    </w:p>
    <w:p w14:paraId="2366CCEE" w14:textId="01F2838A" w:rsidR="00E035A0" w:rsidRPr="001166B4" w:rsidRDefault="00762FBA" w:rsidP="000909F7">
      <w:pPr>
        <w:ind w:left="720"/>
        <w:rPr>
          <w:color w:val="3399FF" w:themeColor="hyperlink"/>
          <w:sz w:val="24"/>
          <w:szCs w:val="24"/>
          <w:u w:val="single"/>
        </w:rPr>
      </w:pPr>
      <w:r w:rsidRPr="001166B4">
        <w:rPr>
          <w:color w:val="3399FF" w:themeColor="hyperlink"/>
          <w:sz w:val="24"/>
          <w:szCs w:val="24"/>
          <w:u w:val="single"/>
        </w:rPr>
        <w:t>ByrneJ2@michigan.gov</w:t>
      </w:r>
    </w:p>
    <w:p w14:paraId="19F08F18" w14:textId="0EB0C207" w:rsidR="00230A95" w:rsidRPr="001166B4" w:rsidRDefault="00230A95" w:rsidP="000909F7">
      <w:pPr>
        <w:ind w:left="720"/>
        <w:rPr>
          <w:sz w:val="24"/>
          <w:szCs w:val="24"/>
        </w:rPr>
      </w:pPr>
      <w:r w:rsidRPr="001166B4">
        <w:rPr>
          <w:sz w:val="24"/>
          <w:szCs w:val="24"/>
        </w:rPr>
        <w:t xml:space="preserve">Cell: (517) </w:t>
      </w:r>
      <w:r w:rsidR="00762FBA" w:rsidRPr="001166B4">
        <w:rPr>
          <w:sz w:val="24"/>
          <w:szCs w:val="24"/>
        </w:rPr>
        <w:t>275-1234</w:t>
      </w:r>
    </w:p>
    <w:p w14:paraId="11CB10DB" w14:textId="77777777" w:rsidR="00373516" w:rsidRPr="001166B4" w:rsidRDefault="00373516" w:rsidP="000909F7">
      <w:pPr>
        <w:ind w:left="720"/>
        <w:rPr>
          <w:sz w:val="24"/>
          <w:szCs w:val="24"/>
        </w:rPr>
      </w:pPr>
    </w:p>
    <w:p w14:paraId="36526C43" w14:textId="77777777" w:rsidR="00373516" w:rsidRPr="001166B4" w:rsidRDefault="00373516" w:rsidP="000909F7">
      <w:pPr>
        <w:ind w:left="720"/>
        <w:rPr>
          <w:sz w:val="24"/>
          <w:szCs w:val="24"/>
        </w:rPr>
      </w:pPr>
    </w:p>
    <w:p w14:paraId="131023DA" w14:textId="77777777" w:rsidR="00E035A0" w:rsidRPr="001166B4" w:rsidRDefault="00E035A0" w:rsidP="000909F7">
      <w:pPr>
        <w:ind w:left="720"/>
        <w:rPr>
          <w:sz w:val="24"/>
          <w:szCs w:val="24"/>
        </w:rPr>
      </w:pPr>
      <w:r w:rsidRPr="001166B4">
        <w:rPr>
          <w:sz w:val="24"/>
          <w:szCs w:val="24"/>
          <w:u w:val="single"/>
        </w:rPr>
        <w:t>Region 3</w:t>
      </w:r>
      <w:r w:rsidRPr="001166B4">
        <w:rPr>
          <w:sz w:val="24"/>
          <w:szCs w:val="24"/>
        </w:rPr>
        <w:t>:</w:t>
      </w:r>
    </w:p>
    <w:p w14:paraId="2ED74421" w14:textId="77777777" w:rsidR="004A1A63" w:rsidRPr="001166B4" w:rsidRDefault="004A1A63" w:rsidP="004A1A63">
      <w:pPr>
        <w:ind w:left="720"/>
        <w:rPr>
          <w:sz w:val="24"/>
          <w:szCs w:val="24"/>
        </w:rPr>
      </w:pPr>
      <w:r w:rsidRPr="001166B4">
        <w:rPr>
          <w:sz w:val="24"/>
          <w:szCs w:val="24"/>
        </w:rPr>
        <w:t>Jim Koval</w:t>
      </w:r>
    </w:p>
    <w:p w14:paraId="135D6395" w14:textId="77777777" w:rsidR="004A1A63" w:rsidRPr="001166B4" w:rsidRDefault="0037116E" w:rsidP="004A1A63">
      <w:pPr>
        <w:ind w:left="720"/>
        <w:rPr>
          <w:color w:val="3399FF" w:themeColor="hyperlink"/>
          <w:sz w:val="24"/>
          <w:szCs w:val="24"/>
          <w:u w:val="single"/>
        </w:rPr>
      </w:pPr>
      <w:hyperlink r:id="rId16" w:history="1">
        <w:r w:rsidR="004A1A63" w:rsidRPr="001166B4">
          <w:rPr>
            <w:rStyle w:val="Hyperlink"/>
            <w:sz w:val="24"/>
            <w:szCs w:val="24"/>
          </w:rPr>
          <w:t>kovalj@michigan.gov</w:t>
        </w:r>
      </w:hyperlink>
      <w:r w:rsidR="004A1A63" w:rsidRPr="001166B4">
        <w:rPr>
          <w:color w:val="3399FF" w:themeColor="hyperlink"/>
          <w:sz w:val="24"/>
          <w:szCs w:val="24"/>
          <w:u w:val="single"/>
        </w:rPr>
        <w:t xml:space="preserve"> </w:t>
      </w:r>
    </w:p>
    <w:p w14:paraId="2F177D8C" w14:textId="77777777" w:rsidR="004A1A63" w:rsidRPr="001166B4" w:rsidRDefault="004A1A63" w:rsidP="004A1A63">
      <w:pPr>
        <w:ind w:left="720"/>
        <w:rPr>
          <w:sz w:val="24"/>
          <w:szCs w:val="24"/>
        </w:rPr>
      </w:pPr>
      <w:r w:rsidRPr="001166B4">
        <w:rPr>
          <w:sz w:val="24"/>
          <w:szCs w:val="24"/>
        </w:rPr>
        <w:t>Cell: (517) 749-1321</w:t>
      </w:r>
    </w:p>
    <w:p w14:paraId="56B2A0B1" w14:textId="1D5C8CB3" w:rsidR="008B5084" w:rsidRPr="001166B4" w:rsidRDefault="008B5084" w:rsidP="000909F7">
      <w:pPr>
        <w:ind w:left="720"/>
        <w:rPr>
          <w:sz w:val="24"/>
          <w:szCs w:val="24"/>
        </w:rPr>
      </w:pPr>
    </w:p>
    <w:p w14:paraId="028E75D7" w14:textId="77777777" w:rsidR="003B07EC" w:rsidRPr="001166B4" w:rsidRDefault="003B07EC" w:rsidP="000909F7">
      <w:pPr>
        <w:ind w:left="720"/>
        <w:rPr>
          <w:sz w:val="24"/>
          <w:szCs w:val="24"/>
        </w:rPr>
      </w:pPr>
    </w:p>
    <w:p w14:paraId="1802F4B7" w14:textId="77777777" w:rsidR="00E035A0" w:rsidRPr="001166B4" w:rsidRDefault="00E035A0" w:rsidP="00E024FF">
      <w:pPr>
        <w:ind w:left="720"/>
        <w:rPr>
          <w:sz w:val="24"/>
          <w:szCs w:val="24"/>
        </w:rPr>
      </w:pPr>
      <w:r w:rsidRPr="001166B4">
        <w:rPr>
          <w:sz w:val="24"/>
          <w:szCs w:val="24"/>
          <w:u w:val="single"/>
        </w:rPr>
        <w:t>Region 5</w:t>
      </w:r>
      <w:r w:rsidRPr="001166B4">
        <w:rPr>
          <w:sz w:val="24"/>
          <w:szCs w:val="24"/>
        </w:rPr>
        <w:t>:</w:t>
      </w:r>
    </w:p>
    <w:p w14:paraId="02E85344" w14:textId="550F1E31" w:rsidR="00810196" w:rsidRPr="001166B4" w:rsidRDefault="00786ED4" w:rsidP="00E024FF">
      <w:pPr>
        <w:ind w:left="720"/>
        <w:rPr>
          <w:rStyle w:val="Hyperlink"/>
          <w:sz w:val="24"/>
          <w:szCs w:val="24"/>
        </w:rPr>
      </w:pPr>
      <w:r>
        <w:rPr>
          <w:sz w:val="24"/>
          <w:szCs w:val="24"/>
        </w:rPr>
        <w:t>April Walton</w:t>
      </w:r>
    </w:p>
    <w:p w14:paraId="2335B6D5" w14:textId="35812D0C" w:rsidR="00AF4835" w:rsidRPr="001166B4" w:rsidRDefault="0037116E" w:rsidP="00E024FF">
      <w:pPr>
        <w:ind w:left="720"/>
        <w:rPr>
          <w:sz w:val="24"/>
          <w:szCs w:val="24"/>
        </w:rPr>
      </w:pPr>
      <w:hyperlink r:id="rId17" w:history="1">
        <w:r w:rsidR="00786ED4" w:rsidRPr="002A1945">
          <w:rPr>
            <w:rStyle w:val="Hyperlink"/>
            <w:sz w:val="24"/>
            <w:szCs w:val="24"/>
          </w:rPr>
          <w:t>Waltona4@michigan.gov</w:t>
        </w:r>
      </w:hyperlink>
      <w:r w:rsidR="00786ED4">
        <w:rPr>
          <w:sz w:val="24"/>
          <w:szCs w:val="24"/>
        </w:rPr>
        <w:t xml:space="preserve"> </w:t>
      </w:r>
    </w:p>
    <w:p w14:paraId="1C4EB725" w14:textId="66C97BFA" w:rsidR="00810196" w:rsidRPr="001166B4" w:rsidRDefault="00810196" w:rsidP="000909F7">
      <w:pPr>
        <w:ind w:left="720"/>
        <w:rPr>
          <w:sz w:val="24"/>
          <w:szCs w:val="24"/>
        </w:rPr>
      </w:pPr>
      <w:r w:rsidRPr="001166B4">
        <w:rPr>
          <w:sz w:val="24"/>
          <w:szCs w:val="24"/>
        </w:rPr>
        <w:t xml:space="preserve">Cell: </w:t>
      </w:r>
      <w:r w:rsidR="001166B4">
        <w:rPr>
          <w:sz w:val="24"/>
          <w:szCs w:val="24"/>
        </w:rPr>
        <w:t>(</w:t>
      </w:r>
      <w:r w:rsidR="00786ED4">
        <w:rPr>
          <w:sz w:val="24"/>
          <w:szCs w:val="24"/>
        </w:rPr>
        <w:t>517) 582-1476</w:t>
      </w:r>
    </w:p>
    <w:p w14:paraId="11A6B314" w14:textId="77777777" w:rsidR="00392DCB" w:rsidRPr="001166B4" w:rsidRDefault="00140C64" w:rsidP="00392DCB">
      <w:pPr>
        <w:ind w:left="720"/>
        <w:rPr>
          <w:sz w:val="24"/>
          <w:szCs w:val="24"/>
        </w:rPr>
      </w:pPr>
      <w:r w:rsidRPr="001166B4">
        <w:rPr>
          <w:sz w:val="24"/>
          <w:szCs w:val="24"/>
          <w:u w:val="single"/>
        </w:rPr>
        <w:br w:type="column"/>
      </w:r>
      <w:r w:rsidR="00392DCB" w:rsidRPr="001166B4">
        <w:rPr>
          <w:sz w:val="24"/>
          <w:szCs w:val="24"/>
          <w:u w:val="single"/>
        </w:rPr>
        <w:t>Region 6</w:t>
      </w:r>
      <w:r w:rsidR="00392DCB" w:rsidRPr="001166B4">
        <w:rPr>
          <w:sz w:val="24"/>
          <w:szCs w:val="24"/>
        </w:rPr>
        <w:t>:</w:t>
      </w:r>
    </w:p>
    <w:p w14:paraId="4330BB3D" w14:textId="77777777" w:rsidR="00392DCB" w:rsidRPr="001166B4" w:rsidRDefault="00392DCB" w:rsidP="00392DCB">
      <w:pPr>
        <w:ind w:left="720"/>
        <w:rPr>
          <w:sz w:val="24"/>
          <w:szCs w:val="24"/>
        </w:rPr>
      </w:pPr>
      <w:r w:rsidRPr="001166B4">
        <w:rPr>
          <w:sz w:val="24"/>
          <w:szCs w:val="24"/>
        </w:rPr>
        <w:t>Terra Riddle</w:t>
      </w:r>
    </w:p>
    <w:p w14:paraId="3F8BFD1C" w14:textId="77777777" w:rsidR="00392DCB" w:rsidRPr="001166B4" w:rsidRDefault="0037116E" w:rsidP="00392DCB">
      <w:pPr>
        <w:ind w:left="720"/>
        <w:rPr>
          <w:color w:val="3399FF" w:themeColor="hyperlink"/>
          <w:sz w:val="24"/>
          <w:szCs w:val="24"/>
          <w:u w:val="single"/>
        </w:rPr>
      </w:pPr>
      <w:hyperlink r:id="rId18" w:history="1">
        <w:r w:rsidR="00392DCB" w:rsidRPr="001166B4">
          <w:rPr>
            <w:rStyle w:val="Hyperlink"/>
          </w:rPr>
          <w:t>Riddlet1@michgian.gov</w:t>
        </w:r>
      </w:hyperlink>
      <w:r w:rsidR="00392DCB" w:rsidRPr="001166B4">
        <w:t xml:space="preserve"> </w:t>
      </w:r>
    </w:p>
    <w:p w14:paraId="78CD905D" w14:textId="77777777" w:rsidR="00392DCB" w:rsidRPr="001166B4" w:rsidRDefault="00392DCB" w:rsidP="00392DCB">
      <w:pPr>
        <w:ind w:left="720"/>
        <w:rPr>
          <w:sz w:val="24"/>
          <w:szCs w:val="24"/>
        </w:rPr>
      </w:pPr>
      <w:r w:rsidRPr="001166B4">
        <w:rPr>
          <w:sz w:val="24"/>
          <w:szCs w:val="24"/>
        </w:rPr>
        <w:t xml:space="preserve">Cell: (989) 708-8173 </w:t>
      </w:r>
    </w:p>
    <w:p w14:paraId="01283833" w14:textId="77777777" w:rsidR="00392DCB" w:rsidRPr="001166B4" w:rsidRDefault="00392DCB" w:rsidP="00392DCB">
      <w:pPr>
        <w:ind w:left="720"/>
        <w:rPr>
          <w:sz w:val="24"/>
          <w:szCs w:val="24"/>
        </w:rPr>
      </w:pPr>
    </w:p>
    <w:p w14:paraId="7F00AC1A" w14:textId="77777777" w:rsidR="00392DCB" w:rsidRPr="001166B4" w:rsidRDefault="00392DCB" w:rsidP="00392DCB">
      <w:pPr>
        <w:ind w:left="720"/>
        <w:rPr>
          <w:sz w:val="24"/>
          <w:szCs w:val="24"/>
        </w:rPr>
      </w:pPr>
    </w:p>
    <w:p w14:paraId="57D76EC3" w14:textId="77777777" w:rsidR="00392DCB" w:rsidRPr="001166B4" w:rsidRDefault="00392DCB" w:rsidP="00392DCB">
      <w:pPr>
        <w:ind w:left="720"/>
        <w:rPr>
          <w:sz w:val="24"/>
          <w:szCs w:val="24"/>
        </w:rPr>
      </w:pPr>
      <w:r w:rsidRPr="001166B4">
        <w:rPr>
          <w:sz w:val="24"/>
          <w:szCs w:val="24"/>
          <w:u w:val="single"/>
        </w:rPr>
        <w:t>Region 7</w:t>
      </w:r>
      <w:r w:rsidRPr="001166B4">
        <w:rPr>
          <w:sz w:val="24"/>
          <w:szCs w:val="24"/>
        </w:rPr>
        <w:t>:</w:t>
      </w:r>
    </w:p>
    <w:p w14:paraId="7EC103E1" w14:textId="77777777" w:rsidR="00392DCB" w:rsidRPr="001166B4" w:rsidRDefault="00392DCB" w:rsidP="00392DCB">
      <w:pPr>
        <w:ind w:left="720"/>
        <w:rPr>
          <w:sz w:val="24"/>
          <w:szCs w:val="24"/>
        </w:rPr>
      </w:pPr>
      <w:r w:rsidRPr="001166B4">
        <w:rPr>
          <w:sz w:val="24"/>
          <w:szCs w:val="24"/>
        </w:rPr>
        <w:t>Jeannie Byrne</w:t>
      </w:r>
    </w:p>
    <w:p w14:paraId="4DBED529" w14:textId="77777777" w:rsidR="00392DCB" w:rsidRPr="001166B4" w:rsidRDefault="0037116E" w:rsidP="00392DCB">
      <w:pPr>
        <w:ind w:left="720"/>
        <w:rPr>
          <w:sz w:val="24"/>
          <w:szCs w:val="24"/>
        </w:rPr>
      </w:pPr>
      <w:hyperlink r:id="rId19" w:history="1">
        <w:r w:rsidR="00392DCB" w:rsidRPr="001166B4">
          <w:rPr>
            <w:rStyle w:val="Hyperlink"/>
            <w:sz w:val="24"/>
            <w:szCs w:val="24"/>
          </w:rPr>
          <w:t>ByrneJ2@michigan.gov</w:t>
        </w:r>
      </w:hyperlink>
    </w:p>
    <w:p w14:paraId="1B1609C4" w14:textId="55A0225C" w:rsidR="00392DCB" w:rsidRPr="001166B4" w:rsidRDefault="00392DCB" w:rsidP="00392DCB">
      <w:pPr>
        <w:ind w:left="720"/>
        <w:rPr>
          <w:sz w:val="24"/>
          <w:szCs w:val="24"/>
        </w:rPr>
      </w:pPr>
      <w:r w:rsidRPr="001166B4">
        <w:rPr>
          <w:sz w:val="24"/>
          <w:szCs w:val="24"/>
        </w:rPr>
        <w:t>Cell: (517)</w:t>
      </w:r>
      <w:r w:rsidR="001166B4">
        <w:rPr>
          <w:sz w:val="24"/>
          <w:szCs w:val="24"/>
        </w:rPr>
        <w:t xml:space="preserve"> </w:t>
      </w:r>
      <w:r w:rsidRPr="001166B4">
        <w:rPr>
          <w:sz w:val="24"/>
          <w:szCs w:val="24"/>
        </w:rPr>
        <w:t>275-1234</w:t>
      </w:r>
    </w:p>
    <w:p w14:paraId="55ADBA29" w14:textId="5354E07D" w:rsidR="00E035A0" w:rsidRPr="001166B4" w:rsidRDefault="00392DCB" w:rsidP="00392DCB">
      <w:pPr>
        <w:ind w:left="720"/>
        <w:rPr>
          <w:sz w:val="24"/>
          <w:szCs w:val="24"/>
        </w:rPr>
      </w:pPr>
      <w:r w:rsidRPr="001166B4">
        <w:rPr>
          <w:sz w:val="24"/>
          <w:szCs w:val="24"/>
        </w:rPr>
        <w:t xml:space="preserve"> </w:t>
      </w:r>
    </w:p>
    <w:p w14:paraId="04CBA63E" w14:textId="77777777" w:rsidR="00373516" w:rsidRPr="001166B4" w:rsidRDefault="00373516" w:rsidP="000909F7">
      <w:pPr>
        <w:ind w:left="720"/>
        <w:rPr>
          <w:sz w:val="24"/>
          <w:szCs w:val="24"/>
        </w:rPr>
      </w:pPr>
    </w:p>
    <w:p w14:paraId="13B548DB" w14:textId="77777777" w:rsidR="00E035A0" w:rsidRPr="001166B4" w:rsidRDefault="00E035A0" w:rsidP="000909F7">
      <w:pPr>
        <w:ind w:left="720"/>
        <w:rPr>
          <w:sz w:val="24"/>
          <w:szCs w:val="24"/>
        </w:rPr>
      </w:pPr>
      <w:r w:rsidRPr="001166B4">
        <w:rPr>
          <w:sz w:val="24"/>
          <w:szCs w:val="24"/>
          <w:u w:val="single"/>
        </w:rPr>
        <w:t>Region 8</w:t>
      </w:r>
      <w:r w:rsidRPr="001166B4">
        <w:rPr>
          <w:sz w:val="24"/>
          <w:szCs w:val="24"/>
        </w:rPr>
        <w:t>:</w:t>
      </w:r>
    </w:p>
    <w:p w14:paraId="2CB8B31B" w14:textId="77777777" w:rsidR="00E035A0" w:rsidRPr="001166B4" w:rsidRDefault="00E035A0" w:rsidP="000909F7">
      <w:pPr>
        <w:ind w:left="720"/>
        <w:rPr>
          <w:sz w:val="24"/>
          <w:szCs w:val="24"/>
        </w:rPr>
      </w:pPr>
      <w:r w:rsidRPr="001166B4">
        <w:rPr>
          <w:sz w:val="24"/>
          <w:szCs w:val="24"/>
        </w:rPr>
        <w:t>Kerry Chamberlain</w:t>
      </w:r>
    </w:p>
    <w:p w14:paraId="44BBD977" w14:textId="77777777" w:rsidR="00E035A0" w:rsidRPr="001166B4" w:rsidRDefault="0037116E" w:rsidP="000909F7">
      <w:pPr>
        <w:ind w:left="720"/>
        <w:rPr>
          <w:sz w:val="24"/>
          <w:szCs w:val="24"/>
        </w:rPr>
      </w:pPr>
      <w:hyperlink r:id="rId20" w:history="1">
        <w:r w:rsidR="00E035A0" w:rsidRPr="001166B4">
          <w:rPr>
            <w:color w:val="3399FF" w:themeColor="hyperlink"/>
            <w:sz w:val="24"/>
            <w:szCs w:val="24"/>
            <w:u w:val="single"/>
          </w:rPr>
          <w:t>chamberlaink2@michigan.gov</w:t>
        </w:r>
      </w:hyperlink>
      <w:r w:rsidR="00E035A0" w:rsidRPr="001166B4">
        <w:rPr>
          <w:color w:val="3399FF" w:themeColor="hyperlink"/>
          <w:sz w:val="24"/>
          <w:szCs w:val="24"/>
          <w:u w:val="single"/>
        </w:rPr>
        <w:t xml:space="preserve"> </w:t>
      </w:r>
      <w:r w:rsidR="00E035A0" w:rsidRPr="001166B4">
        <w:rPr>
          <w:sz w:val="24"/>
          <w:szCs w:val="24"/>
        </w:rPr>
        <w:t xml:space="preserve"> </w:t>
      </w:r>
    </w:p>
    <w:p w14:paraId="12880534" w14:textId="77777777" w:rsidR="006179B0" w:rsidRPr="001166B4" w:rsidRDefault="006179B0" w:rsidP="006179B0">
      <w:pPr>
        <w:ind w:left="720"/>
        <w:rPr>
          <w:sz w:val="24"/>
          <w:szCs w:val="24"/>
        </w:rPr>
      </w:pPr>
      <w:r w:rsidRPr="001166B4">
        <w:rPr>
          <w:sz w:val="24"/>
          <w:szCs w:val="24"/>
        </w:rPr>
        <w:t>Cell: (734) 262-0958</w:t>
      </w:r>
    </w:p>
    <w:p w14:paraId="073C5703" w14:textId="190E69E7" w:rsidR="006179B0" w:rsidRPr="001166B4" w:rsidRDefault="006179B0" w:rsidP="00140C64">
      <w:pPr>
        <w:ind w:left="720"/>
        <w:rPr>
          <w:sz w:val="24"/>
          <w:szCs w:val="24"/>
        </w:rPr>
      </w:pPr>
    </w:p>
    <w:p w14:paraId="590179C4" w14:textId="77777777" w:rsidR="003B07EC" w:rsidRPr="001166B4" w:rsidRDefault="003B07EC" w:rsidP="00140C64">
      <w:pPr>
        <w:ind w:left="720"/>
        <w:rPr>
          <w:sz w:val="24"/>
          <w:szCs w:val="24"/>
        </w:rPr>
      </w:pPr>
    </w:p>
    <w:bookmarkEnd w:id="6"/>
    <w:p w14:paraId="2CC946E4" w14:textId="5DAFF32E" w:rsidR="00087950" w:rsidRPr="001166B4" w:rsidRDefault="00087950" w:rsidP="00087950">
      <w:pPr>
        <w:ind w:left="720"/>
        <w:rPr>
          <w:sz w:val="24"/>
          <w:szCs w:val="24"/>
          <w:u w:val="single"/>
        </w:rPr>
      </w:pPr>
      <w:r w:rsidRPr="001166B4">
        <w:rPr>
          <w:sz w:val="24"/>
          <w:szCs w:val="24"/>
          <w:u w:val="single"/>
        </w:rPr>
        <w:t xml:space="preserve">Tribal Health Partners </w:t>
      </w:r>
    </w:p>
    <w:p w14:paraId="71DC638D" w14:textId="35AB0ABB" w:rsidR="00087950" w:rsidRPr="001166B4" w:rsidRDefault="006821AC" w:rsidP="00087950">
      <w:pPr>
        <w:ind w:left="720"/>
        <w:rPr>
          <w:sz w:val="24"/>
          <w:szCs w:val="24"/>
        </w:rPr>
      </w:pPr>
      <w:r>
        <w:rPr>
          <w:sz w:val="24"/>
          <w:szCs w:val="24"/>
        </w:rPr>
        <w:t>Janis Tipton</w:t>
      </w:r>
    </w:p>
    <w:p w14:paraId="4FDC79F5" w14:textId="38DB8F74" w:rsidR="00087950" w:rsidRPr="001166B4" w:rsidRDefault="0037116E" w:rsidP="00087950">
      <w:pPr>
        <w:ind w:left="720"/>
        <w:rPr>
          <w:sz w:val="24"/>
          <w:szCs w:val="24"/>
        </w:rPr>
      </w:pPr>
      <w:hyperlink r:id="rId21" w:history="1">
        <w:r w:rsidR="006821AC" w:rsidRPr="00F12B52">
          <w:rPr>
            <w:rStyle w:val="Hyperlink"/>
            <w:sz w:val="24"/>
            <w:szCs w:val="24"/>
          </w:rPr>
          <w:t>TiptonJ2@michigan.gov</w:t>
        </w:r>
      </w:hyperlink>
      <w:r w:rsidR="00087950" w:rsidRPr="001166B4">
        <w:rPr>
          <w:sz w:val="24"/>
          <w:szCs w:val="24"/>
        </w:rPr>
        <w:t xml:space="preserve"> </w:t>
      </w:r>
    </w:p>
    <w:p w14:paraId="07F77488" w14:textId="5297C1DE" w:rsidR="00087950" w:rsidRPr="001166B4" w:rsidRDefault="00087950" w:rsidP="00087950">
      <w:pPr>
        <w:ind w:left="720"/>
        <w:rPr>
          <w:sz w:val="24"/>
          <w:szCs w:val="24"/>
        </w:rPr>
        <w:sectPr w:rsidR="00087950" w:rsidRPr="001166B4" w:rsidSect="003764A1">
          <w:type w:val="continuous"/>
          <w:pgSz w:w="12240" w:h="15840" w:code="1"/>
          <w:pgMar w:top="1080" w:right="1440" w:bottom="720" w:left="1440" w:header="576" w:footer="288" w:gutter="0"/>
          <w:pgNumType w:start="1"/>
          <w:cols w:num="2" w:space="1440"/>
          <w:titlePg/>
          <w:docGrid w:linePitch="360"/>
        </w:sectPr>
      </w:pPr>
      <w:r w:rsidRPr="001166B4">
        <w:rPr>
          <w:sz w:val="24"/>
          <w:szCs w:val="24"/>
        </w:rPr>
        <w:t xml:space="preserve">Cell: </w:t>
      </w:r>
      <w:r w:rsidR="001166B4">
        <w:rPr>
          <w:sz w:val="24"/>
          <w:szCs w:val="24"/>
        </w:rPr>
        <w:t>(</w:t>
      </w:r>
      <w:r w:rsidRPr="001166B4">
        <w:rPr>
          <w:sz w:val="24"/>
          <w:szCs w:val="24"/>
        </w:rPr>
        <w:t>517</w:t>
      </w:r>
      <w:r w:rsidR="001166B4">
        <w:rPr>
          <w:sz w:val="24"/>
          <w:szCs w:val="24"/>
        </w:rPr>
        <w:t xml:space="preserve">) </w:t>
      </w:r>
      <w:r w:rsidR="00404B35">
        <w:rPr>
          <w:sz w:val="24"/>
          <w:szCs w:val="24"/>
        </w:rPr>
        <w:t>388-4312</w:t>
      </w:r>
    </w:p>
    <w:p w14:paraId="73189559" w14:textId="77777777" w:rsidR="002749AA" w:rsidRPr="00A02ACC" w:rsidRDefault="002749AA" w:rsidP="002749AA">
      <w:pPr>
        <w:rPr>
          <w:rFonts w:ascii="Garamond" w:hAnsi="Garamond"/>
        </w:rPr>
        <w:sectPr w:rsidR="002749AA" w:rsidRPr="00A02ACC" w:rsidSect="003764A1">
          <w:headerReference w:type="even" r:id="rId22"/>
          <w:headerReference w:type="default" r:id="rId23"/>
          <w:footerReference w:type="default" r:id="rId24"/>
          <w:headerReference w:type="first" r:id="rId25"/>
          <w:type w:val="continuous"/>
          <w:pgSz w:w="12240" w:h="15840" w:code="1"/>
          <w:pgMar w:top="1080" w:right="1440" w:bottom="720" w:left="1440" w:header="576" w:footer="288" w:gutter="0"/>
          <w:pgNumType w:start="1"/>
          <w:cols w:space="720"/>
          <w:docGrid w:linePitch="360"/>
        </w:sectPr>
      </w:pPr>
    </w:p>
    <w:sdt>
      <w:sdtPr>
        <w:rPr>
          <w:rFonts w:asciiTheme="minorHAnsi" w:eastAsiaTheme="minorEastAsia" w:hAnsiTheme="minorHAnsi" w:cstheme="minorBidi"/>
          <w:b w:val="0"/>
          <w:bCs w:val="0"/>
          <w:color w:val="auto"/>
          <w:sz w:val="22"/>
          <w:szCs w:val="22"/>
        </w:rPr>
        <w:id w:val="1910344048"/>
        <w:docPartObj>
          <w:docPartGallery w:val="Table of Contents"/>
          <w:docPartUnique/>
        </w:docPartObj>
      </w:sdtPr>
      <w:sdtEndPr>
        <w:rPr>
          <w:noProof/>
        </w:rPr>
      </w:sdtEndPr>
      <w:sdtContent>
        <w:p w14:paraId="152F545A" w14:textId="58D68667" w:rsidR="002E3E64" w:rsidRPr="001166B4" w:rsidRDefault="002E3E64">
          <w:pPr>
            <w:pStyle w:val="TOCHeading"/>
            <w:rPr>
              <w:rFonts w:asciiTheme="minorHAnsi" w:hAnsiTheme="minorHAnsi"/>
            </w:rPr>
          </w:pPr>
          <w:r w:rsidRPr="001166B4">
            <w:rPr>
              <w:rFonts w:asciiTheme="minorHAnsi" w:hAnsiTheme="minorHAnsi"/>
            </w:rPr>
            <w:t>Contents</w:t>
          </w:r>
        </w:p>
        <w:p w14:paraId="13C63227" w14:textId="42F16FCA" w:rsidR="00F80ECF" w:rsidRDefault="002E3E64">
          <w:pPr>
            <w:pStyle w:val="TOC1"/>
            <w:rPr>
              <w:kern w:val="2"/>
              <w14:ligatures w14:val="standardContextual"/>
            </w:rPr>
          </w:pPr>
          <w:r w:rsidRPr="001166B4">
            <w:rPr>
              <w:noProof w:val="0"/>
            </w:rPr>
            <w:fldChar w:fldCharType="begin"/>
          </w:r>
          <w:r w:rsidRPr="001166B4">
            <w:instrText xml:space="preserve"> TOC \o "1-3" \h \z \u </w:instrText>
          </w:r>
          <w:r w:rsidRPr="001166B4">
            <w:rPr>
              <w:noProof w:val="0"/>
            </w:rPr>
            <w:fldChar w:fldCharType="separate"/>
          </w:r>
          <w:hyperlink w:anchor="_Toc139618347" w:history="1">
            <w:r w:rsidR="00F80ECF" w:rsidRPr="006D5852">
              <w:rPr>
                <w:rStyle w:val="Hyperlink"/>
                <w:b/>
              </w:rPr>
              <w:t>Record of Change</w:t>
            </w:r>
            <w:r w:rsidR="00F80ECF">
              <w:rPr>
                <w:webHidden/>
              </w:rPr>
              <w:tab/>
            </w:r>
            <w:r w:rsidR="00F80ECF">
              <w:rPr>
                <w:webHidden/>
              </w:rPr>
              <w:fldChar w:fldCharType="begin"/>
            </w:r>
            <w:r w:rsidR="00F80ECF">
              <w:rPr>
                <w:webHidden/>
              </w:rPr>
              <w:instrText xml:space="preserve"> PAGEREF _Toc139618347 \h </w:instrText>
            </w:r>
            <w:r w:rsidR="00F80ECF">
              <w:rPr>
                <w:webHidden/>
              </w:rPr>
            </w:r>
            <w:r w:rsidR="00F80ECF">
              <w:rPr>
                <w:webHidden/>
              </w:rPr>
              <w:fldChar w:fldCharType="separate"/>
            </w:r>
            <w:r w:rsidR="00F80ECF">
              <w:rPr>
                <w:webHidden/>
              </w:rPr>
              <w:t>i</w:t>
            </w:r>
            <w:r w:rsidR="00F80ECF">
              <w:rPr>
                <w:webHidden/>
              </w:rPr>
              <w:fldChar w:fldCharType="end"/>
            </w:r>
          </w:hyperlink>
        </w:p>
        <w:p w14:paraId="357ECE12" w14:textId="0CCCF832" w:rsidR="00F80ECF" w:rsidRDefault="0037116E">
          <w:pPr>
            <w:pStyle w:val="TOC1"/>
            <w:rPr>
              <w:kern w:val="2"/>
              <w14:ligatures w14:val="standardContextual"/>
            </w:rPr>
          </w:pPr>
          <w:hyperlink w:anchor="_Toc139618348" w:history="1">
            <w:r w:rsidR="00F80ECF" w:rsidRPr="006D5852">
              <w:rPr>
                <w:rStyle w:val="Hyperlink"/>
                <w:b/>
              </w:rPr>
              <w:t>BP5 Deliverables: Quick Reference List</w:t>
            </w:r>
            <w:r w:rsidR="00F80ECF">
              <w:rPr>
                <w:webHidden/>
              </w:rPr>
              <w:tab/>
            </w:r>
            <w:r w:rsidR="00F80ECF">
              <w:rPr>
                <w:webHidden/>
              </w:rPr>
              <w:fldChar w:fldCharType="begin"/>
            </w:r>
            <w:r w:rsidR="00F80ECF">
              <w:rPr>
                <w:webHidden/>
              </w:rPr>
              <w:instrText xml:space="preserve"> PAGEREF _Toc139618348 \h </w:instrText>
            </w:r>
            <w:r w:rsidR="00F80ECF">
              <w:rPr>
                <w:webHidden/>
              </w:rPr>
            </w:r>
            <w:r w:rsidR="00F80ECF">
              <w:rPr>
                <w:webHidden/>
              </w:rPr>
              <w:fldChar w:fldCharType="separate"/>
            </w:r>
            <w:r w:rsidR="00F80ECF">
              <w:rPr>
                <w:webHidden/>
              </w:rPr>
              <w:t>ii</w:t>
            </w:r>
            <w:r w:rsidR="00F80ECF">
              <w:rPr>
                <w:webHidden/>
              </w:rPr>
              <w:fldChar w:fldCharType="end"/>
            </w:r>
          </w:hyperlink>
        </w:p>
        <w:p w14:paraId="5CB46274" w14:textId="4F97054A" w:rsidR="00F80ECF" w:rsidRDefault="0037116E">
          <w:pPr>
            <w:pStyle w:val="TOC1"/>
            <w:rPr>
              <w:kern w:val="2"/>
              <w14:ligatures w14:val="standardContextual"/>
            </w:rPr>
          </w:pPr>
          <w:hyperlink w:anchor="_Toc139618349" w:history="1">
            <w:r w:rsidR="00F80ECF" w:rsidRPr="006D5852">
              <w:rPr>
                <w:rStyle w:val="Hyperlink"/>
                <w:b/>
                <w:iCs/>
              </w:rPr>
              <w:t>Introduction</w:t>
            </w:r>
            <w:r w:rsidR="00F80ECF">
              <w:rPr>
                <w:webHidden/>
              </w:rPr>
              <w:tab/>
            </w:r>
            <w:r w:rsidR="00F80ECF">
              <w:rPr>
                <w:webHidden/>
              </w:rPr>
              <w:fldChar w:fldCharType="begin"/>
            </w:r>
            <w:r w:rsidR="00F80ECF">
              <w:rPr>
                <w:webHidden/>
              </w:rPr>
              <w:instrText xml:space="preserve"> PAGEREF _Toc139618349 \h </w:instrText>
            </w:r>
            <w:r w:rsidR="00F80ECF">
              <w:rPr>
                <w:webHidden/>
              </w:rPr>
            </w:r>
            <w:r w:rsidR="00F80ECF">
              <w:rPr>
                <w:webHidden/>
              </w:rPr>
              <w:fldChar w:fldCharType="separate"/>
            </w:r>
            <w:r w:rsidR="00F80ECF">
              <w:rPr>
                <w:webHidden/>
              </w:rPr>
              <w:t>3</w:t>
            </w:r>
            <w:r w:rsidR="00F80ECF">
              <w:rPr>
                <w:webHidden/>
              </w:rPr>
              <w:fldChar w:fldCharType="end"/>
            </w:r>
          </w:hyperlink>
        </w:p>
        <w:p w14:paraId="0F31D4C9" w14:textId="60F78C71" w:rsidR="00F80ECF" w:rsidRDefault="0037116E">
          <w:pPr>
            <w:pStyle w:val="TOC2"/>
            <w:rPr>
              <w:noProof/>
              <w:kern w:val="2"/>
              <w14:ligatures w14:val="standardContextual"/>
            </w:rPr>
          </w:pPr>
          <w:hyperlink w:anchor="_Toc139618350" w:history="1">
            <w:r w:rsidR="00F80ECF" w:rsidRPr="006D5852">
              <w:rPr>
                <w:rStyle w:val="Hyperlink"/>
                <w:noProof/>
              </w:rPr>
              <w:t>Important Terms and Conditions</w:t>
            </w:r>
            <w:r w:rsidR="00F80ECF">
              <w:rPr>
                <w:noProof/>
                <w:webHidden/>
              </w:rPr>
              <w:tab/>
            </w:r>
            <w:r w:rsidR="00F80ECF">
              <w:rPr>
                <w:noProof/>
                <w:webHidden/>
              </w:rPr>
              <w:fldChar w:fldCharType="begin"/>
            </w:r>
            <w:r w:rsidR="00F80ECF">
              <w:rPr>
                <w:noProof/>
                <w:webHidden/>
              </w:rPr>
              <w:instrText xml:space="preserve"> PAGEREF _Toc139618350 \h </w:instrText>
            </w:r>
            <w:r w:rsidR="00F80ECF">
              <w:rPr>
                <w:noProof/>
                <w:webHidden/>
              </w:rPr>
            </w:r>
            <w:r w:rsidR="00F80ECF">
              <w:rPr>
                <w:noProof/>
                <w:webHidden/>
              </w:rPr>
              <w:fldChar w:fldCharType="separate"/>
            </w:r>
            <w:r w:rsidR="00F80ECF">
              <w:rPr>
                <w:noProof/>
                <w:webHidden/>
              </w:rPr>
              <w:t>3</w:t>
            </w:r>
            <w:r w:rsidR="00F80ECF">
              <w:rPr>
                <w:noProof/>
                <w:webHidden/>
              </w:rPr>
              <w:fldChar w:fldCharType="end"/>
            </w:r>
          </w:hyperlink>
        </w:p>
        <w:p w14:paraId="05BCD1EE" w14:textId="7BA57BDB" w:rsidR="00F80ECF" w:rsidRDefault="0037116E">
          <w:pPr>
            <w:pStyle w:val="TOC2"/>
            <w:rPr>
              <w:noProof/>
              <w:kern w:val="2"/>
              <w14:ligatures w14:val="standardContextual"/>
            </w:rPr>
          </w:pPr>
          <w:hyperlink w:anchor="_Toc139618351" w:history="1">
            <w:r w:rsidR="00F80ECF" w:rsidRPr="006D5852">
              <w:rPr>
                <w:rStyle w:val="Hyperlink"/>
                <w:noProof/>
              </w:rPr>
              <w:t>Deliverable Submission and Progress Reporting</w:t>
            </w:r>
            <w:r w:rsidR="00F80ECF">
              <w:rPr>
                <w:noProof/>
                <w:webHidden/>
              </w:rPr>
              <w:tab/>
            </w:r>
            <w:r w:rsidR="00F80ECF">
              <w:rPr>
                <w:noProof/>
                <w:webHidden/>
              </w:rPr>
              <w:fldChar w:fldCharType="begin"/>
            </w:r>
            <w:r w:rsidR="00F80ECF">
              <w:rPr>
                <w:noProof/>
                <w:webHidden/>
              </w:rPr>
              <w:instrText xml:space="preserve"> PAGEREF _Toc139618351 \h </w:instrText>
            </w:r>
            <w:r w:rsidR="00F80ECF">
              <w:rPr>
                <w:noProof/>
                <w:webHidden/>
              </w:rPr>
            </w:r>
            <w:r w:rsidR="00F80ECF">
              <w:rPr>
                <w:noProof/>
                <w:webHidden/>
              </w:rPr>
              <w:fldChar w:fldCharType="separate"/>
            </w:r>
            <w:r w:rsidR="00F80ECF">
              <w:rPr>
                <w:noProof/>
                <w:webHidden/>
              </w:rPr>
              <w:t>4</w:t>
            </w:r>
            <w:r w:rsidR="00F80ECF">
              <w:rPr>
                <w:noProof/>
                <w:webHidden/>
              </w:rPr>
              <w:fldChar w:fldCharType="end"/>
            </w:r>
          </w:hyperlink>
        </w:p>
        <w:p w14:paraId="37CE3FB3" w14:textId="2C89F391" w:rsidR="00F80ECF" w:rsidRDefault="0037116E">
          <w:pPr>
            <w:pStyle w:val="TOC2"/>
            <w:rPr>
              <w:noProof/>
              <w:kern w:val="2"/>
              <w14:ligatures w14:val="standardContextual"/>
            </w:rPr>
          </w:pPr>
          <w:hyperlink w:anchor="_Toc139618352" w:history="1">
            <w:r w:rsidR="00F80ECF" w:rsidRPr="006D5852">
              <w:rPr>
                <w:rStyle w:val="Hyperlink"/>
                <w:noProof/>
              </w:rPr>
              <w:t>Evidence-Based Benchmarks</w:t>
            </w:r>
            <w:r w:rsidR="00F80ECF">
              <w:rPr>
                <w:noProof/>
                <w:webHidden/>
              </w:rPr>
              <w:tab/>
            </w:r>
            <w:r w:rsidR="00F80ECF">
              <w:rPr>
                <w:noProof/>
                <w:webHidden/>
              </w:rPr>
              <w:fldChar w:fldCharType="begin"/>
            </w:r>
            <w:r w:rsidR="00F80ECF">
              <w:rPr>
                <w:noProof/>
                <w:webHidden/>
              </w:rPr>
              <w:instrText xml:space="preserve"> PAGEREF _Toc139618352 \h </w:instrText>
            </w:r>
            <w:r w:rsidR="00F80ECF">
              <w:rPr>
                <w:noProof/>
                <w:webHidden/>
              </w:rPr>
            </w:r>
            <w:r w:rsidR="00F80ECF">
              <w:rPr>
                <w:noProof/>
                <w:webHidden/>
              </w:rPr>
              <w:fldChar w:fldCharType="separate"/>
            </w:r>
            <w:r w:rsidR="00F80ECF">
              <w:rPr>
                <w:noProof/>
                <w:webHidden/>
              </w:rPr>
              <w:t>4</w:t>
            </w:r>
            <w:r w:rsidR="00F80ECF">
              <w:rPr>
                <w:noProof/>
                <w:webHidden/>
              </w:rPr>
              <w:fldChar w:fldCharType="end"/>
            </w:r>
          </w:hyperlink>
        </w:p>
        <w:p w14:paraId="7E6E7E41" w14:textId="7FF09811" w:rsidR="00F80ECF" w:rsidRDefault="0037116E">
          <w:pPr>
            <w:pStyle w:val="TOC1"/>
            <w:rPr>
              <w:kern w:val="2"/>
              <w14:ligatures w14:val="standardContextual"/>
            </w:rPr>
          </w:pPr>
          <w:hyperlink w:anchor="_Toc139618353" w:history="1">
            <w:r w:rsidR="00F80ECF" w:rsidRPr="006D5852">
              <w:rPr>
                <w:rStyle w:val="Hyperlink"/>
                <w:b/>
                <w:iCs/>
              </w:rPr>
              <w:t>Administrative Items</w:t>
            </w:r>
            <w:r w:rsidR="00F80ECF">
              <w:rPr>
                <w:webHidden/>
              </w:rPr>
              <w:tab/>
            </w:r>
            <w:r w:rsidR="00F80ECF">
              <w:rPr>
                <w:webHidden/>
              </w:rPr>
              <w:fldChar w:fldCharType="begin"/>
            </w:r>
            <w:r w:rsidR="00F80ECF">
              <w:rPr>
                <w:webHidden/>
              </w:rPr>
              <w:instrText xml:space="preserve"> PAGEREF _Toc139618353 \h </w:instrText>
            </w:r>
            <w:r w:rsidR="00F80ECF">
              <w:rPr>
                <w:webHidden/>
              </w:rPr>
            </w:r>
            <w:r w:rsidR="00F80ECF">
              <w:rPr>
                <w:webHidden/>
              </w:rPr>
              <w:fldChar w:fldCharType="separate"/>
            </w:r>
            <w:r w:rsidR="00F80ECF">
              <w:rPr>
                <w:webHidden/>
              </w:rPr>
              <w:t>6</w:t>
            </w:r>
            <w:r w:rsidR="00F80ECF">
              <w:rPr>
                <w:webHidden/>
              </w:rPr>
              <w:fldChar w:fldCharType="end"/>
            </w:r>
          </w:hyperlink>
        </w:p>
        <w:p w14:paraId="6FEE87B6" w14:textId="59F7FBCC" w:rsidR="00F80ECF" w:rsidRDefault="0037116E">
          <w:pPr>
            <w:pStyle w:val="TOC2"/>
            <w:rPr>
              <w:noProof/>
              <w:kern w:val="2"/>
              <w14:ligatures w14:val="standardContextual"/>
            </w:rPr>
          </w:pPr>
          <w:hyperlink w:anchor="_Toc139618354" w:history="1">
            <w:r w:rsidR="00F80ECF" w:rsidRPr="006D5852">
              <w:rPr>
                <w:rStyle w:val="Hyperlink"/>
                <w:noProof/>
              </w:rPr>
              <w:t>Sub-Awardee Review Process</w:t>
            </w:r>
            <w:r w:rsidR="00F80ECF">
              <w:rPr>
                <w:noProof/>
                <w:webHidden/>
              </w:rPr>
              <w:tab/>
            </w:r>
            <w:r w:rsidR="00F80ECF">
              <w:rPr>
                <w:noProof/>
                <w:webHidden/>
              </w:rPr>
              <w:fldChar w:fldCharType="begin"/>
            </w:r>
            <w:r w:rsidR="00F80ECF">
              <w:rPr>
                <w:noProof/>
                <w:webHidden/>
              </w:rPr>
              <w:instrText xml:space="preserve"> PAGEREF _Toc139618354 \h </w:instrText>
            </w:r>
            <w:r w:rsidR="00F80ECF">
              <w:rPr>
                <w:noProof/>
                <w:webHidden/>
              </w:rPr>
            </w:r>
            <w:r w:rsidR="00F80ECF">
              <w:rPr>
                <w:noProof/>
                <w:webHidden/>
              </w:rPr>
              <w:fldChar w:fldCharType="separate"/>
            </w:r>
            <w:r w:rsidR="00F80ECF">
              <w:rPr>
                <w:noProof/>
                <w:webHidden/>
              </w:rPr>
              <w:t>6</w:t>
            </w:r>
            <w:r w:rsidR="00F80ECF">
              <w:rPr>
                <w:noProof/>
                <w:webHidden/>
              </w:rPr>
              <w:fldChar w:fldCharType="end"/>
            </w:r>
          </w:hyperlink>
        </w:p>
        <w:p w14:paraId="2CD933F3" w14:textId="3E687073" w:rsidR="00F80ECF" w:rsidRDefault="0037116E">
          <w:pPr>
            <w:pStyle w:val="TOC2"/>
            <w:rPr>
              <w:noProof/>
              <w:kern w:val="2"/>
              <w14:ligatures w14:val="standardContextual"/>
            </w:rPr>
          </w:pPr>
          <w:hyperlink w:anchor="_Toc139618355" w:history="1">
            <w:r w:rsidR="00F80ECF" w:rsidRPr="006D5852">
              <w:rPr>
                <w:rStyle w:val="Hyperlink"/>
                <w:noProof/>
              </w:rPr>
              <w:t>Audit Requirements</w:t>
            </w:r>
            <w:r w:rsidR="00F80ECF">
              <w:rPr>
                <w:noProof/>
                <w:webHidden/>
              </w:rPr>
              <w:tab/>
            </w:r>
            <w:r w:rsidR="00F80ECF">
              <w:rPr>
                <w:noProof/>
                <w:webHidden/>
              </w:rPr>
              <w:fldChar w:fldCharType="begin"/>
            </w:r>
            <w:r w:rsidR="00F80ECF">
              <w:rPr>
                <w:noProof/>
                <w:webHidden/>
              </w:rPr>
              <w:instrText xml:space="preserve"> PAGEREF _Toc139618355 \h </w:instrText>
            </w:r>
            <w:r w:rsidR="00F80ECF">
              <w:rPr>
                <w:noProof/>
                <w:webHidden/>
              </w:rPr>
            </w:r>
            <w:r w:rsidR="00F80ECF">
              <w:rPr>
                <w:noProof/>
                <w:webHidden/>
              </w:rPr>
              <w:fldChar w:fldCharType="separate"/>
            </w:r>
            <w:r w:rsidR="00F80ECF">
              <w:rPr>
                <w:noProof/>
                <w:webHidden/>
              </w:rPr>
              <w:t>6</w:t>
            </w:r>
            <w:r w:rsidR="00F80ECF">
              <w:rPr>
                <w:noProof/>
                <w:webHidden/>
              </w:rPr>
              <w:fldChar w:fldCharType="end"/>
            </w:r>
          </w:hyperlink>
        </w:p>
        <w:p w14:paraId="23AABB3C" w14:textId="36F361C9" w:rsidR="00F80ECF" w:rsidRDefault="0037116E">
          <w:pPr>
            <w:pStyle w:val="TOC2"/>
            <w:rPr>
              <w:noProof/>
              <w:kern w:val="2"/>
              <w14:ligatures w14:val="standardContextual"/>
            </w:rPr>
          </w:pPr>
          <w:hyperlink w:anchor="_Toc139618356" w:history="1">
            <w:r w:rsidR="00F80ECF" w:rsidRPr="006D5852">
              <w:rPr>
                <w:rStyle w:val="Hyperlink"/>
                <w:noProof/>
              </w:rPr>
              <w:t>Administrative Preparedness Requirements</w:t>
            </w:r>
            <w:r w:rsidR="00F80ECF">
              <w:rPr>
                <w:noProof/>
                <w:webHidden/>
              </w:rPr>
              <w:tab/>
            </w:r>
            <w:r w:rsidR="00F80ECF">
              <w:rPr>
                <w:noProof/>
                <w:webHidden/>
              </w:rPr>
              <w:fldChar w:fldCharType="begin"/>
            </w:r>
            <w:r w:rsidR="00F80ECF">
              <w:rPr>
                <w:noProof/>
                <w:webHidden/>
              </w:rPr>
              <w:instrText xml:space="preserve"> PAGEREF _Toc139618356 \h </w:instrText>
            </w:r>
            <w:r w:rsidR="00F80ECF">
              <w:rPr>
                <w:noProof/>
                <w:webHidden/>
              </w:rPr>
            </w:r>
            <w:r w:rsidR="00F80ECF">
              <w:rPr>
                <w:noProof/>
                <w:webHidden/>
              </w:rPr>
              <w:fldChar w:fldCharType="separate"/>
            </w:r>
            <w:r w:rsidR="00F80ECF">
              <w:rPr>
                <w:noProof/>
                <w:webHidden/>
              </w:rPr>
              <w:t>7</w:t>
            </w:r>
            <w:r w:rsidR="00F80ECF">
              <w:rPr>
                <w:noProof/>
                <w:webHidden/>
              </w:rPr>
              <w:fldChar w:fldCharType="end"/>
            </w:r>
          </w:hyperlink>
        </w:p>
        <w:p w14:paraId="67DDAAFC" w14:textId="00C10AD9" w:rsidR="00F80ECF" w:rsidRDefault="0037116E">
          <w:pPr>
            <w:pStyle w:val="TOC2"/>
            <w:rPr>
              <w:noProof/>
              <w:kern w:val="2"/>
              <w14:ligatures w14:val="standardContextual"/>
            </w:rPr>
          </w:pPr>
          <w:hyperlink w:anchor="_Toc139618357" w:history="1">
            <w:r w:rsidR="00F80ECF" w:rsidRPr="006D5852">
              <w:rPr>
                <w:rStyle w:val="Hyperlink"/>
                <w:noProof/>
              </w:rPr>
              <w:t>Records Retention</w:t>
            </w:r>
            <w:r w:rsidR="00F80ECF">
              <w:rPr>
                <w:noProof/>
                <w:webHidden/>
              </w:rPr>
              <w:tab/>
            </w:r>
            <w:r w:rsidR="00F80ECF">
              <w:rPr>
                <w:noProof/>
                <w:webHidden/>
              </w:rPr>
              <w:fldChar w:fldCharType="begin"/>
            </w:r>
            <w:r w:rsidR="00F80ECF">
              <w:rPr>
                <w:noProof/>
                <w:webHidden/>
              </w:rPr>
              <w:instrText xml:space="preserve"> PAGEREF _Toc139618357 \h </w:instrText>
            </w:r>
            <w:r w:rsidR="00F80ECF">
              <w:rPr>
                <w:noProof/>
                <w:webHidden/>
              </w:rPr>
            </w:r>
            <w:r w:rsidR="00F80ECF">
              <w:rPr>
                <w:noProof/>
                <w:webHidden/>
              </w:rPr>
              <w:fldChar w:fldCharType="separate"/>
            </w:r>
            <w:r w:rsidR="00F80ECF">
              <w:rPr>
                <w:noProof/>
                <w:webHidden/>
              </w:rPr>
              <w:t>7</w:t>
            </w:r>
            <w:r w:rsidR="00F80ECF">
              <w:rPr>
                <w:noProof/>
                <w:webHidden/>
              </w:rPr>
              <w:fldChar w:fldCharType="end"/>
            </w:r>
          </w:hyperlink>
        </w:p>
        <w:p w14:paraId="3DF57C9C" w14:textId="03023F9D" w:rsidR="00F80ECF" w:rsidRDefault="0037116E">
          <w:pPr>
            <w:pStyle w:val="TOC2"/>
            <w:rPr>
              <w:noProof/>
              <w:kern w:val="2"/>
              <w14:ligatures w14:val="standardContextual"/>
            </w:rPr>
          </w:pPr>
          <w:hyperlink w:anchor="_Toc139618358" w:history="1">
            <w:r w:rsidR="00F80ECF" w:rsidRPr="006D5852">
              <w:rPr>
                <w:rStyle w:val="Hyperlink"/>
                <w:noProof/>
              </w:rPr>
              <w:t>Federal Disclaimer for Publications and Conferences</w:t>
            </w:r>
            <w:r w:rsidR="00F80ECF">
              <w:rPr>
                <w:noProof/>
                <w:webHidden/>
              </w:rPr>
              <w:tab/>
            </w:r>
            <w:r w:rsidR="00F80ECF">
              <w:rPr>
                <w:noProof/>
                <w:webHidden/>
              </w:rPr>
              <w:fldChar w:fldCharType="begin"/>
            </w:r>
            <w:r w:rsidR="00F80ECF">
              <w:rPr>
                <w:noProof/>
                <w:webHidden/>
              </w:rPr>
              <w:instrText xml:space="preserve"> PAGEREF _Toc139618358 \h </w:instrText>
            </w:r>
            <w:r w:rsidR="00F80ECF">
              <w:rPr>
                <w:noProof/>
                <w:webHidden/>
              </w:rPr>
            </w:r>
            <w:r w:rsidR="00F80ECF">
              <w:rPr>
                <w:noProof/>
                <w:webHidden/>
              </w:rPr>
              <w:fldChar w:fldCharType="separate"/>
            </w:r>
            <w:r w:rsidR="00F80ECF">
              <w:rPr>
                <w:noProof/>
                <w:webHidden/>
              </w:rPr>
              <w:t>7</w:t>
            </w:r>
            <w:r w:rsidR="00F80ECF">
              <w:rPr>
                <w:noProof/>
                <w:webHidden/>
              </w:rPr>
              <w:fldChar w:fldCharType="end"/>
            </w:r>
          </w:hyperlink>
        </w:p>
        <w:p w14:paraId="0DBA3834" w14:textId="2D89E75B" w:rsidR="00F80ECF" w:rsidRDefault="0037116E">
          <w:pPr>
            <w:pStyle w:val="TOC1"/>
            <w:rPr>
              <w:kern w:val="2"/>
              <w14:ligatures w14:val="standardContextual"/>
            </w:rPr>
          </w:pPr>
          <w:hyperlink w:anchor="_Toc139618359" w:history="1">
            <w:r w:rsidR="00F80ECF" w:rsidRPr="006D5852">
              <w:rPr>
                <w:rStyle w:val="Hyperlink"/>
                <w:b/>
              </w:rPr>
              <w:t>Activities and Deliverables</w:t>
            </w:r>
            <w:r w:rsidR="00F80ECF">
              <w:rPr>
                <w:webHidden/>
              </w:rPr>
              <w:tab/>
            </w:r>
            <w:r w:rsidR="00F80ECF">
              <w:rPr>
                <w:webHidden/>
              </w:rPr>
              <w:fldChar w:fldCharType="begin"/>
            </w:r>
            <w:r w:rsidR="00F80ECF">
              <w:rPr>
                <w:webHidden/>
              </w:rPr>
              <w:instrText xml:space="preserve"> PAGEREF _Toc139618359 \h </w:instrText>
            </w:r>
            <w:r w:rsidR="00F80ECF">
              <w:rPr>
                <w:webHidden/>
              </w:rPr>
            </w:r>
            <w:r w:rsidR="00F80ECF">
              <w:rPr>
                <w:webHidden/>
              </w:rPr>
              <w:fldChar w:fldCharType="separate"/>
            </w:r>
            <w:r w:rsidR="00F80ECF">
              <w:rPr>
                <w:webHidden/>
              </w:rPr>
              <w:t>8</w:t>
            </w:r>
            <w:r w:rsidR="00F80ECF">
              <w:rPr>
                <w:webHidden/>
              </w:rPr>
              <w:fldChar w:fldCharType="end"/>
            </w:r>
          </w:hyperlink>
        </w:p>
        <w:p w14:paraId="3C0AD9F7" w14:textId="6A609E29" w:rsidR="00F80ECF" w:rsidRDefault="0037116E">
          <w:pPr>
            <w:pStyle w:val="TOC2"/>
            <w:rPr>
              <w:noProof/>
              <w:kern w:val="2"/>
              <w14:ligatures w14:val="standardContextual"/>
            </w:rPr>
          </w:pPr>
          <w:hyperlink w:anchor="_Toc139618360" w:history="1">
            <w:r w:rsidR="00F80ECF" w:rsidRPr="006D5852">
              <w:rPr>
                <w:rStyle w:val="Hyperlink"/>
                <w:noProof/>
              </w:rPr>
              <w:t>Activities Required to Demonstrate Maintenance of Capabilities</w:t>
            </w:r>
            <w:r w:rsidR="00F80ECF">
              <w:rPr>
                <w:noProof/>
                <w:webHidden/>
              </w:rPr>
              <w:tab/>
            </w:r>
            <w:r w:rsidR="00F80ECF">
              <w:rPr>
                <w:noProof/>
                <w:webHidden/>
              </w:rPr>
              <w:fldChar w:fldCharType="begin"/>
            </w:r>
            <w:r w:rsidR="00F80ECF">
              <w:rPr>
                <w:noProof/>
                <w:webHidden/>
              </w:rPr>
              <w:instrText xml:space="preserve"> PAGEREF _Toc139618360 \h </w:instrText>
            </w:r>
            <w:r w:rsidR="00F80ECF">
              <w:rPr>
                <w:noProof/>
                <w:webHidden/>
              </w:rPr>
            </w:r>
            <w:r w:rsidR="00F80ECF">
              <w:rPr>
                <w:noProof/>
                <w:webHidden/>
              </w:rPr>
              <w:fldChar w:fldCharType="separate"/>
            </w:r>
            <w:r w:rsidR="00F80ECF">
              <w:rPr>
                <w:noProof/>
                <w:webHidden/>
              </w:rPr>
              <w:t>8</w:t>
            </w:r>
            <w:r w:rsidR="00F80ECF">
              <w:rPr>
                <w:noProof/>
                <w:webHidden/>
              </w:rPr>
              <w:fldChar w:fldCharType="end"/>
            </w:r>
          </w:hyperlink>
        </w:p>
        <w:p w14:paraId="07589F9E" w14:textId="247989F9" w:rsidR="00F80ECF" w:rsidRDefault="0037116E">
          <w:pPr>
            <w:pStyle w:val="TOC2"/>
            <w:rPr>
              <w:noProof/>
              <w:kern w:val="2"/>
              <w14:ligatures w14:val="standardContextual"/>
            </w:rPr>
          </w:pPr>
          <w:hyperlink w:anchor="_Toc139618361" w:history="1">
            <w:r w:rsidR="00F80ECF" w:rsidRPr="006D5852">
              <w:rPr>
                <w:rStyle w:val="Hyperlink"/>
                <w:noProof/>
              </w:rPr>
              <w:t>Activities to Show Measurable Progress Toward Operational Readiness</w:t>
            </w:r>
            <w:r w:rsidR="00F80ECF">
              <w:rPr>
                <w:noProof/>
                <w:webHidden/>
              </w:rPr>
              <w:tab/>
            </w:r>
            <w:r w:rsidR="00F80ECF">
              <w:rPr>
                <w:noProof/>
                <w:webHidden/>
              </w:rPr>
              <w:fldChar w:fldCharType="begin"/>
            </w:r>
            <w:r w:rsidR="00F80ECF">
              <w:rPr>
                <w:noProof/>
                <w:webHidden/>
              </w:rPr>
              <w:instrText xml:space="preserve"> PAGEREF _Toc139618361 \h </w:instrText>
            </w:r>
            <w:r w:rsidR="00F80ECF">
              <w:rPr>
                <w:noProof/>
                <w:webHidden/>
              </w:rPr>
            </w:r>
            <w:r w:rsidR="00F80ECF">
              <w:rPr>
                <w:noProof/>
                <w:webHidden/>
              </w:rPr>
              <w:fldChar w:fldCharType="separate"/>
            </w:r>
            <w:r w:rsidR="00F80ECF">
              <w:rPr>
                <w:noProof/>
                <w:webHidden/>
              </w:rPr>
              <w:t>16</w:t>
            </w:r>
            <w:r w:rsidR="00F80ECF">
              <w:rPr>
                <w:noProof/>
                <w:webHidden/>
              </w:rPr>
              <w:fldChar w:fldCharType="end"/>
            </w:r>
          </w:hyperlink>
        </w:p>
        <w:p w14:paraId="6DF01D6E" w14:textId="632805D3" w:rsidR="00F80ECF" w:rsidRDefault="0037116E">
          <w:pPr>
            <w:pStyle w:val="TOC2"/>
            <w:rPr>
              <w:noProof/>
              <w:kern w:val="2"/>
              <w14:ligatures w14:val="standardContextual"/>
            </w:rPr>
          </w:pPr>
          <w:hyperlink w:anchor="_Toc139618362" w:history="1">
            <w:r w:rsidR="00F80ECF" w:rsidRPr="006D5852">
              <w:rPr>
                <w:rStyle w:val="Hyperlink"/>
                <w:noProof/>
              </w:rPr>
              <w:t>Appendix 1 – NIMS Training Compliance</w:t>
            </w:r>
            <w:r w:rsidR="00F80ECF">
              <w:rPr>
                <w:noProof/>
                <w:webHidden/>
              </w:rPr>
              <w:tab/>
            </w:r>
            <w:r w:rsidR="00F80ECF">
              <w:rPr>
                <w:noProof/>
                <w:webHidden/>
              </w:rPr>
              <w:fldChar w:fldCharType="begin"/>
            </w:r>
            <w:r w:rsidR="00F80ECF">
              <w:rPr>
                <w:noProof/>
                <w:webHidden/>
              </w:rPr>
              <w:instrText xml:space="preserve"> PAGEREF _Toc139618362 \h </w:instrText>
            </w:r>
            <w:r w:rsidR="00F80ECF">
              <w:rPr>
                <w:noProof/>
                <w:webHidden/>
              </w:rPr>
            </w:r>
            <w:r w:rsidR="00F80ECF">
              <w:rPr>
                <w:noProof/>
                <w:webHidden/>
              </w:rPr>
              <w:fldChar w:fldCharType="separate"/>
            </w:r>
            <w:r w:rsidR="00F80ECF">
              <w:rPr>
                <w:noProof/>
                <w:webHidden/>
              </w:rPr>
              <w:t>20</w:t>
            </w:r>
            <w:r w:rsidR="00F80ECF">
              <w:rPr>
                <w:noProof/>
                <w:webHidden/>
              </w:rPr>
              <w:fldChar w:fldCharType="end"/>
            </w:r>
          </w:hyperlink>
        </w:p>
        <w:p w14:paraId="2FA5E52C" w14:textId="5FEB7541" w:rsidR="00F80ECF" w:rsidRDefault="0037116E">
          <w:pPr>
            <w:pStyle w:val="TOC2"/>
            <w:rPr>
              <w:noProof/>
              <w:kern w:val="2"/>
              <w14:ligatures w14:val="standardContextual"/>
            </w:rPr>
          </w:pPr>
          <w:hyperlink w:anchor="_Toc139618363" w:history="1">
            <w:r w:rsidR="00F80ECF" w:rsidRPr="006D5852">
              <w:rPr>
                <w:rStyle w:val="Hyperlink"/>
                <w:noProof/>
              </w:rPr>
              <w:t>Appendix 2 – Records Retention</w:t>
            </w:r>
            <w:r w:rsidR="00F80ECF">
              <w:rPr>
                <w:noProof/>
                <w:webHidden/>
              </w:rPr>
              <w:tab/>
            </w:r>
            <w:r w:rsidR="00F80ECF">
              <w:rPr>
                <w:noProof/>
                <w:webHidden/>
              </w:rPr>
              <w:fldChar w:fldCharType="begin"/>
            </w:r>
            <w:r w:rsidR="00F80ECF">
              <w:rPr>
                <w:noProof/>
                <w:webHidden/>
              </w:rPr>
              <w:instrText xml:space="preserve"> PAGEREF _Toc139618363 \h </w:instrText>
            </w:r>
            <w:r w:rsidR="00F80ECF">
              <w:rPr>
                <w:noProof/>
                <w:webHidden/>
              </w:rPr>
            </w:r>
            <w:r w:rsidR="00F80ECF">
              <w:rPr>
                <w:noProof/>
                <w:webHidden/>
              </w:rPr>
              <w:fldChar w:fldCharType="separate"/>
            </w:r>
            <w:r w:rsidR="00F80ECF">
              <w:rPr>
                <w:noProof/>
                <w:webHidden/>
              </w:rPr>
              <w:t>22</w:t>
            </w:r>
            <w:r w:rsidR="00F80ECF">
              <w:rPr>
                <w:noProof/>
                <w:webHidden/>
              </w:rPr>
              <w:fldChar w:fldCharType="end"/>
            </w:r>
          </w:hyperlink>
        </w:p>
        <w:p w14:paraId="0A558528" w14:textId="556BD719" w:rsidR="00F80ECF" w:rsidRDefault="0037116E">
          <w:pPr>
            <w:pStyle w:val="TOC2"/>
            <w:rPr>
              <w:noProof/>
              <w:kern w:val="2"/>
              <w14:ligatures w14:val="standardContextual"/>
            </w:rPr>
          </w:pPr>
          <w:hyperlink w:anchor="_Toc139618364" w:history="1">
            <w:r w:rsidR="00F80ECF" w:rsidRPr="006D5852">
              <w:rPr>
                <w:rStyle w:val="Hyperlink"/>
                <w:noProof/>
              </w:rPr>
              <w:t>Appendix 3 – Additional Cities Readiness Initiative (CRI) Activities</w:t>
            </w:r>
            <w:r w:rsidR="00F80ECF">
              <w:rPr>
                <w:noProof/>
                <w:webHidden/>
              </w:rPr>
              <w:tab/>
            </w:r>
            <w:r w:rsidR="00F80ECF">
              <w:rPr>
                <w:noProof/>
                <w:webHidden/>
              </w:rPr>
              <w:fldChar w:fldCharType="begin"/>
            </w:r>
            <w:r w:rsidR="00F80ECF">
              <w:rPr>
                <w:noProof/>
                <w:webHidden/>
              </w:rPr>
              <w:instrText xml:space="preserve"> PAGEREF _Toc139618364 \h </w:instrText>
            </w:r>
            <w:r w:rsidR="00F80ECF">
              <w:rPr>
                <w:noProof/>
                <w:webHidden/>
              </w:rPr>
            </w:r>
            <w:r w:rsidR="00F80ECF">
              <w:rPr>
                <w:noProof/>
                <w:webHidden/>
              </w:rPr>
              <w:fldChar w:fldCharType="separate"/>
            </w:r>
            <w:r w:rsidR="00F80ECF">
              <w:rPr>
                <w:noProof/>
                <w:webHidden/>
              </w:rPr>
              <w:t>25</w:t>
            </w:r>
            <w:r w:rsidR="00F80ECF">
              <w:rPr>
                <w:noProof/>
                <w:webHidden/>
              </w:rPr>
              <w:fldChar w:fldCharType="end"/>
            </w:r>
          </w:hyperlink>
        </w:p>
        <w:p w14:paraId="0DE1FD8A" w14:textId="7EE267D6" w:rsidR="00F80ECF" w:rsidRDefault="0037116E">
          <w:pPr>
            <w:pStyle w:val="TOC2"/>
            <w:rPr>
              <w:noProof/>
              <w:kern w:val="2"/>
              <w14:ligatures w14:val="standardContextual"/>
            </w:rPr>
          </w:pPr>
          <w:hyperlink w:anchor="_Toc139618365" w:history="1">
            <w:r w:rsidR="00F80ECF" w:rsidRPr="006D5852">
              <w:rPr>
                <w:rStyle w:val="Hyperlink"/>
                <w:noProof/>
              </w:rPr>
              <w:t>Appendix 4 – Whole Community Inclusion Report Form</w:t>
            </w:r>
            <w:r w:rsidR="00F80ECF">
              <w:rPr>
                <w:noProof/>
                <w:webHidden/>
              </w:rPr>
              <w:tab/>
            </w:r>
            <w:r w:rsidR="00F80ECF">
              <w:rPr>
                <w:noProof/>
                <w:webHidden/>
              </w:rPr>
              <w:fldChar w:fldCharType="begin"/>
            </w:r>
            <w:r w:rsidR="00F80ECF">
              <w:rPr>
                <w:noProof/>
                <w:webHidden/>
              </w:rPr>
              <w:instrText xml:space="preserve"> PAGEREF _Toc139618365 \h </w:instrText>
            </w:r>
            <w:r w:rsidR="00F80ECF">
              <w:rPr>
                <w:noProof/>
                <w:webHidden/>
              </w:rPr>
            </w:r>
            <w:r w:rsidR="00F80ECF">
              <w:rPr>
                <w:noProof/>
                <w:webHidden/>
              </w:rPr>
              <w:fldChar w:fldCharType="separate"/>
            </w:r>
            <w:r w:rsidR="00F80ECF">
              <w:rPr>
                <w:noProof/>
                <w:webHidden/>
              </w:rPr>
              <w:t>28</w:t>
            </w:r>
            <w:r w:rsidR="00F80ECF">
              <w:rPr>
                <w:noProof/>
                <w:webHidden/>
              </w:rPr>
              <w:fldChar w:fldCharType="end"/>
            </w:r>
          </w:hyperlink>
        </w:p>
        <w:p w14:paraId="31C85ED7" w14:textId="08AB60DE" w:rsidR="00F80ECF" w:rsidRDefault="0037116E">
          <w:pPr>
            <w:pStyle w:val="TOC2"/>
            <w:rPr>
              <w:noProof/>
              <w:kern w:val="2"/>
              <w14:ligatures w14:val="standardContextual"/>
            </w:rPr>
          </w:pPr>
          <w:hyperlink w:anchor="_Toc139618366" w:history="1">
            <w:r w:rsidR="00F80ECF" w:rsidRPr="006D5852">
              <w:rPr>
                <w:rStyle w:val="Hyperlink"/>
                <w:noProof/>
              </w:rPr>
              <w:t>Appendix 5 – HSEEP AAR/IP Template</w:t>
            </w:r>
            <w:r w:rsidR="00F80ECF">
              <w:rPr>
                <w:noProof/>
                <w:webHidden/>
              </w:rPr>
              <w:tab/>
            </w:r>
            <w:r w:rsidR="00F80ECF">
              <w:rPr>
                <w:noProof/>
                <w:webHidden/>
              </w:rPr>
              <w:fldChar w:fldCharType="begin"/>
            </w:r>
            <w:r w:rsidR="00F80ECF">
              <w:rPr>
                <w:noProof/>
                <w:webHidden/>
              </w:rPr>
              <w:instrText xml:space="preserve"> PAGEREF _Toc139618366 \h </w:instrText>
            </w:r>
            <w:r w:rsidR="00F80ECF">
              <w:rPr>
                <w:noProof/>
                <w:webHidden/>
              </w:rPr>
            </w:r>
            <w:r w:rsidR="00F80ECF">
              <w:rPr>
                <w:noProof/>
                <w:webHidden/>
              </w:rPr>
              <w:fldChar w:fldCharType="separate"/>
            </w:r>
            <w:r w:rsidR="00F80ECF">
              <w:rPr>
                <w:noProof/>
                <w:webHidden/>
              </w:rPr>
              <w:t>iii</w:t>
            </w:r>
            <w:r w:rsidR="00F80ECF">
              <w:rPr>
                <w:noProof/>
                <w:webHidden/>
              </w:rPr>
              <w:fldChar w:fldCharType="end"/>
            </w:r>
          </w:hyperlink>
        </w:p>
        <w:p w14:paraId="6B3A6E01" w14:textId="18C4437F" w:rsidR="00F80ECF" w:rsidRDefault="0037116E">
          <w:pPr>
            <w:pStyle w:val="TOC2"/>
            <w:rPr>
              <w:noProof/>
              <w:kern w:val="2"/>
              <w14:ligatures w14:val="standardContextual"/>
            </w:rPr>
          </w:pPr>
          <w:hyperlink w:anchor="_Toc139618379" w:history="1">
            <w:r w:rsidR="00F80ECF" w:rsidRPr="006D5852">
              <w:rPr>
                <w:rStyle w:val="Hyperlink"/>
                <w:noProof/>
              </w:rPr>
              <w:t>Appendix 6 - Work Plan Agreement:  Health Officer Signature Page</w:t>
            </w:r>
            <w:r w:rsidR="00F80ECF">
              <w:rPr>
                <w:noProof/>
                <w:webHidden/>
              </w:rPr>
              <w:tab/>
            </w:r>
            <w:r w:rsidR="00F80ECF">
              <w:rPr>
                <w:noProof/>
                <w:webHidden/>
              </w:rPr>
              <w:fldChar w:fldCharType="begin"/>
            </w:r>
            <w:r w:rsidR="00F80ECF">
              <w:rPr>
                <w:noProof/>
                <w:webHidden/>
              </w:rPr>
              <w:instrText xml:space="preserve"> PAGEREF _Toc139618379 \h </w:instrText>
            </w:r>
            <w:r w:rsidR="00F80ECF">
              <w:rPr>
                <w:noProof/>
                <w:webHidden/>
              </w:rPr>
            </w:r>
            <w:r w:rsidR="00F80ECF">
              <w:rPr>
                <w:noProof/>
                <w:webHidden/>
              </w:rPr>
              <w:fldChar w:fldCharType="separate"/>
            </w:r>
            <w:r w:rsidR="00F80ECF">
              <w:rPr>
                <w:noProof/>
                <w:webHidden/>
              </w:rPr>
              <w:t>3</w:t>
            </w:r>
            <w:r w:rsidR="00F80ECF">
              <w:rPr>
                <w:noProof/>
                <w:webHidden/>
              </w:rPr>
              <w:fldChar w:fldCharType="end"/>
            </w:r>
          </w:hyperlink>
        </w:p>
        <w:p w14:paraId="53C3C58E" w14:textId="3B9B0C75" w:rsidR="002E3E64" w:rsidRDefault="002E3E64">
          <w:r w:rsidRPr="001166B4">
            <w:rPr>
              <w:b/>
              <w:bCs/>
              <w:noProof/>
            </w:rPr>
            <w:fldChar w:fldCharType="end"/>
          </w:r>
        </w:p>
      </w:sdtContent>
    </w:sdt>
    <w:p w14:paraId="51919AF1" w14:textId="77777777" w:rsidR="000F45B7" w:rsidRDefault="000F45B7" w:rsidP="002E3E64">
      <w:pPr>
        <w:pStyle w:val="Heading1"/>
        <w:rPr>
          <w:rFonts w:ascii="Garamond" w:hAnsi="Garamond"/>
          <w:b/>
          <w:bCs w:val="0"/>
          <w:sz w:val="36"/>
          <w:szCs w:val="36"/>
        </w:rPr>
      </w:pPr>
      <w:r>
        <w:rPr>
          <w:rFonts w:ascii="Garamond" w:hAnsi="Garamond"/>
          <w:b/>
          <w:i w:val="0"/>
          <w:sz w:val="36"/>
          <w:szCs w:val="36"/>
        </w:rPr>
        <w:br w:type="page"/>
      </w:r>
    </w:p>
    <w:p w14:paraId="11266CF9" w14:textId="3AFB30F3" w:rsidR="00A23BAB" w:rsidRPr="00E077C7" w:rsidRDefault="004E7E96" w:rsidP="002E3E64">
      <w:pPr>
        <w:pStyle w:val="Heading1"/>
        <w:rPr>
          <w:rFonts w:asciiTheme="minorHAnsi" w:hAnsiTheme="minorHAnsi"/>
          <w:b/>
          <w:bCs w:val="0"/>
          <w:i w:val="0"/>
          <w:iCs/>
        </w:rPr>
      </w:pPr>
      <w:bookmarkStart w:id="7" w:name="_Toc139618349"/>
      <w:r w:rsidRPr="00E077C7">
        <w:rPr>
          <w:rFonts w:asciiTheme="minorHAnsi" w:hAnsiTheme="minorHAnsi"/>
          <w:b/>
          <w:bCs w:val="0"/>
          <w:i w:val="0"/>
          <w:iCs/>
        </w:rPr>
        <w:lastRenderedPageBreak/>
        <w:t>Introduction</w:t>
      </w:r>
      <w:bookmarkEnd w:id="7"/>
    </w:p>
    <w:p w14:paraId="22AC67C1" w14:textId="77777777" w:rsidR="002401DF" w:rsidRPr="00E077C7" w:rsidRDefault="002401DF" w:rsidP="000909F7">
      <w:pPr>
        <w:rPr>
          <w:sz w:val="24"/>
          <w:szCs w:val="24"/>
        </w:rPr>
      </w:pPr>
    </w:p>
    <w:p w14:paraId="0A2F46D4" w14:textId="4B829D76" w:rsidR="004E7E96" w:rsidRDefault="00011AE5" w:rsidP="000909F7">
      <w:pPr>
        <w:rPr>
          <w:bCs/>
          <w:sz w:val="24"/>
          <w:szCs w:val="24"/>
        </w:rPr>
      </w:pPr>
      <w:r w:rsidRPr="00E077C7">
        <w:rPr>
          <w:sz w:val="24"/>
          <w:szCs w:val="24"/>
        </w:rPr>
        <w:t>This</w:t>
      </w:r>
      <w:r w:rsidR="007C33B8" w:rsidRPr="00E077C7">
        <w:rPr>
          <w:sz w:val="24"/>
          <w:szCs w:val="24"/>
        </w:rPr>
        <w:t xml:space="preserve"> </w:t>
      </w:r>
      <w:r w:rsidR="007E12DE" w:rsidRPr="00E077C7">
        <w:rPr>
          <w:sz w:val="24"/>
          <w:szCs w:val="24"/>
        </w:rPr>
        <w:t xml:space="preserve">annual work plan for </w:t>
      </w:r>
      <w:r w:rsidR="007C33B8" w:rsidRPr="00E077C7">
        <w:rPr>
          <w:sz w:val="24"/>
          <w:szCs w:val="24"/>
        </w:rPr>
        <w:t>local health department</w:t>
      </w:r>
      <w:r w:rsidR="007E12DE" w:rsidRPr="00E077C7">
        <w:rPr>
          <w:sz w:val="24"/>
          <w:szCs w:val="24"/>
        </w:rPr>
        <w:t>s</w:t>
      </w:r>
      <w:r w:rsidR="007C33B8" w:rsidRPr="00E077C7">
        <w:rPr>
          <w:sz w:val="24"/>
          <w:szCs w:val="24"/>
        </w:rPr>
        <w:t xml:space="preserve"> (LHD)</w:t>
      </w:r>
      <w:r w:rsidR="007E12DE" w:rsidRPr="00E077C7">
        <w:rPr>
          <w:sz w:val="24"/>
          <w:szCs w:val="24"/>
        </w:rPr>
        <w:t xml:space="preserve"> was</w:t>
      </w:r>
      <w:r w:rsidR="007C33B8" w:rsidRPr="00E077C7">
        <w:rPr>
          <w:sz w:val="24"/>
          <w:szCs w:val="24"/>
        </w:rPr>
        <w:t xml:space="preserve"> developed by the </w:t>
      </w:r>
      <w:r w:rsidR="004E7E96" w:rsidRPr="00E077C7">
        <w:rPr>
          <w:sz w:val="24"/>
          <w:szCs w:val="24"/>
        </w:rPr>
        <w:t>Michigan Department of Health</w:t>
      </w:r>
      <w:r w:rsidR="000A62C0" w:rsidRPr="00E077C7">
        <w:rPr>
          <w:sz w:val="24"/>
          <w:szCs w:val="24"/>
        </w:rPr>
        <w:t xml:space="preserve"> and Human Services</w:t>
      </w:r>
      <w:r w:rsidR="004E7E96" w:rsidRPr="00E077C7">
        <w:rPr>
          <w:sz w:val="24"/>
          <w:szCs w:val="24"/>
        </w:rPr>
        <w:t xml:space="preserve"> (MDH</w:t>
      </w:r>
      <w:r w:rsidR="000A62C0" w:rsidRPr="00E077C7">
        <w:rPr>
          <w:sz w:val="24"/>
          <w:szCs w:val="24"/>
        </w:rPr>
        <w:t>HS</w:t>
      </w:r>
      <w:r w:rsidR="004E7E96" w:rsidRPr="00E077C7">
        <w:rPr>
          <w:sz w:val="24"/>
          <w:szCs w:val="24"/>
        </w:rPr>
        <w:t xml:space="preserve">), </w:t>
      </w:r>
      <w:r w:rsidR="00E21287" w:rsidRPr="00E077C7">
        <w:rPr>
          <w:sz w:val="24"/>
          <w:szCs w:val="24"/>
        </w:rPr>
        <w:t>Bureau of</w:t>
      </w:r>
      <w:r w:rsidR="004278BB">
        <w:rPr>
          <w:sz w:val="24"/>
          <w:szCs w:val="24"/>
        </w:rPr>
        <w:t xml:space="preserve"> Emergency Preparedness,</w:t>
      </w:r>
      <w:r w:rsidR="00E21287" w:rsidRPr="00E077C7">
        <w:rPr>
          <w:sz w:val="24"/>
          <w:szCs w:val="24"/>
        </w:rPr>
        <w:t xml:space="preserve"> EMS</w:t>
      </w:r>
      <w:r w:rsidR="00E64AB9">
        <w:rPr>
          <w:sz w:val="24"/>
          <w:szCs w:val="24"/>
        </w:rPr>
        <w:t>,</w:t>
      </w:r>
      <w:r w:rsidR="00E21287" w:rsidRPr="00E077C7">
        <w:rPr>
          <w:sz w:val="24"/>
          <w:szCs w:val="24"/>
        </w:rPr>
        <w:t xml:space="preserve"> </w:t>
      </w:r>
      <w:r w:rsidR="004278BB">
        <w:rPr>
          <w:sz w:val="24"/>
          <w:szCs w:val="24"/>
        </w:rPr>
        <w:t>and Systems of Care</w:t>
      </w:r>
      <w:r w:rsidR="00E21287" w:rsidRPr="00E077C7">
        <w:rPr>
          <w:sz w:val="24"/>
          <w:szCs w:val="24"/>
        </w:rPr>
        <w:t xml:space="preserve"> (</w:t>
      </w:r>
      <w:proofErr w:type="spellStart"/>
      <w:r w:rsidR="00E21287" w:rsidRPr="00E077C7">
        <w:rPr>
          <w:sz w:val="24"/>
          <w:szCs w:val="24"/>
        </w:rPr>
        <w:t>BEP</w:t>
      </w:r>
      <w:r w:rsidR="004278BB">
        <w:rPr>
          <w:sz w:val="24"/>
          <w:szCs w:val="24"/>
        </w:rPr>
        <w:t>ESoC</w:t>
      </w:r>
      <w:proofErr w:type="spellEnd"/>
      <w:r w:rsidR="00E21287" w:rsidRPr="00E077C7">
        <w:rPr>
          <w:sz w:val="24"/>
          <w:szCs w:val="24"/>
        </w:rPr>
        <w:t xml:space="preserve">), </w:t>
      </w:r>
      <w:r w:rsidR="006676EC" w:rsidRPr="00E077C7">
        <w:rPr>
          <w:sz w:val="24"/>
          <w:szCs w:val="24"/>
        </w:rPr>
        <w:t>Division of Emergency Preparedness and Response</w:t>
      </w:r>
      <w:r w:rsidR="004E7E96" w:rsidRPr="00E077C7">
        <w:rPr>
          <w:sz w:val="24"/>
          <w:szCs w:val="24"/>
        </w:rPr>
        <w:t xml:space="preserve"> (</w:t>
      </w:r>
      <w:r w:rsidR="00F53BEE" w:rsidRPr="00E077C7">
        <w:rPr>
          <w:sz w:val="24"/>
          <w:szCs w:val="24"/>
        </w:rPr>
        <w:t>DEPR</w:t>
      </w:r>
      <w:r w:rsidR="004E7E96" w:rsidRPr="00E077C7">
        <w:rPr>
          <w:sz w:val="24"/>
          <w:szCs w:val="24"/>
        </w:rPr>
        <w:t xml:space="preserve">) </w:t>
      </w:r>
      <w:r w:rsidR="007C33B8" w:rsidRPr="00E077C7">
        <w:rPr>
          <w:sz w:val="24"/>
          <w:szCs w:val="24"/>
        </w:rPr>
        <w:t>for LHD</w:t>
      </w:r>
      <w:r w:rsidR="006432BA" w:rsidRPr="00E077C7">
        <w:rPr>
          <w:sz w:val="24"/>
          <w:szCs w:val="24"/>
        </w:rPr>
        <w:t xml:space="preserve"> </w:t>
      </w:r>
      <w:r w:rsidR="007C33B8" w:rsidRPr="00E077C7">
        <w:rPr>
          <w:sz w:val="24"/>
          <w:szCs w:val="24"/>
        </w:rPr>
        <w:t>Public Health Emergency Preparedness (</w:t>
      </w:r>
      <w:r w:rsidR="004E7E96" w:rsidRPr="00E077C7">
        <w:rPr>
          <w:sz w:val="24"/>
          <w:szCs w:val="24"/>
        </w:rPr>
        <w:t>PHEP</w:t>
      </w:r>
      <w:r w:rsidR="007C33B8" w:rsidRPr="00E077C7">
        <w:rPr>
          <w:sz w:val="24"/>
          <w:szCs w:val="24"/>
        </w:rPr>
        <w:t>)</w:t>
      </w:r>
      <w:r w:rsidR="004E7E96" w:rsidRPr="00E077C7">
        <w:rPr>
          <w:sz w:val="24"/>
          <w:szCs w:val="24"/>
        </w:rPr>
        <w:t xml:space="preserve"> programs for budget period </w:t>
      </w:r>
      <w:r w:rsidR="00392DCB" w:rsidRPr="00E077C7">
        <w:rPr>
          <w:sz w:val="24"/>
          <w:szCs w:val="24"/>
        </w:rPr>
        <w:t>f</w:t>
      </w:r>
      <w:r w:rsidR="004278BB">
        <w:rPr>
          <w:sz w:val="24"/>
          <w:szCs w:val="24"/>
        </w:rPr>
        <w:t>ive</w:t>
      </w:r>
      <w:r w:rsidR="00542260" w:rsidRPr="00E077C7">
        <w:rPr>
          <w:sz w:val="24"/>
          <w:szCs w:val="24"/>
        </w:rPr>
        <w:t xml:space="preserve"> </w:t>
      </w:r>
      <w:r w:rsidR="004E7E96" w:rsidRPr="00E077C7">
        <w:rPr>
          <w:sz w:val="24"/>
          <w:szCs w:val="24"/>
        </w:rPr>
        <w:t>(</w:t>
      </w:r>
      <w:r w:rsidR="007A27FF">
        <w:rPr>
          <w:sz w:val="24"/>
          <w:szCs w:val="24"/>
        </w:rPr>
        <w:t>BP5</w:t>
      </w:r>
      <w:r w:rsidR="004E7E96" w:rsidRPr="00E077C7">
        <w:rPr>
          <w:sz w:val="24"/>
          <w:szCs w:val="24"/>
        </w:rPr>
        <w:t>)</w:t>
      </w:r>
      <w:r w:rsidRPr="00E077C7">
        <w:rPr>
          <w:sz w:val="24"/>
          <w:szCs w:val="24"/>
        </w:rPr>
        <w:t xml:space="preserve"> of </w:t>
      </w:r>
      <w:r w:rsidR="00ED243C" w:rsidRPr="00E077C7">
        <w:rPr>
          <w:sz w:val="24"/>
          <w:szCs w:val="24"/>
        </w:rPr>
        <w:t xml:space="preserve">the </w:t>
      </w:r>
      <w:r w:rsidR="00ED243C" w:rsidRPr="00E077C7">
        <w:rPr>
          <w:b/>
          <w:sz w:val="24"/>
          <w:szCs w:val="24"/>
        </w:rPr>
        <w:t>201</w:t>
      </w:r>
      <w:r w:rsidR="006432BA" w:rsidRPr="00E077C7">
        <w:rPr>
          <w:b/>
          <w:sz w:val="24"/>
          <w:szCs w:val="24"/>
        </w:rPr>
        <w:t>9</w:t>
      </w:r>
      <w:r w:rsidR="00ED243C" w:rsidRPr="00E077C7">
        <w:rPr>
          <w:b/>
          <w:sz w:val="24"/>
          <w:szCs w:val="24"/>
        </w:rPr>
        <w:t>-</w:t>
      </w:r>
      <w:r w:rsidR="00E37313" w:rsidRPr="00E077C7">
        <w:rPr>
          <w:b/>
          <w:sz w:val="24"/>
          <w:szCs w:val="24"/>
        </w:rPr>
        <w:t>20</w:t>
      </w:r>
      <w:r w:rsidR="006432BA" w:rsidRPr="00E077C7">
        <w:rPr>
          <w:b/>
          <w:sz w:val="24"/>
          <w:szCs w:val="24"/>
        </w:rPr>
        <w:t>24</w:t>
      </w:r>
      <w:r w:rsidR="00E37313" w:rsidRPr="00E077C7">
        <w:rPr>
          <w:sz w:val="24"/>
          <w:szCs w:val="24"/>
        </w:rPr>
        <w:t xml:space="preserve"> </w:t>
      </w:r>
      <w:r w:rsidR="00ED243C" w:rsidRPr="00E077C7">
        <w:rPr>
          <w:sz w:val="24"/>
          <w:szCs w:val="24"/>
        </w:rPr>
        <w:t>PHEP</w:t>
      </w:r>
      <w:r w:rsidR="00AB7D08" w:rsidRPr="00E077C7">
        <w:rPr>
          <w:sz w:val="24"/>
          <w:szCs w:val="24"/>
        </w:rPr>
        <w:t xml:space="preserve"> </w:t>
      </w:r>
      <w:r w:rsidR="00ED243C" w:rsidRPr="00E077C7">
        <w:rPr>
          <w:sz w:val="24"/>
          <w:szCs w:val="24"/>
        </w:rPr>
        <w:t>Cooperative Agreement</w:t>
      </w:r>
      <w:r w:rsidR="000A62C0" w:rsidRPr="00E077C7">
        <w:rPr>
          <w:sz w:val="24"/>
          <w:szCs w:val="24"/>
        </w:rPr>
        <w:t xml:space="preserve">. </w:t>
      </w:r>
      <w:r w:rsidRPr="00E077C7">
        <w:rPr>
          <w:sz w:val="24"/>
          <w:szCs w:val="24"/>
        </w:rPr>
        <w:t xml:space="preserve">This work plan </w:t>
      </w:r>
      <w:r w:rsidR="00392DCB" w:rsidRPr="00E077C7">
        <w:rPr>
          <w:sz w:val="24"/>
          <w:szCs w:val="24"/>
        </w:rPr>
        <w:t xml:space="preserve">is </w:t>
      </w:r>
      <w:r w:rsidRPr="00E077C7">
        <w:rPr>
          <w:sz w:val="24"/>
          <w:szCs w:val="24"/>
        </w:rPr>
        <w:t xml:space="preserve">effective </w:t>
      </w:r>
      <w:r w:rsidRPr="00E077C7">
        <w:rPr>
          <w:b/>
          <w:sz w:val="24"/>
          <w:szCs w:val="24"/>
        </w:rPr>
        <w:t xml:space="preserve">July 1, </w:t>
      </w:r>
      <w:r w:rsidR="003773D1" w:rsidRPr="00E077C7">
        <w:rPr>
          <w:b/>
          <w:sz w:val="24"/>
          <w:szCs w:val="24"/>
        </w:rPr>
        <w:t>202</w:t>
      </w:r>
      <w:r w:rsidR="007A27FF">
        <w:rPr>
          <w:b/>
          <w:sz w:val="24"/>
          <w:szCs w:val="24"/>
        </w:rPr>
        <w:t>3</w:t>
      </w:r>
      <w:r w:rsidR="00B12F4A" w:rsidRPr="00E077C7">
        <w:rPr>
          <w:b/>
          <w:sz w:val="24"/>
          <w:szCs w:val="24"/>
        </w:rPr>
        <w:t>,</w:t>
      </w:r>
      <w:r w:rsidR="00ED32F6" w:rsidRPr="00E077C7">
        <w:rPr>
          <w:b/>
          <w:sz w:val="24"/>
          <w:szCs w:val="24"/>
        </w:rPr>
        <w:t xml:space="preserve"> through</w:t>
      </w:r>
      <w:r w:rsidR="00BD091E" w:rsidRPr="00E077C7">
        <w:rPr>
          <w:b/>
          <w:sz w:val="24"/>
          <w:szCs w:val="24"/>
        </w:rPr>
        <w:t xml:space="preserve"> </w:t>
      </w:r>
      <w:r w:rsidR="00392DCB" w:rsidRPr="00E077C7">
        <w:rPr>
          <w:b/>
          <w:sz w:val="24"/>
          <w:szCs w:val="24"/>
        </w:rPr>
        <w:t>June 30, 202</w:t>
      </w:r>
      <w:r w:rsidR="007A27FF">
        <w:rPr>
          <w:b/>
          <w:sz w:val="24"/>
          <w:szCs w:val="24"/>
        </w:rPr>
        <w:t>4</w:t>
      </w:r>
      <w:r w:rsidR="00BD091E" w:rsidRPr="00E077C7">
        <w:rPr>
          <w:b/>
          <w:sz w:val="24"/>
          <w:szCs w:val="24"/>
        </w:rPr>
        <w:t>.</w:t>
      </w:r>
      <w:r w:rsidR="00BD091E" w:rsidRPr="00E077C7">
        <w:rPr>
          <w:bCs/>
          <w:sz w:val="24"/>
          <w:szCs w:val="24"/>
        </w:rPr>
        <w:t xml:space="preserve"> </w:t>
      </w:r>
    </w:p>
    <w:p w14:paraId="14036306" w14:textId="60FAA3D6" w:rsidR="004278BB" w:rsidRDefault="004278BB" w:rsidP="000909F7">
      <w:pPr>
        <w:rPr>
          <w:bCs/>
          <w:sz w:val="24"/>
          <w:szCs w:val="24"/>
        </w:rPr>
      </w:pPr>
    </w:p>
    <w:p w14:paraId="0A6C2D99" w14:textId="0C56F120" w:rsidR="004278BB" w:rsidRPr="00E077C7" w:rsidRDefault="004278BB" w:rsidP="000909F7">
      <w:pPr>
        <w:rPr>
          <w:sz w:val="24"/>
          <w:szCs w:val="24"/>
        </w:rPr>
      </w:pPr>
      <w:r>
        <w:rPr>
          <w:bCs/>
          <w:sz w:val="24"/>
          <w:szCs w:val="24"/>
        </w:rPr>
        <w:t>BP5 is the closeout year of the current 5-year cooperative agreement cycle. This work plan will contain specific activities that pertain to the closeout of this cooperative agreement funding cycle</w:t>
      </w:r>
      <w:r w:rsidR="00F8585E">
        <w:rPr>
          <w:bCs/>
          <w:sz w:val="24"/>
          <w:szCs w:val="24"/>
        </w:rPr>
        <w:t xml:space="preserve"> that may not have been part of prior work plans</w:t>
      </w:r>
      <w:r>
        <w:rPr>
          <w:bCs/>
          <w:sz w:val="24"/>
          <w:szCs w:val="24"/>
        </w:rPr>
        <w:t>.</w:t>
      </w:r>
    </w:p>
    <w:p w14:paraId="20E07A3B" w14:textId="5BF86C5D" w:rsidR="00DA0BE1" w:rsidRPr="00E077C7" w:rsidRDefault="00DA0BE1" w:rsidP="000909F7">
      <w:pPr>
        <w:rPr>
          <w:sz w:val="24"/>
          <w:szCs w:val="24"/>
        </w:rPr>
      </w:pPr>
    </w:p>
    <w:p w14:paraId="5954108D" w14:textId="0981F8CB" w:rsidR="007140F3" w:rsidRPr="00E077C7" w:rsidRDefault="007140F3" w:rsidP="007140F3">
      <w:pPr>
        <w:rPr>
          <w:b/>
          <w:sz w:val="24"/>
          <w:szCs w:val="24"/>
        </w:rPr>
      </w:pPr>
      <w:r w:rsidRPr="00E077C7">
        <w:rPr>
          <w:sz w:val="24"/>
          <w:szCs w:val="24"/>
          <w:u w:val="single"/>
        </w:rPr>
        <w:t>LHD health officers and emergency preparedness coordinators are expected to thoroughly review this work plan in its entirety</w:t>
      </w:r>
      <w:r w:rsidRPr="00E077C7">
        <w:rPr>
          <w:sz w:val="24"/>
          <w:szCs w:val="24"/>
        </w:rPr>
        <w:t xml:space="preserve"> as it defines the terms and conditions, administrative and program requirements, </w:t>
      </w:r>
      <w:r w:rsidR="00F31340" w:rsidRPr="00E077C7">
        <w:rPr>
          <w:sz w:val="24"/>
          <w:szCs w:val="24"/>
        </w:rPr>
        <w:t>deliverables,</w:t>
      </w:r>
      <w:r w:rsidRPr="00E077C7">
        <w:rPr>
          <w:sz w:val="24"/>
          <w:szCs w:val="24"/>
        </w:rPr>
        <w:t xml:space="preserve"> and deadlines for local PHEP program</w:t>
      </w:r>
      <w:r w:rsidR="0040409A" w:rsidRPr="00E077C7">
        <w:rPr>
          <w:sz w:val="24"/>
          <w:szCs w:val="24"/>
        </w:rPr>
        <w:t>s</w:t>
      </w:r>
      <w:r w:rsidRPr="00E077C7">
        <w:rPr>
          <w:sz w:val="24"/>
          <w:szCs w:val="24"/>
        </w:rPr>
        <w:t xml:space="preserve"> in Michigan. This work plan </w:t>
      </w:r>
      <w:r w:rsidR="006454DF" w:rsidRPr="00E077C7">
        <w:rPr>
          <w:sz w:val="24"/>
          <w:szCs w:val="24"/>
        </w:rPr>
        <w:t>wa</w:t>
      </w:r>
      <w:r w:rsidRPr="00E077C7">
        <w:rPr>
          <w:sz w:val="24"/>
          <w:szCs w:val="24"/>
        </w:rPr>
        <w:t xml:space="preserve">s developed in alignment with the </w:t>
      </w:r>
      <w:r w:rsidR="00356E39" w:rsidRPr="00E077C7">
        <w:rPr>
          <w:sz w:val="24"/>
          <w:szCs w:val="24"/>
        </w:rPr>
        <w:t>Centers for Disease Control and Prevention (</w:t>
      </w:r>
      <w:r w:rsidRPr="00E077C7">
        <w:rPr>
          <w:sz w:val="24"/>
          <w:szCs w:val="24"/>
        </w:rPr>
        <w:t>CDC</w:t>
      </w:r>
      <w:r w:rsidR="00356E39" w:rsidRPr="00E077C7">
        <w:rPr>
          <w:sz w:val="24"/>
          <w:szCs w:val="24"/>
        </w:rPr>
        <w:t>)</w:t>
      </w:r>
      <w:r w:rsidRPr="00E077C7">
        <w:rPr>
          <w:sz w:val="24"/>
          <w:szCs w:val="24"/>
        </w:rPr>
        <w:t xml:space="preserve"> </w:t>
      </w:r>
      <w:r w:rsidR="007A27FF">
        <w:rPr>
          <w:sz w:val="24"/>
          <w:szCs w:val="24"/>
        </w:rPr>
        <w:t>BP5</w:t>
      </w:r>
      <w:r w:rsidRPr="00E077C7">
        <w:rPr>
          <w:sz w:val="24"/>
          <w:szCs w:val="24"/>
        </w:rPr>
        <w:t>-</w:t>
      </w:r>
      <w:r w:rsidR="003773D1" w:rsidRPr="00E077C7">
        <w:rPr>
          <w:sz w:val="24"/>
          <w:szCs w:val="24"/>
        </w:rPr>
        <w:t>202</w:t>
      </w:r>
      <w:r w:rsidR="00EC40AC">
        <w:rPr>
          <w:sz w:val="24"/>
          <w:szCs w:val="24"/>
        </w:rPr>
        <w:t>3</w:t>
      </w:r>
      <w:r w:rsidR="003773D1" w:rsidRPr="00E077C7">
        <w:rPr>
          <w:sz w:val="24"/>
          <w:szCs w:val="24"/>
        </w:rPr>
        <w:t xml:space="preserve"> </w:t>
      </w:r>
      <w:r w:rsidRPr="00E077C7">
        <w:rPr>
          <w:sz w:val="24"/>
          <w:szCs w:val="24"/>
        </w:rPr>
        <w:t xml:space="preserve">Notice of Funding Opportunity Announcement (NOFO) </w:t>
      </w:r>
      <w:r w:rsidR="000E3027" w:rsidRPr="00E077C7">
        <w:rPr>
          <w:sz w:val="24"/>
          <w:szCs w:val="24"/>
        </w:rPr>
        <w:t>CDC-RFA-TP19-1901</w:t>
      </w:r>
      <w:r w:rsidRPr="00E077C7">
        <w:rPr>
          <w:sz w:val="24"/>
          <w:szCs w:val="24"/>
        </w:rPr>
        <w:t>,</w:t>
      </w:r>
      <w:r w:rsidR="00C160E4" w:rsidRPr="00E077C7">
        <w:rPr>
          <w:sz w:val="24"/>
          <w:szCs w:val="24"/>
        </w:rPr>
        <w:t xml:space="preserve"> and</w:t>
      </w:r>
      <w:r w:rsidRPr="00E077C7">
        <w:rPr>
          <w:sz w:val="24"/>
          <w:szCs w:val="24"/>
        </w:rPr>
        <w:t xml:space="preserve"> Attachment III of the Comprehensive Contract between MDHHS and LHDs</w:t>
      </w:r>
      <w:r w:rsidR="00A9528A" w:rsidRPr="00E077C7">
        <w:rPr>
          <w:sz w:val="24"/>
          <w:szCs w:val="24"/>
        </w:rPr>
        <w:t xml:space="preserve">. </w:t>
      </w:r>
      <w:r w:rsidRPr="00E077C7">
        <w:rPr>
          <w:b/>
          <w:sz w:val="24"/>
          <w:szCs w:val="24"/>
        </w:rPr>
        <w:t xml:space="preserve">The </w:t>
      </w:r>
      <w:r w:rsidRPr="00980F86">
        <w:rPr>
          <w:b/>
          <w:sz w:val="24"/>
          <w:szCs w:val="24"/>
        </w:rPr>
        <w:t>signature page</w:t>
      </w:r>
      <w:r w:rsidRPr="00E077C7">
        <w:rPr>
          <w:b/>
          <w:sz w:val="24"/>
          <w:szCs w:val="24"/>
        </w:rPr>
        <w:t xml:space="preserve"> </w:t>
      </w:r>
      <w:r w:rsidR="000C728D" w:rsidRPr="00E077C7">
        <w:rPr>
          <w:b/>
          <w:sz w:val="24"/>
          <w:szCs w:val="24"/>
        </w:rPr>
        <w:t xml:space="preserve">at </w:t>
      </w:r>
      <w:r w:rsidRPr="00E077C7">
        <w:rPr>
          <w:b/>
          <w:sz w:val="24"/>
          <w:szCs w:val="24"/>
        </w:rPr>
        <w:t>the end of this work plan must be signed by the local health officer indicating the agency’s acceptance of and commitment to the PHEP program and all requirements described within this work plan</w:t>
      </w:r>
      <w:r w:rsidR="00A9528A" w:rsidRPr="00E077C7">
        <w:rPr>
          <w:b/>
          <w:sz w:val="24"/>
          <w:szCs w:val="24"/>
        </w:rPr>
        <w:t xml:space="preserve">. </w:t>
      </w:r>
      <w:r w:rsidRPr="00E077C7">
        <w:rPr>
          <w:b/>
          <w:sz w:val="24"/>
          <w:szCs w:val="24"/>
        </w:rPr>
        <w:t xml:space="preserve">It is to be submitted by </w:t>
      </w:r>
      <w:r w:rsidR="000C728D" w:rsidRPr="00E077C7">
        <w:rPr>
          <w:b/>
          <w:color w:val="FF0000"/>
          <w:sz w:val="24"/>
          <w:szCs w:val="24"/>
        </w:rPr>
        <w:t>Ju</w:t>
      </w:r>
      <w:r w:rsidR="002401DF" w:rsidRPr="00E077C7">
        <w:rPr>
          <w:b/>
          <w:color w:val="FF0000"/>
          <w:sz w:val="24"/>
          <w:szCs w:val="24"/>
        </w:rPr>
        <w:t>ly</w:t>
      </w:r>
      <w:r w:rsidR="000C728D" w:rsidRPr="00E077C7">
        <w:rPr>
          <w:b/>
          <w:color w:val="FF0000"/>
          <w:sz w:val="24"/>
          <w:szCs w:val="24"/>
        </w:rPr>
        <w:t xml:space="preserve"> </w:t>
      </w:r>
      <w:r w:rsidR="001D3747">
        <w:rPr>
          <w:b/>
          <w:color w:val="FF0000"/>
          <w:sz w:val="24"/>
          <w:szCs w:val="24"/>
        </w:rPr>
        <w:t>2</w:t>
      </w:r>
      <w:r w:rsidR="007A27FF">
        <w:rPr>
          <w:b/>
          <w:color w:val="FF0000"/>
          <w:sz w:val="24"/>
          <w:szCs w:val="24"/>
        </w:rPr>
        <w:t>8</w:t>
      </w:r>
      <w:r w:rsidR="000C728D" w:rsidRPr="00E077C7">
        <w:rPr>
          <w:b/>
          <w:color w:val="FF0000"/>
          <w:sz w:val="24"/>
          <w:szCs w:val="24"/>
        </w:rPr>
        <w:t>, 202</w:t>
      </w:r>
      <w:r w:rsidR="007A27FF">
        <w:rPr>
          <w:b/>
          <w:color w:val="FF0000"/>
          <w:sz w:val="24"/>
          <w:szCs w:val="24"/>
        </w:rPr>
        <w:t>3</w:t>
      </w:r>
      <w:r w:rsidRPr="00E077C7">
        <w:rPr>
          <w:b/>
          <w:color w:val="FF0000"/>
          <w:sz w:val="24"/>
          <w:szCs w:val="24"/>
        </w:rPr>
        <w:t xml:space="preserve">, </w:t>
      </w:r>
      <w:r w:rsidRPr="00E077C7">
        <w:rPr>
          <w:b/>
          <w:sz w:val="24"/>
          <w:szCs w:val="24"/>
        </w:rPr>
        <w:t xml:space="preserve">to the </w:t>
      </w:r>
      <w:hyperlink r:id="rId26" w:history="1">
        <w:r w:rsidRPr="00E077C7">
          <w:rPr>
            <w:rStyle w:val="Hyperlink"/>
            <w:b/>
            <w:sz w:val="24"/>
            <w:szCs w:val="24"/>
          </w:rPr>
          <w:t>MDHHS-BETP-DEPR-PHEP@michigan.gov</w:t>
        </w:r>
      </w:hyperlink>
      <w:r w:rsidRPr="00E077C7">
        <w:rPr>
          <w:b/>
          <w:sz w:val="24"/>
          <w:szCs w:val="24"/>
        </w:rPr>
        <w:t xml:space="preserve"> mailbox</w:t>
      </w:r>
      <w:r w:rsidR="00EC40AC">
        <w:rPr>
          <w:b/>
          <w:sz w:val="24"/>
          <w:szCs w:val="24"/>
        </w:rPr>
        <w:t xml:space="preserve"> with CC to </w:t>
      </w:r>
      <w:hyperlink r:id="rId27" w:history="1">
        <w:r w:rsidR="00EC40AC" w:rsidRPr="00DB171C">
          <w:rPr>
            <w:rStyle w:val="Hyperlink"/>
            <w:b/>
            <w:sz w:val="24"/>
            <w:szCs w:val="24"/>
          </w:rPr>
          <w:t>dunklek@michigan.gov</w:t>
        </w:r>
      </w:hyperlink>
      <w:r w:rsidRPr="00E077C7">
        <w:rPr>
          <w:b/>
          <w:sz w:val="24"/>
          <w:szCs w:val="24"/>
        </w:rPr>
        <w:t xml:space="preserve">. </w:t>
      </w:r>
    </w:p>
    <w:p w14:paraId="79FAA822" w14:textId="2351CB79" w:rsidR="00275F98" w:rsidRPr="00E077C7" w:rsidRDefault="007140F3" w:rsidP="000909F7">
      <w:pPr>
        <w:rPr>
          <w:b/>
          <w:sz w:val="21"/>
          <w:szCs w:val="21"/>
        </w:rPr>
      </w:pPr>
      <w:r w:rsidRPr="00E077C7">
        <w:rPr>
          <w:b/>
          <w:sz w:val="21"/>
          <w:szCs w:val="21"/>
        </w:rPr>
        <w:t xml:space="preserve"> </w:t>
      </w:r>
    </w:p>
    <w:p w14:paraId="21EC3CEB" w14:textId="7EE9B4E5" w:rsidR="003764A1" w:rsidRPr="00E077C7" w:rsidRDefault="00A82BB5" w:rsidP="00362AF5">
      <w:pPr>
        <w:pStyle w:val="Heading2"/>
      </w:pPr>
      <w:bookmarkStart w:id="8" w:name="_Toc139618350"/>
      <w:r w:rsidRPr="00E077C7">
        <w:t xml:space="preserve">Important </w:t>
      </w:r>
      <w:r w:rsidR="003F2C4D" w:rsidRPr="00E077C7">
        <w:t>T</w:t>
      </w:r>
      <w:r w:rsidRPr="00E077C7">
        <w:t>erms and Conditions</w:t>
      </w:r>
      <w:bookmarkEnd w:id="8"/>
    </w:p>
    <w:p w14:paraId="0795A491" w14:textId="77777777" w:rsidR="00F37B1A" w:rsidRDefault="00C828D9" w:rsidP="000909F7">
      <w:pPr>
        <w:rPr>
          <w:sz w:val="24"/>
          <w:szCs w:val="24"/>
        </w:rPr>
      </w:pPr>
      <w:r w:rsidRPr="00E077C7">
        <w:rPr>
          <w:sz w:val="24"/>
          <w:szCs w:val="24"/>
          <w:u w:val="single"/>
        </w:rPr>
        <w:t xml:space="preserve">All activities funded through the PHEP Cooperative Agreement must be completed between </w:t>
      </w:r>
      <w:r w:rsidR="006F1BD9" w:rsidRPr="00E077C7">
        <w:rPr>
          <w:b/>
          <w:sz w:val="24"/>
          <w:szCs w:val="24"/>
          <w:u w:val="single"/>
        </w:rPr>
        <w:t xml:space="preserve">July 1, </w:t>
      </w:r>
      <w:r w:rsidR="00987F44" w:rsidRPr="00E077C7">
        <w:rPr>
          <w:b/>
          <w:sz w:val="24"/>
          <w:szCs w:val="24"/>
          <w:u w:val="single"/>
        </w:rPr>
        <w:t>202</w:t>
      </w:r>
      <w:r w:rsidR="007A27FF">
        <w:rPr>
          <w:b/>
          <w:sz w:val="24"/>
          <w:szCs w:val="24"/>
          <w:u w:val="single"/>
        </w:rPr>
        <w:t>3</w:t>
      </w:r>
      <w:r w:rsidR="00987F44" w:rsidRPr="00E077C7">
        <w:rPr>
          <w:b/>
          <w:sz w:val="24"/>
          <w:szCs w:val="24"/>
          <w:u w:val="single"/>
        </w:rPr>
        <w:t>,</w:t>
      </w:r>
      <w:r w:rsidR="00554EBD" w:rsidRPr="00E077C7">
        <w:rPr>
          <w:b/>
          <w:sz w:val="24"/>
          <w:szCs w:val="24"/>
          <w:u w:val="single"/>
        </w:rPr>
        <w:t xml:space="preserve"> a</w:t>
      </w:r>
      <w:r w:rsidRPr="00E077C7">
        <w:rPr>
          <w:b/>
          <w:i/>
          <w:sz w:val="24"/>
          <w:szCs w:val="24"/>
          <w:u w:val="single"/>
        </w:rPr>
        <w:t>nd</w:t>
      </w:r>
      <w:r w:rsidRPr="00E077C7">
        <w:rPr>
          <w:sz w:val="24"/>
          <w:szCs w:val="24"/>
          <w:u w:val="single"/>
        </w:rPr>
        <w:t xml:space="preserve"> </w:t>
      </w:r>
      <w:r w:rsidR="00C90285" w:rsidRPr="00E077C7">
        <w:rPr>
          <w:b/>
          <w:sz w:val="24"/>
          <w:szCs w:val="24"/>
          <w:u w:val="single"/>
        </w:rPr>
        <w:t>June 30, 20</w:t>
      </w:r>
      <w:r w:rsidR="00AF7B6F" w:rsidRPr="00E077C7">
        <w:rPr>
          <w:b/>
          <w:sz w:val="24"/>
          <w:szCs w:val="24"/>
          <w:u w:val="single"/>
        </w:rPr>
        <w:t>2</w:t>
      </w:r>
      <w:r w:rsidR="007A27FF">
        <w:rPr>
          <w:b/>
          <w:sz w:val="24"/>
          <w:szCs w:val="24"/>
          <w:u w:val="single"/>
        </w:rPr>
        <w:t>4</w:t>
      </w:r>
      <w:r w:rsidR="00F93479" w:rsidRPr="00E077C7">
        <w:rPr>
          <w:sz w:val="24"/>
          <w:szCs w:val="24"/>
          <w:u w:val="single"/>
        </w:rPr>
        <w:t>.</w:t>
      </w:r>
      <w:r w:rsidR="00125FA9">
        <w:rPr>
          <w:sz w:val="24"/>
          <w:szCs w:val="24"/>
        </w:rPr>
        <w:t xml:space="preserve"> </w:t>
      </w:r>
      <w:r w:rsidR="00A00F61" w:rsidRPr="00E077C7">
        <w:rPr>
          <w:sz w:val="24"/>
          <w:szCs w:val="24"/>
        </w:rPr>
        <w:t>Except for</w:t>
      </w:r>
      <w:r w:rsidR="00ED243C" w:rsidRPr="00E077C7">
        <w:rPr>
          <w:sz w:val="24"/>
          <w:szCs w:val="24"/>
        </w:rPr>
        <w:t xml:space="preserve"> </w:t>
      </w:r>
      <w:r w:rsidR="00BF5461" w:rsidRPr="00E077C7">
        <w:rPr>
          <w:sz w:val="24"/>
          <w:szCs w:val="24"/>
        </w:rPr>
        <w:t xml:space="preserve">the </w:t>
      </w:r>
      <w:r w:rsidR="00F97181" w:rsidRPr="00E077C7">
        <w:rPr>
          <w:sz w:val="24"/>
          <w:szCs w:val="24"/>
        </w:rPr>
        <w:t xml:space="preserve">year-end progress report and </w:t>
      </w:r>
      <w:r w:rsidR="00B9630E" w:rsidRPr="00E077C7">
        <w:rPr>
          <w:sz w:val="24"/>
          <w:szCs w:val="24"/>
        </w:rPr>
        <w:t>after</w:t>
      </w:r>
      <w:r w:rsidR="00911C28" w:rsidRPr="00E077C7">
        <w:rPr>
          <w:sz w:val="24"/>
          <w:szCs w:val="24"/>
        </w:rPr>
        <w:t>-</w:t>
      </w:r>
      <w:r w:rsidR="00B9630E" w:rsidRPr="00E077C7">
        <w:rPr>
          <w:sz w:val="24"/>
          <w:szCs w:val="24"/>
        </w:rPr>
        <w:t>action</w:t>
      </w:r>
      <w:r w:rsidR="00ED243C" w:rsidRPr="00E077C7">
        <w:rPr>
          <w:sz w:val="24"/>
          <w:szCs w:val="24"/>
        </w:rPr>
        <w:t xml:space="preserve"> report/improvement plans (AAR/IPs), a</w:t>
      </w:r>
      <w:r w:rsidR="0088436D" w:rsidRPr="00E077C7">
        <w:rPr>
          <w:sz w:val="24"/>
          <w:szCs w:val="24"/>
        </w:rPr>
        <w:t xml:space="preserve">ll </w:t>
      </w:r>
      <w:r w:rsidR="004A1D36" w:rsidRPr="00E077C7">
        <w:rPr>
          <w:sz w:val="24"/>
          <w:szCs w:val="24"/>
        </w:rPr>
        <w:t xml:space="preserve">other </w:t>
      </w:r>
      <w:r w:rsidR="0088436D" w:rsidRPr="00E077C7">
        <w:rPr>
          <w:sz w:val="24"/>
          <w:szCs w:val="24"/>
        </w:rPr>
        <w:t xml:space="preserve">program deliverables </w:t>
      </w:r>
      <w:r w:rsidR="008717F2" w:rsidRPr="00E077C7">
        <w:rPr>
          <w:sz w:val="24"/>
          <w:szCs w:val="24"/>
        </w:rPr>
        <w:t xml:space="preserve">must be </w:t>
      </w:r>
      <w:r w:rsidR="00C5177B" w:rsidRPr="00E077C7">
        <w:rPr>
          <w:sz w:val="24"/>
          <w:szCs w:val="24"/>
        </w:rPr>
        <w:t>received</w:t>
      </w:r>
      <w:r w:rsidR="0088436D" w:rsidRPr="00E077C7">
        <w:rPr>
          <w:sz w:val="24"/>
          <w:szCs w:val="24"/>
        </w:rPr>
        <w:t xml:space="preserve"> no later than </w:t>
      </w:r>
      <w:r w:rsidR="00B55A00" w:rsidRPr="00E077C7">
        <w:rPr>
          <w:sz w:val="24"/>
          <w:szCs w:val="24"/>
        </w:rPr>
        <w:t xml:space="preserve">June </w:t>
      </w:r>
      <w:r w:rsidR="00911C28" w:rsidRPr="00E077C7">
        <w:rPr>
          <w:sz w:val="24"/>
          <w:szCs w:val="24"/>
        </w:rPr>
        <w:t>30</w:t>
      </w:r>
      <w:r w:rsidR="0076290C" w:rsidRPr="00E077C7">
        <w:rPr>
          <w:sz w:val="24"/>
          <w:szCs w:val="24"/>
        </w:rPr>
        <w:t>, 20</w:t>
      </w:r>
      <w:r w:rsidR="00911C28" w:rsidRPr="00E077C7">
        <w:rPr>
          <w:sz w:val="24"/>
          <w:szCs w:val="24"/>
        </w:rPr>
        <w:t>2</w:t>
      </w:r>
      <w:r w:rsidR="007A27FF">
        <w:rPr>
          <w:sz w:val="24"/>
          <w:szCs w:val="24"/>
        </w:rPr>
        <w:t>4</w:t>
      </w:r>
      <w:r w:rsidR="00A9528A" w:rsidRPr="00E077C7">
        <w:rPr>
          <w:sz w:val="24"/>
          <w:szCs w:val="24"/>
        </w:rPr>
        <w:t xml:space="preserve">. </w:t>
      </w:r>
    </w:p>
    <w:p w14:paraId="5FFB6700" w14:textId="77777777" w:rsidR="00F37B1A" w:rsidRDefault="00F37B1A" w:rsidP="000909F7">
      <w:pPr>
        <w:rPr>
          <w:sz w:val="24"/>
          <w:szCs w:val="24"/>
        </w:rPr>
      </w:pPr>
    </w:p>
    <w:p w14:paraId="65EB4E9B" w14:textId="4CE23B91" w:rsidR="00C828D9" w:rsidRDefault="00FC5103" w:rsidP="000909F7">
      <w:pPr>
        <w:rPr>
          <w:sz w:val="24"/>
          <w:szCs w:val="24"/>
        </w:rPr>
      </w:pPr>
      <w:r>
        <w:rPr>
          <w:sz w:val="24"/>
          <w:szCs w:val="24"/>
          <w:u w:val="single"/>
        </w:rPr>
        <w:t>After action reports/improvement plans (</w:t>
      </w:r>
      <w:r w:rsidR="00ED243C" w:rsidRPr="00E077C7">
        <w:rPr>
          <w:sz w:val="24"/>
          <w:szCs w:val="24"/>
          <w:u w:val="single"/>
        </w:rPr>
        <w:t>AAR/I</w:t>
      </w:r>
      <w:r w:rsidRPr="00E077C7">
        <w:rPr>
          <w:sz w:val="24"/>
          <w:szCs w:val="24"/>
          <w:u w:val="single"/>
        </w:rPr>
        <w:t>p</w:t>
      </w:r>
      <w:r w:rsidR="00ED243C" w:rsidRPr="00E077C7">
        <w:rPr>
          <w:sz w:val="24"/>
          <w:szCs w:val="24"/>
          <w:u w:val="single"/>
        </w:rPr>
        <w:t>s</w:t>
      </w:r>
      <w:r>
        <w:rPr>
          <w:sz w:val="24"/>
          <w:szCs w:val="24"/>
          <w:u w:val="single"/>
        </w:rPr>
        <w:t>)</w:t>
      </w:r>
      <w:r w:rsidR="00ED243C" w:rsidRPr="00E077C7">
        <w:rPr>
          <w:sz w:val="24"/>
          <w:szCs w:val="24"/>
          <w:u w:val="single"/>
        </w:rPr>
        <w:t xml:space="preserve"> must be </w:t>
      </w:r>
      <w:r w:rsidR="00B2487C">
        <w:rPr>
          <w:i/>
          <w:iCs/>
          <w:sz w:val="24"/>
          <w:szCs w:val="24"/>
          <w:u w:val="single"/>
        </w:rPr>
        <w:t>creat</w:t>
      </w:r>
      <w:r w:rsidR="00ED243C" w:rsidRPr="00E077C7">
        <w:rPr>
          <w:i/>
          <w:sz w:val="24"/>
          <w:szCs w:val="24"/>
          <w:u w:val="single"/>
        </w:rPr>
        <w:t>ed</w:t>
      </w:r>
      <w:r w:rsidR="00ED243C" w:rsidRPr="00E077C7">
        <w:rPr>
          <w:sz w:val="24"/>
          <w:szCs w:val="24"/>
          <w:u w:val="single"/>
        </w:rPr>
        <w:t xml:space="preserve"> </w:t>
      </w:r>
      <w:r w:rsidR="002D0E94" w:rsidRPr="00E077C7">
        <w:rPr>
          <w:sz w:val="24"/>
          <w:szCs w:val="24"/>
          <w:u w:val="single"/>
        </w:rPr>
        <w:t xml:space="preserve">for any exercise, </w:t>
      </w:r>
      <w:r w:rsidR="0088436D" w:rsidRPr="00E077C7">
        <w:rPr>
          <w:sz w:val="24"/>
          <w:szCs w:val="24"/>
          <w:u w:val="single"/>
        </w:rPr>
        <w:t xml:space="preserve">real </w:t>
      </w:r>
      <w:r w:rsidR="003773D1" w:rsidRPr="00E077C7">
        <w:rPr>
          <w:sz w:val="24"/>
          <w:szCs w:val="24"/>
          <w:u w:val="single"/>
        </w:rPr>
        <w:t>event,</w:t>
      </w:r>
      <w:r w:rsidR="002D0E94" w:rsidRPr="00E077C7">
        <w:rPr>
          <w:sz w:val="24"/>
          <w:szCs w:val="24"/>
          <w:u w:val="single"/>
        </w:rPr>
        <w:t xml:space="preserve"> or incident</w:t>
      </w:r>
      <w:r w:rsidR="0088436D" w:rsidRPr="00E077C7">
        <w:rPr>
          <w:sz w:val="24"/>
          <w:szCs w:val="24"/>
          <w:u w:val="single"/>
        </w:rPr>
        <w:t xml:space="preserve"> within </w:t>
      </w:r>
      <w:r w:rsidR="00B9630E" w:rsidRPr="00E077C7">
        <w:rPr>
          <w:sz w:val="24"/>
          <w:szCs w:val="24"/>
          <w:u w:val="single"/>
        </w:rPr>
        <w:t>120</w:t>
      </w:r>
      <w:r w:rsidR="0088436D" w:rsidRPr="00E077C7">
        <w:rPr>
          <w:sz w:val="24"/>
          <w:szCs w:val="24"/>
          <w:u w:val="single"/>
        </w:rPr>
        <w:t xml:space="preserve"> days </w:t>
      </w:r>
      <w:r w:rsidR="008717F2" w:rsidRPr="00E077C7">
        <w:rPr>
          <w:sz w:val="24"/>
          <w:szCs w:val="24"/>
          <w:u w:val="single"/>
        </w:rPr>
        <w:t>of</w:t>
      </w:r>
      <w:r w:rsidR="0088436D" w:rsidRPr="00E077C7">
        <w:rPr>
          <w:sz w:val="24"/>
          <w:szCs w:val="24"/>
          <w:u w:val="single"/>
        </w:rPr>
        <w:t xml:space="preserve"> </w:t>
      </w:r>
      <w:r w:rsidR="00ED243C" w:rsidRPr="00E077C7">
        <w:rPr>
          <w:sz w:val="24"/>
          <w:szCs w:val="24"/>
          <w:u w:val="single"/>
        </w:rPr>
        <w:t>completion</w:t>
      </w:r>
      <w:r w:rsidR="00B2487C">
        <w:rPr>
          <w:sz w:val="24"/>
          <w:szCs w:val="24"/>
          <w:u w:val="single"/>
        </w:rPr>
        <w:t xml:space="preserve"> of the event</w:t>
      </w:r>
      <w:r w:rsidR="00083492" w:rsidRPr="00E077C7">
        <w:rPr>
          <w:sz w:val="24"/>
          <w:szCs w:val="24"/>
          <w:u w:val="single"/>
        </w:rPr>
        <w:t>;</w:t>
      </w:r>
      <w:r w:rsidR="00ED243C" w:rsidRPr="00E077C7">
        <w:rPr>
          <w:sz w:val="24"/>
          <w:szCs w:val="24"/>
        </w:rPr>
        <w:t xml:space="preserve"> however</w:t>
      </w:r>
      <w:r w:rsidR="00083492" w:rsidRPr="00E077C7">
        <w:rPr>
          <w:sz w:val="24"/>
          <w:szCs w:val="24"/>
        </w:rPr>
        <w:t>,</w:t>
      </w:r>
      <w:r w:rsidR="00ED243C" w:rsidRPr="00E077C7">
        <w:rPr>
          <w:sz w:val="24"/>
          <w:szCs w:val="24"/>
        </w:rPr>
        <w:t xml:space="preserve"> they are to be </w:t>
      </w:r>
      <w:r w:rsidR="00ED243C" w:rsidRPr="00E077C7">
        <w:rPr>
          <w:i/>
          <w:sz w:val="24"/>
          <w:szCs w:val="24"/>
        </w:rPr>
        <w:t>submitted</w:t>
      </w:r>
      <w:r w:rsidR="00ED243C" w:rsidRPr="00E077C7">
        <w:rPr>
          <w:sz w:val="24"/>
          <w:szCs w:val="24"/>
        </w:rPr>
        <w:t xml:space="preserve"> to DEPR with mid- and year</w:t>
      </w:r>
      <w:r w:rsidR="00554EBD" w:rsidRPr="00E077C7">
        <w:rPr>
          <w:sz w:val="24"/>
          <w:szCs w:val="24"/>
        </w:rPr>
        <w:t>-end</w:t>
      </w:r>
      <w:r w:rsidR="00ED243C" w:rsidRPr="00E077C7">
        <w:rPr>
          <w:sz w:val="24"/>
          <w:szCs w:val="24"/>
        </w:rPr>
        <w:t xml:space="preserve"> progress reports. </w:t>
      </w:r>
    </w:p>
    <w:p w14:paraId="61DEF617" w14:textId="77777777" w:rsidR="00F37B1A" w:rsidRDefault="00F37B1A" w:rsidP="000909F7">
      <w:pPr>
        <w:rPr>
          <w:sz w:val="24"/>
          <w:szCs w:val="24"/>
        </w:rPr>
      </w:pPr>
    </w:p>
    <w:p w14:paraId="73FB0C7A" w14:textId="0CBD47A5" w:rsidR="00F37B1A" w:rsidRPr="00125FA9" w:rsidRDefault="00F37B1A" w:rsidP="00F37B1A">
      <w:pPr>
        <w:rPr>
          <w:sz w:val="24"/>
          <w:szCs w:val="24"/>
        </w:rPr>
      </w:pPr>
      <w:r w:rsidRPr="00F37B1A">
        <w:rPr>
          <w:sz w:val="24"/>
          <w:szCs w:val="24"/>
        </w:rPr>
        <w:t>All</w:t>
      </w:r>
      <w:r>
        <w:rPr>
          <w:sz w:val="24"/>
          <w:szCs w:val="24"/>
        </w:rPr>
        <w:t xml:space="preserve"> BP5 PHEP funds must </w:t>
      </w:r>
      <w:r w:rsidR="00EC40AC">
        <w:rPr>
          <w:sz w:val="24"/>
          <w:szCs w:val="24"/>
        </w:rPr>
        <w:t xml:space="preserve">be </w:t>
      </w:r>
      <w:r w:rsidR="00EC40AC" w:rsidRPr="00EC40AC">
        <w:rPr>
          <w:sz w:val="24"/>
          <w:szCs w:val="24"/>
          <w:u w:val="single"/>
        </w:rPr>
        <w:t>spent or</w:t>
      </w:r>
      <w:r w:rsidRPr="00EC40AC">
        <w:rPr>
          <w:sz w:val="24"/>
          <w:szCs w:val="24"/>
          <w:u w:val="single"/>
        </w:rPr>
        <w:t xml:space="preserve"> obligate</w:t>
      </w:r>
      <w:r w:rsidR="00EC40AC">
        <w:rPr>
          <w:sz w:val="24"/>
          <w:szCs w:val="24"/>
          <w:u w:val="single"/>
        </w:rPr>
        <w:t>d</w:t>
      </w:r>
      <w:r w:rsidR="00EC40AC" w:rsidRPr="00EC40AC">
        <w:rPr>
          <w:sz w:val="24"/>
          <w:szCs w:val="24"/>
        </w:rPr>
        <w:t xml:space="preserve"> by</w:t>
      </w:r>
      <w:r>
        <w:rPr>
          <w:sz w:val="24"/>
          <w:szCs w:val="24"/>
        </w:rPr>
        <w:t xml:space="preserve"> June 30, 2024</w:t>
      </w:r>
      <w:r w:rsidR="00EC40AC">
        <w:rPr>
          <w:sz w:val="24"/>
          <w:szCs w:val="24"/>
        </w:rPr>
        <w:t>.</w:t>
      </w:r>
      <w:r w:rsidR="008A5B5A">
        <w:rPr>
          <w:sz w:val="24"/>
          <w:szCs w:val="24"/>
        </w:rPr>
        <w:t xml:space="preserve"> </w:t>
      </w:r>
      <w:r w:rsidR="00EC40AC">
        <w:rPr>
          <w:sz w:val="24"/>
          <w:szCs w:val="24"/>
        </w:rPr>
        <w:t>Any</w:t>
      </w:r>
      <w:r>
        <w:rPr>
          <w:sz w:val="24"/>
          <w:szCs w:val="24"/>
        </w:rPr>
        <w:t xml:space="preserve"> obligated funds as of June 30, 2024, must be </w:t>
      </w:r>
      <w:r w:rsidR="00EC40AC">
        <w:rPr>
          <w:sz w:val="24"/>
          <w:szCs w:val="24"/>
        </w:rPr>
        <w:t xml:space="preserve">closed out and </w:t>
      </w:r>
      <w:r>
        <w:rPr>
          <w:sz w:val="24"/>
          <w:szCs w:val="24"/>
        </w:rPr>
        <w:t>reported on the final FSR form</w:t>
      </w:r>
      <w:r w:rsidR="008A5B5A">
        <w:rPr>
          <w:sz w:val="24"/>
          <w:szCs w:val="24"/>
        </w:rPr>
        <w:t xml:space="preserve">, which must be </w:t>
      </w:r>
      <w:r>
        <w:rPr>
          <w:sz w:val="24"/>
          <w:szCs w:val="24"/>
        </w:rPr>
        <w:t>submitted by August 15, 2024.</w:t>
      </w:r>
    </w:p>
    <w:p w14:paraId="59BE48C8" w14:textId="011A8CC6" w:rsidR="00F37B1A" w:rsidRPr="00E077C7" w:rsidRDefault="00F37B1A" w:rsidP="000909F7">
      <w:pPr>
        <w:rPr>
          <w:sz w:val="24"/>
          <w:szCs w:val="24"/>
        </w:rPr>
      </w:pPr>
      <w:r>
        <w:rPr>
          <w:sz w:val="24"/>
          <w:szCs w:val="24"/>
        </w:rPr>
        <w:t xml:space="preserve"> </w:t>
      </w:r>
    </w:p>
    <w:p w14:paraId="0F3374A4" w14:textId="77777777" w:rsidR="00497F36" w:rsidRPr="00E077C7" w:rsidRDefault="00497F36" w:rsidP="000909F7">
      <w:pPr>
        <w:rPr>
          <w:sz w:val="21"/>
          <w:szCs w:val="21"/>
        </w:rPr>
      </w:pPr>
    </w:p>
    <w:p w14:paraId="440E735F" w14:textId="77777777" w:rsidR="002F7CB2" w:rsidRPr="00E077C7" w:rsidRDefault="002F7CB2" w:rsidP="00D56540">
      <w:pPr>
        <w:pStyle w:val="Heading2"/>
      </w:pPr>
      <w:bookmarkStart w:id="9" w:name="_Toc139618351"/>
      <w:r w:rsidRPr="00E077C7">
        <w:lastRenderedPageBreak/>
        <w:t>Deliverable Submission and Progress Reporting</w:t>
      </w:r>
      <w:bookmarkEnd w:id="9"/>
    </w:p>
    <w:p w14:paraId="796CDB66" w14:textId="0E46C3AC" w:rsidR="009A2B4A" w:rsidRPr="00E077C7" w:rsidRDefault="002F7CB2" w:rsidP="00204277">
      <w:pPr>
        <w:rPr>
          <w:sz w:val="24"/>
          <w:szCs w:val="24"/>
        </w:rPr>
      </w:pPr>
      <w:r w:rsidRPr="00E077C7">
        <w:rPr>
          <w:sz w:val="24"/>
          <w:szCs w:val="24"/>
        </w:rPr>
        <w:t>All program data, progress reports, and deliverables must be complete</w:t>
      </w:r>
      <w:r w:rsidR="002D4F6D" w:rsidRPr="00E077C7">
        <w:rPr>
          <w:sz w:val="24"/>
          <w:szCs w:val="24"/>
        </w:rPr>
        <w:t>d</w:t>
      </w:r>
      <w:r w:rsidRPr="00E077C7">
        <w:rPr>
          <w:sz w:val="24"/>
          <w:szCs w:val="24"/>
        </w:rPr>
        <w:t xml:space="preserve"> and submitted to </w:t>
      </w:r>
      <w:r w:rsidR="00F53BEE" w:rsidRPr="00E077C7">
        <w:rPr>
          <w:sz w:val="24"/>
          <w:szCs w:val="24"/>
        </w:rPr>
        <w:t>DEPR</w:t>
      </w:r>
      <w:r w:rsidRPr="00E077C7">
        <w:rPr>
          <w:sz w:val="24"/>
          <w:szCs w:val="24"/>
        </w:rPr>
        <w:t xml:space="preserve"> by the specified due date to be considered on time unless prior approval of an extension request is granted by </w:t>
      </w:r>
      <w:r w:rsidR="00092026" w:rsidRPr="00E077C7">
        <w:rPr>
          <w:sz w:val="24"/>
          <w:szCs w:val="24"/>
        </w:rPr>
        <w:t>PHEP program</w:t>
      </w:r>
      <w:r w:rsidRPr="00E077C7">
        <w:rPr>
          <w:sz w:val="24"/>
          <w:szCs w:val="24"/>
        </w:rPr>
        <w:t xml:space="preserve"> management. Extensions </w:t>
      </w:r>
      <w:r w:rsidR="00083492" w:rsidRPr="00E077C7">
        <w:rPr>
          <w:sz w:val="24"/>
          <w:szCs w:val="24"/>
        </w:rPr>
        <w:t>will be considered</w:t>
      </w:r>
      <w:r w:rsidRPr="00E077C7">
        <w:rPr>
          <w:sz w:val="24"/>
          <w:szCs w:val="24"/>
        </w:rPr>
        <w:t xml:space="preserve"> on a </w:t>
      </w:r>
      <w:r w:rsidR="00F31340" w:rsidRPr="00E077C7">
        <w:rPr>
          <w:sz w:val="24"/>
          <w:szCs w:val="24"/>
        </w:rPr>
        <w:t>case-by-case</w:t>
      </w:r>
      <w:r w:rsidRPr="00E077C7">
        <w:rPr>
          <w:sz w:val="24"/>
          <w:szCs w:val="24"/>
        </w:rPr>
        <w:t xml:space="preserve"> basis for extenuating circumstances</w:t>
      </w:r>
      <w:r w:rsidR="00A9528A" w:rsidRPr="00E077C7">
        <w:rPr>
          <w:sz w:val="24"/>
          <w:szCs w:val="24"/>
        </w:rPr>
        <w:t xml:space="preserve">. </w:t>
      </w:r>
      <w:r w:rsidR="002401DF" w:rsidRPr="00E077C7">
        <w:rPr>
          <w:sz w:val="24"/>
          <w:szCs w:val="24"/>
        </w:rPr>
        <w:t>LHDs</w:t>
      </w:r>
      <w:r w:rsidRPr="00E077C7">
        <w:rPr>
          <w:sz w:val="24"/>
          <w:szCs w:val="24"/>
        </w:rPr>
        <w:t xml:space="preserve"> </w:t>
      </w:r>
      <w:r w:rsidR="003B31AF" w:rsidRPr="00E077C7">
        <w:rPr>
          <w:sz w:val="24"/>
          <w:szCs w:val="24"/>
        </w:rPr>
        <w:t>must</w:t>
      </w:r>
      <w:r w:rsidRPr="00E077C7">
        <w:rPr>
          <w:sz w:val="24"/>
          <w:szCs w:val="24"/>
        </w:rPr>
        <w:t xml:space="preserve"> contact </w:t>
      </w:r>
      <w:r w:rsidR="00B41746" w:rsidRPr="00E077C7">
        <w:rPr>
          <w:sz w:val="24"/>
          <w:szCs w:val="24"/>
        </w:rPr>
        <w:t xml:space="preserve">the </w:t>
      </w:r>
      <w:r w:rsidR="00CC50B2" w:rsidRPr="00E077C7">
        <w:rPr>
          <w:sz w:val="24"/>
          <w:szCs w:val="24"/>
        </w:rPr>
        <w:t xml:space="preserve">DEPR Regional </w:t>
      </w:r>
      <w:r w:rsidR="006676EC" w:rsidRPr="00E077C7">
        <w:rPr>
          <w:sz w:val="24"/>
          <w:szCs w:val="24"/>
        </w:rPr>
        <w:t>POC</w:t>
      </w:r>
      <w:r w:rsidRPr="00E077C7">
        <w:rPr>
          <w:sz w:val="24"/>
          <w:szCs w:val="24"/>
        </w:rPr>
        <w:t xml:space="preserve"> </w:t>
      </w:r>
      <w:r w:rsidRPr="00E077C7">
        <w:rPr>
          <w:sz w:val="24"/>
          <w:szCs w:val="24"/>
          <w:u w:val="single"/>
        </w:rPr>
        <w:t>prior to</w:t>
      </w:r>
      <w:r w:rsidRPr="00E077C7">
        <w:rPr>
          <w:sz w:val="24"/>
          <w:szCs w:val="24"/>
        </w:rPr>
        <w:t xml:space="preserve"> the due date if a deadline cannot be met</w:t>
      </w:r>
      <w:r w:rsidR="00A9528A" w:rsidRPr="00E077C7">
        <w:rPr>
          <w:sz w:val="24"/>
          <w:szCs w:val="24"/>
        </w:rPr>
        <w:t xml:space="preserve">. </w:t>
      </w:r>
    </w:p>
    <w:p w14:paraId="6029DABA" w14:textId="77777777" w:rsidR="00FE29F1" w:rsidRPr="00E077C7" w:rsidRDefault="00FE29F1" w:rsidP="000909F7">
      <w:pPr>
        <w:rPr>
          <w:sz w:val="24"/>
          <w:szCs w:val="24"/>
        </w:rPr>
      </w:pPr>
    </w:p>
    <w:p w14:paraId="40B90962" w14:textId="69F5E0FD" w:rsidR="00ED243C" w:rsidRPr="00E077C7" w:rsidRDefault="000B6A0D" w:rsidP="000909F7">
      <w:pPr>
        <w:rPr>
          <w:rFonts w:eastAsiaTheme="minorHAnsi"/>
          <w:sz w:val="24"/>
          <w:szCs w:val="24"/>
        </w:rPr>
      </w:pPr>
      <w:r w:rsidRPr="00E077C7">
        <w:rPr>
          <w:rFonts w:eastAsiaTheme="minorHAnsi"/>
          <w:sz w:val="24"/>
          <w:szCs w:val="24"/>
        </w:rPr>
        <w:t>Re</w:t>
      </w:r>
      <w:r w:rsidR="002F7CB2" w:rsidRPr="00E077C7">
        <w:rPr>
          <w:rFonts w:eastAsiaTheme="minorHAnsi"/>
          <w:sz w:val="24"/>
          <w:szCs w:val="24"/>
        </w:rPr>
        <w:t xml:space="preserve">quired program data and progress reports will be submitted via </w:t>
      </w:r>
      <w:r w:rsidR="006676EC" w:rsidRPr="00E077C7">
        <w:rPr>
          <w:rFonts w:eastAsiaTheme="minorHAnsi"/>
          <w:sz w:val="24"/>
          <w:szCs w:val="24"/>
        </w:rPr>
        <w:t>a</w:t>
      </w:r>
      <w:r w:rsidR="002F7CB2" w:rsidRPr="00E077C7">
        <w:rPr>
          <w:rFonts w:eastAsiaTheme="minorHAnsi"/>
          <w:sz w:val="24"/>
          <w:szCs w:val="24"/>
        </w:rPr>
        <w:t xml:space="preserve"> </w:t>
      </w:r>
      <w:r w:rsidR="00F53BEE" w:rsidRPr="00E077C7">
        <w:rPr>
          <w:rFonts w:eastAsiaTheme="minorHAnsi"/>
          <w:sz w:val="24"/>
          <w:szCs w:val="24"/>
        </w:rPr>
        <w:t>DEPR</w:t>
      </w:r>
      <w:r w:rsidR="002F7CB2" w:rsidRPr="00E077C7">
        <w:rPr>
          <w:rFonts w:eastAsiaTheme="minorHAnsi"/>
          <w:sz w:val="24"/>
          <w:szCs w:val="24"/>
        </w:rPr>
        <w:t xml:space="preserve">-provided tool. </w:t>
      </w:r>
      <w:r w:rsidRPr="00E077C7">
        <w:rPr>
          <w:rFonts w:eastAsiaTheme="minorHAnsi"/>
          <w:sz w:val="24"/>
          <w:szCs w:val="24"/>
        </w:rPr>
        <w:t xml:space="preserve">All </w:t>
      </w:r>
      <w:r w:rsidR="002F7CB2" w:rsidRPr="00E077C7">
        <w:rPr>
          <w:rFonts w:eastAsiaTheme="minorHAnsi"/>
          <w:sz w:val="24"/>
          <w:szCs w:val="24"/>
        </w:rPr>
        <w:t xml:space="preserve">deliverables are to be submitted to </w:t>
      </w:r>
      <w:r w:rsidR="00F53BEE" w:rsidRPr="00E077C7">
        <w:rPr>
          <w:rFonts w:eastAsiaTheme="minorHAnsi"/>
          <w:sz w:val="24"/>
          <w:szCs w:val="24"/>
        </w:rPr>
        <w:t>DEPR</w:t>
      </w:r>
      <w:r w:rsidR="002F7CB2" w:rsidRPr="00E077C7">
        <w:rPr>
          <w:rFonts w:eastAsiaTheme="minorHAnsi"/>
          <w:sz w:val="24"/>
          <w:szCs w:val="24"/>
        </w:rPr>
        <w:t xml:space="preserve"> using the </w:t>
      </w:r>
      <w:hyperlink r:id="rId28" w:history="1">
        <w:r w:rsidR="00354D16" w:rsidRPr="00E077C7">
          <w:rPr>
            <w:rStyle w:val="Hyperlink"/>
            <w:rFonts w:eastAsiaTheme="minorHAnsi"/>
            <w:sz w:val="24"/>
            <w:szCs w:val="24"/>
          </w:rPr>
          <w:t>MDHHS-BETP-DEPR-PHEP@michigan.gov</w:t>
        </w:r>
      </w:hyperlink>
      <w:r w:rsidR="00C4572D" w:rsidRPr="00E077C7">
        <w:rPr>
          <w:rFonts w:eastAsiaTheme="minorHAnsi"/>
          <w:sz w:val="24"/>
          <w:szCs w:val="24"/>
        </w:rPr>
        <w:t xml:space="preserve"> </w:t>
      </w:r>
      <w:r w:rsidR="002F7CB2" w:rsidRPr="00E077C7">
        <w:rPr>
          <w:rFonts w:eastAsiaTheme="minorHAnsi"/>
          <w:sz w:val="24"/>
          <w:szCs w:val="24"/>
        </w:rPr>
        <w:t xml:space="preserve">email address </w:t>
      </w:r>
      <w:r w:rsidRPr="00E077C7">
        <w:rPr>
          <w:rFonts w:eastAsiaTheme="minorHAnsi"/>
          <w:sz w:val="24"/>
          <w:szCs w:val="24"/>
        </w:rPr>
        <w:t>unless specified otherwise in this work plan</w:t>
      </w:r>
      <w:r w:rsidR="00A9528A" w:rsidRPr="00E077C7">
        <w:rPr>
          <w:rFonts w:eastAsiaTheme="minorHAnsi"/>
          <w:sz w:val="24"/>
          <w:szCs w:val="24"/>
        </w:rPr>
        <w:t xml:space="preserve">. </w:t>
      </w:r>
      <w:r w:rsidR="00F97181" w:rsidRPr="00E077C7">
        <w:rPr>
          <w:rFonts w:eastAsiaTheme="minorHAnsi"/>
          <w:sz w:val="24"/>
          <w:szCs w:val="24"/>
        </w:rPr>
        <w:t>When submitting deliverables, include the deliverable number and deliverable name in the subject line of the email</w:t>
      </w:r>
      <w:r w:rsidR="00083492" w:rsidRPr="00E077C7">
        <w:rPr>
          <w:rFonts w:eastAsiaTheme="minorHAnsi"/>
          <w:sz w:val="24"/>
          <w:szCs w:val="24"/>
        </w:rPr>
        <w:t xml:space="preserve"> (e.g., “6.1 Staff Assembly Exercise Report”)</w:t>
      </w:r>
      <w:r w:rsidR="00A9528A" w:rsidRPr="00E077C7">
        <w:rPr>
          <w:rFonts w:eastAsiaTheme="minorHAnsi"/>
          <w:sz w:val="24"/>
          <w:szCs w:val="24"/>
        </w:rPr>
        <w:t xml:space="preserve">. </w:t>
      </w:r>
      <w:r w:rsidR="00ED243C" w:rsidRPr="00E077C7">
        <w:rPr>
          <w:rFonts w:eastAsiaTheme="minorHAnsi"/>
          <w:sz w:val="24"/>
          <w:szCs w:val="24"/>
        </w:rPr>
        <w:t>T</w:t>
      </w:r>
      <w:r w:rsidR="003B31AF" w:rsidRPr="00E077C7">
        <w:rPr>
          <w:rFonts w:eastAsiaTheme="minorHAnsi"/>
          <w:sz w:val="24"/>
          <w:szCs w:val="24"/>
        </w:rPr>
        <w:t xml:space="preserve">he DEPR </w:t>
      </w:r>
      <w:r w:rsidR="00F26B7D" w:rsidRPr="00E077C7">
        <w:rPr>
          <w:rFonts w:eastAsiaTheme="minorHAnsi"/>
          <w:sz w:val="24"/>
          <w:szCs w:val="24"/>
        </w:rPr>
        <w:t>R</w:t>
      </w:r>
      <w:r w:rsidR="003B31AF" w:rsidRPr="00E077C7">
        <w:rPr>
          <w:rFonts w:eastAsiaTheme="minorHAnsi"/>
          <w:sz w:val="24"/>
          <w:szCs w:val="24"/>
        </w:rPr>
        <w:t>egion</w:t>
      </w:r>
      <w:r w:rsidR="00817888" w:rsidRPr="00E077C7">
        <w:rPr>
          <w:rFonts w:eastAsiaTheme="minorHAnsi"/>
          <w:sz w:val="24"/>
          <w:szCs w:val="24"/>
        </w:rPr>
        <w:t xml:space="preserve">al </w:t>
      </w:r>
      <w:r w:rsidR="00AF19C1" w:rsidRPr="00E077C7">
        <w:rPr>
          <w:rFonts w:eastAsiaTheme="minorHAnsi"/>
          <w:sz w:val="24"/>
          <w:szCs w:val="24"/>
        </w:rPr>
        <w:t>POC</w:t>
      </w:r>
      <w:r w:rsidR="00817888" w:rsidRPr="00E077C7">
        <w:rPr>
          <w:rFonts w:eastAsiaTheme="minorHAnsi"/>
          <w:sz w:val="24"/>
          <w:szCs w:val="24"/>
        </w:rPr>
        <w:t xml:space="preserve"> </w:t>
      </w:r>
      <w:r w:rsidR="003B31AF" w:rsidRPr="00E077C7">
        <w:rPr>
          <w:rFonts w:eastAsiaTheme="minorHAnsi"/>
          <w:sz w:val="24"/>
          <w:szCs w:val="24"/>
        </w:rPr>
        <w:t>should be carbon copied</w:t>
      </w:r>
      <w:r w:rsidR="00AF1CBE" w:rsidRPr="00E077C7">
        <w:rPr>
          <w:rFonts w:eastAsiaTheme="minorHAnsi"/>
          <w:sz w:val="24"/>
          <w:szCs w:val="24"/>
        </w:rPr>
        <w:t xml:space="preserve"> (cc’d)</w:t>
      </w:r>
      <w:r w:rsidR="003B31AF" w:rsidRPr="00E077C7">
        <w:rPr>
          <w:rFonts w:eastAsiaTheme="minorHAnsi"/>
          <w:sz w:val="24"/>
          <w:szCs w:val="24"/>
        </w:rPr>
        <w:t xml:space="preserve"> </w:t>
      </w:r>
      <w:r w:rsidR="00817888" w:rsidRPr="00E077C7">
        <w:rPr>
          <w:rFonts w:eastAsiaTheme="minorHAnsi"/>
          <w:sz w:val="24"/>
          <w:szCs w:val="24"/>
        </w:rPr>
        <w:t xml:space="preserve">on </w:t>
      </w:r>
      <w:r w:rsidR="003B31AF" w:rsidRPr="00E077C7">
        <w:rPr>
          <w:rFonts w:eastAsiaTheme="minorHAnsi"/>
          <w:sz w:val="24"/>
          <w:szCs w:val="24"/>
        </w:rPr>
        <w:t>all submission emails</w:t>
      </w:r>
      <w:r w:rsidR="00A9528A" w:rsidRPr="00E077C7">
        <w:rPr>
          <w:rFonts w:eastAsiaTheme="minorHAnsi"/>
          <w:sz w:val="24"/>
          <w:szCs w:val="24"/>
        </w:rPr>
        <w:t xml:space="preserve">. </w:t>
      </w:r>
    </w:p>
    <w:p w14:paraId="16B4CF14" w14:textId="77777777" w:rsidR="001F39AA" w:rsidRPr="00E077C7" w:rsidRDefault="001F39AA" w:rsidP="000909F7">
      <w:pPr>
        <w:rPr>
          <w:rFonts w:eastAsiaTheme="minorHAnsi"/>
          <w:sz w:val="24"/>
          <w:szCs w:val="24"/>
        </w:rPr>
      </w:pPr>
    </w:p>
    <w:p w14:paraId="2B2E5B95" w14:textId="159BA22C" w:rsidR="004F7BDE" w:rsidRPr="00E077C7" w:rsidRDefault="004F7BDE" w:rsidP="000909F7">
      <w:pPr>
        <w:rPr>
          <w:sz w:val="24"/>
          <w:szCs w:val="24"/>
        </w:rPr>
      </w:pPr>
      <w:r w:rsidRPr="00E077C7">
        <w:rPr>
          <w:sz w:val="24"/>
          <w:szCs w:val="24"/>
        </w:rPr>
        <w:t xml:space="preserve">The </w:t>
      </w:r>
      <w:r w:rsidR="007A27FF">
        <w:rPr>
          <w:sz w:val="24"/>
          <w:szCs w:val="24"/>
        </w:rPr>
        <w:t>BP5</w:t>
      </w:r>
      <w:r w:rsidR="006733F2" w:rsidRPr="00E077C7">
        <w:rPr>
          <w:sz w:val="24"/>
          <w:szCs w:val="24"/>
        </w:rPr>
        <w:t xml:space="preserve"> </w:t>
      </w:r>
      <w:r w:rsidR="009458B0" w:rsidRPr="00E077C7">
        <w:rPr>
          <w:sz w:val="24"/>
          <w:szCs w:val="24"/>
        </w:rPr>
        <w:t>progress r</w:t>
      </w:r>
      <w:r w:rsidR="00F1004F" w:rsidRPr="00E077C7">
        <w:rPr>
          <w:sz w:val="24"/>
          <w:szCs w:val="24"/>
        </w:rPr>
        <w:t xml:space="preserve">eporting </w:t>
      </w:r>
      <w:r w:rsidR="009458B0" w:rsidRPr="00E077C7">
        <w:rPr>
          <w:sz w:val="24"/>
          <w:szCs w:val="24"/>
        </w:rPr>
        <w:t>s</w:t>
      </w:r>
      <w:r w:rsidR="00F1004F" w:rsidRPr="00E077C7">
        <w:rPr>
          <w:sz w:val="24"/>
          <w:szCs w:val="24"/>
        </w:rPr>
        <w:t xml:space="preserve">chedule is as follows. Adherence to this schedule is dependent upon DEPR receiving timely guidance from CDC on reporting requirements for </w:t>
      </w:r>
      <w:r w:rsidR="00B36129" w:rsidRPr="00E077C7">
        <w:rPr>
          <w:sz w:val="24"/>
          <w:szCs w:val="24"/>
        </w:rPr>
        <w:t xml:space="preserve">state </w:t>
      </w:r>
      <w:r w:rsidR="00F1004F" w:rsidRPr="00E077C7">
        <w:rPr>
          <w:sz w:val="24"/>
          <w:szCs w:val="24"/>
        </w:rPr>
        <w:t>and sub-</w:t>
      </w:r>
      <w:r w:rsidR="00D5015A" w:rsidRPr="00E077C7">
        <w:rPr>
          <w:sz w:val="24"/>
          <w:szCs w:val="24"/>
        </w:rPr>
        <w:t>awardee</w:t>
      </w:r>
      <w:r w:rsidR="00F1004F" w:rsidRPr="00E077C7">
        <w:rPr>
          <w:sz w:val="24"/>
          <w:szCs w:val="24"/>
        </w:rPr>
        <w:t>s.</w:t>
      </w:r>
      <w:r w:rsidR="003B31AF" w:rsidRPr="00E077C7">
        <w:rPr>
          <w:sz w:val="24"/>
          <w:szCs w:val="24"/>
        </w:rPr>
        <w:t xml:space="preserve"> </w:t>
      </w:r>
      <w:r w:rsidR="002401DF" w:rsidRPr="00E077C7">
        <w:rPr>
          <w:sz w:val="24"/>
          <w:szCs w:val="24"/>
        </w:rPr>
        <w:t>LHDs</w:t>
      </w:r>
      <w:r w:rsidR="003B31AF" w:rsidRPr="00E077C7">
        <w:rPr>
          <w:sz w:val="24"/>
          <w:szCs w:val="24"/>
        </w:rPr>
        <w:t xml:space="preserve"> will be notified as soon as possible if any changes to this schedule are necessary.</w:t>
      </w:r>
    </w:p>
    <w:p w14:paraId="2C7C2DC2" w14:textId="77777777" w:rsidR="00EF3463" w:rsidRPr="00E077C7" w:rsidRDefault="00EF3463" w:rsidP="000909F7">
      <w:pPr>
        <w:rPr>
          <w:sz w:val="24"/>
          <w:szCs w:val="24"/>
        </w:rPr>
      </w:pPr>
    </w:p>
    <w:tbl>
      <w:tblPr>
        <w:tblStyle w:val="TableGrid"/>
        <w:tblW w:w="4810" w:type="pct"/>
        <w:jc w:val="right"/>
        <w:tblCellMar>
          <w:left w:w="29" w:type="dxa"/>
          <w:right w:w="29" w:type="dxa"/>
        </w:tblCellMar>
        <w:tblLook w:val="04A0" w:firstRow="1" w:lastRow="0" w:firstColumn="1" w:lastColumn="0" w:noHBand="0" w:noVBand="1"/>
      </w:tblPr>
      <w:tblGrid>
        <w:gridCol w:w="1725"/>
        <w:gridCol w:w="2995"/>
        <w:gridCol w:w="2260"/>
        <w:gridCol w:w="2015"/>
      </w:tblGrid>
      <w:tr w:rsidR="004F7BDE" w:rsidRPr="00E077C7" w14:paraId="489F7897" w14:textId="77777777" w:rsidTr="00EC40AC">
        <w:trPr>
          <w:cantSplit/>
          <w:trHeight w:val="360"/>
          <w:jc w:val="right"/>
        </w:trPr>
        <w:tc>
          <w:tcPr>
            <w:tcW w:w="959" w:type="pct"/>
            <w:shd w:val="clear" w:color="auto" w:fill="D9D9D9" w:themeFill="background1" w:themeFillShade="D9"/>
            <w:vAlign w:val="center"/>
          </w:tcPr>
          <w:p w14:paraId="32F44205"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Progress Report</w:t>
            </w:r>
          </w:p>
        </w:tc>
        <w:tc>
          <w:tcPr>
            <w:tcW w:w="1665" w:type="pct"/>
            <w:shd w:val="clear" w:color="auto" w:fill="D9D9D9" w:themeFill="background1" w:themeFillShade="D9"/>
            <w:vAlign w:val="center"/>
          </w:tcPr>
          <w:p w14:paraId="5F958BC9"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Reporting Period</w:t>
            </w:r>
          </w:p>
        </w:tc>
        <w:tc>
          <w:tcPr>
            <w:tcW w:w="1256" w:type="pct"/>
            <w:shd w:val="clear" w:color="auto" w:fill="D9D9D9" w:themeFill="background1" w:themeFillShade="D9"/>
            <w:vAlign w:val="center"/>
          </w:tcPr>
          <w:p w14:paraId="07209349" w14:textId="6837A7E1" w:rsidR="004F7BDE" w:rsidRPr="00E077C7" w:rsidRDefault="004F7BDE" w:rsidP="00362AF5">
            <w:pPr>
              <w:jc w:val="center"/>
              <w:rPr>
                <w:rFonts w:asciiTheme="minorHAnsi" w:hAnsiTheme="minorHAnsi"/>
                <w:sz w:val="24"/>
                <w:szCs w:val="24"/>
              </w:rPr>
            </w:pPr>
            <w:r w:rsidRPr="00E077C7">
              <w:rPr>
                <w:rFonts w:asciiTheme="minorHAnsi" w:hAnsiTheme="minorHAnsi"/>
                <w:sz w:val="24"/>
                <w:szCs w:val="24"/>
              </w:rPr>
              <w:t>Release Dat</w:t>
            </w:r>
            <w:r w:rsidR="006531E4" w:rsidRPr="00E077C7">
              <w:rPr>
                <w:rFonts w:asciiTheme="minorHAnsi" w:hAnsiTheme="minorHAnsi"/>
                <w:sz w:val="24"/>
                <w:szCs w:val="24"/>
              </w:rPr>
              <w:t>e</w:t>
            </w:r>
          </w:p>
        </w:tc>
        <w:tc>
          <w:tcPr>
            <w:tcW w:w="1120" w:type="pct"/>
            <w:shd w:val="clear" w:color="auto" w:fill="D9D9D9" w:themeFill="background1" w:themeFillShade="D9"/>
            <w:vAlign w:val="center"/>
          </w:tcPr>
          <w:p w14:paraId="07BF1544" w14:textId="77777777" w:rsidR="004F7BDE" w:rsidRPr="00E077C7" w:rsidRDefault="004F7BDE" w:rsidP="00362AF5">
            <w:pPr>
              <w:jc w:val="center"/>
              <w:rPr>
                <w:rFonts w:asciiTheme="minorHAnsi" w:hAnsiTheme="minorHAnsi"/>
                <w:sz w:val="24"/>
                <w:szCs w:val="24"/>
              </w:rPr>
            </w:pPr>
            <w:r w:rsidRPr="00E077C7">
              <w:rPr>
                <w:rFonts w:asciiTheme="minorHAnsi" w:hAnsiTheme="minorHAnsi"/>
                <w:sz w:val="24"/>
                <w:szCs w:val="24"/>
              </w:rPr>
              <w:t>Due Date</w:t>
            </w:r>
          </w:p>
        </w:tc>
      </w:tr>
      <w:tr w:rsidR="004F7BDE" w:rsidRPr="00E077C7" w14:paraId="6F00204E" w14:textId="77777777" w:rsidTr="00EC40AC">
        <w:trPr>
          <w:cantSplit/>
          <w:trHeight w:val="360"/>
          <w:jc w:val="right"/>
        </w:trPr>
        <w:tc>
          <w:tcPr>
            <w:tcW w:w="959" w:type="pct"/>
            <w:vAlign w:val="center"/>
          </w:tcPr>
          <w:p w14:paraId="28E21D1C"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Mid-Year Report</w:t>
            </w:r>
          </w:p>
        </w:tc>
        <w:tc>
          <w:tcPr>
            <w:tcW w:w="1665" w:type="pct"/>
            <w:vAlign w:val="center"/>
          </w:tcPr>
          <w:p w14:paraId="0583965D" w14:textId="5BECD7FA" w:rsidR="004F7BDE" w:rsidRPr="00E077C7" w:rsidRDefault="00552E61" w:rsidP="00362AF5">
            <w:pPr>
              <w:jc w:val="left"/>
              <w:rPr>
                <w:rFonts w:asciiTheme="minorHAnsi" w:hAnsiTheme="minorHAnsi"/>
                <w:sz w:val="24"/>
                <w:szCs w:val="24"/>
              </w:rPr>
            </w:pPr>
            <w:r w:rsidRPr="00E077C7">
              <w:rPr>
                <w:rFonts w:asciiTheme="minorHAnsi" w:hAnsiTheme="minorHAnsi"/>
                <w:sz w:val="24"/>
                <w:szCs w:val="24"/>
              </w:rPr>
              <w:t>July 1, 20</w:t>
            </w:r>
            <w:r w:rsidR="009945D1" w:rsidRPr="00E077C7">
              <w:rPr>
                <w:rFonts w:asciiTheme="minorHAnsi" w:hAnsiTheme="minorHAnsi"/>
                <w:sz w:val="24"/>
                <w:szCs w:val="24"/>
              </w:rPr>
              <w:t>2</w:t>
            </w:r>
            <w:r w:rsidR="00072784">
              <w:rPr>
                <w:rFonts w:asciiTheme="minorHAnsi" w:hAnsiTheme="minorHAnsi"/>
                <w:sz w:val="24"/>
                <w:szCs w:val="24"/>
              </w:rPr>
              <w:t>3</w:t>
            </w:r>
            <w:r w:rsidR="004F7BDE" w:rsidRPr="00E077C7">
              <w:rPr>
                <w:rFonts w:asciiTheme="minorHAnsi" w:hAnsiTheme="minorHAnsi"/>
                <w:sz w:val="24"/>
                <w:szCs w:val="24"/>
              </w:rPr>
              <w:t xml:space="preserve"> – Dec 31, 20</w:t>
            </w:r>
            <w:r w:rsidR="009945D1" w:rsidRPr="00E077C7">
              <w:rPr>
                <w:rFonts w:asciiTheme="minorHAnsi" w:hAnsiTheme="minorHAnsi"/>
                <w:sz w:val="24"/>
                <w:szCs w:val="24"/>
              </w:rPr>
              <w:t>2</w:t>
            </w:r>
            <w:r w:rsidR="00072784">
              <w:rPr>
                <w:rFonts w:asciiTheme="minorHAnsi" w:hAnsiTheme="minorHAnsi"/>
                <w:sz w:val="24"/>
                <w:szCs w:val="24"/>
              </w:rPr>
              <w:t>3</w:t>
            </w:r>
          </w:p>
        </w:tc>
        <w:tc>
          <w:tcPr>
            <w:tcW w:w="1256" w:type="pct"/>
            <w:vAlign w:val="center"/>
          </w:tcPr>
          <w:p w14:paraId="242C2370" w14:textId="6610F7A6"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 xml:space="preserve">December </w:t>
            </w:r>
            <w:r w:rsidR="00DA0BE1" w:rsidRPr="00E077C7">
              <w:rPr>
                <w:rFonts w:asciiTheme="minorHAnsi" w:hAnsiTheme="minorHAnsi"/>
                <w:sz w:val="24"/>
                <w:szCs w:val="24"/>
              </w:rPr>
              <w:t>1</w:t>
            </w:r>
            <w:r w:rsidR="00DE1488" w:rsidRPr="00E077C7">
              <w:rPr>
                <w:rFonts w:asciiTheme="minorHAnsi" w:hAnsiTheme="minorHAnsi"/>
                <w:sz w:val="24"/>
                <w:szCs w:val="24"/>
              </w:rPr>
              <w:t>5</w:t>
            </w:r>
            <w:r w:rsidRPr="00E077C7">
              <w:rPr>
                <w:rFonts w:asciiTheme="minorHAnsi" w:hAnsiTheme="minorHAnsi"/>
                <w:sz w:val="24"/>
                <w:szCs w:val="24"/>
              </w:rPr>
              <w:t xml:space="preserve">, </w:t>
            </w:r>
            <w:r w:rsidR="006531E4" w:rsidRPr="00E077C7">
              <w:rPr>
                <w:rFonts w:asciiTheme="minorHAnsi" w:hAnsiTheme="minorHAnsi"/>
                <w:sz w:val="24"/>
                <w:szCs w:val="24"/>
              </w:rPr>
              <w:t>2</w:t>
            </w:r>
            <w:r w:rsidR="0058743D" w:rsidRPr="00E077C7">
              <w:rPr>
                <w:rFonts w:asciiTheme="minorHAnsi" w:hAnsiTheme="minorHAnsi"/>
                <w:sz w:val="24"/>
                <w:szCs w:val="24"/>
              </w:rPr>
              <w:t>0</w:t>
            </w:r>
            <w:r w:rsidR="009945D1" w:rsidRPr="00E077C7">
              <w:rPr>
                <w:rFonts w:asciiTheme="minorHAnsi" w:hAnsiTheme="minorHAnsi"/>
                <w:sz w:val="24"/>
                <w:szCs w:val="24"/>
              </w:rPr>
              <w:t>2</w:t>
            </w:r>
            <w:r w:rsidR="00072784">
              <w:rPr>
                <w:rFonts w:asciiTheme="minorHAnsi" w:hAnsiTheme="minorHAnsi"/>
                <w:sz w:val="24"/>
                <w:szCs w:val="24"/>
              </w:rPr>
              <w:t>3</w:t>
            </w:r>
          </w:p>
        </w:tc>
        <w:tc>
          <w:tcPr>
            <w:tcW w:w="1120" w:type="pct"/>
            <w:vAlign w:val="center"/>
          </w:tcPr>
          <w:p w14:paraId="4C583543" w14:textId="07F2715F"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 xml:space="preserve">January </w:t>
            </w:r>
            <w:r w:rsidR="001E171E" w:rsidRPr="00E077C7">
              <w:rPr>
                <w:rFonts w:asciiTheme="minorHAnsi" w:hAnsiTheme="minorHAnsi"/>
                <w:sz w:val="24"/>
                <w:szCs w:val="24"/>
              </w:rPr>
              <w:t>31</w:t>
            </w:r>
            <w:r w:rsidRPr="00E077C7">
              <w:rPr>
                <w:rFonts w:asciiTheme="minorHAnsi" w:hAnsiTheme="minorHAnsi"/>
                <w:sz w:val="24"/>
                <w:szCs w:val="24"/>
              </w:rPr>
              <w:t>, 20</w:t>
            </w:r>
            <w:r w:rsidR="00D5015A" w:rsidRPr="00E077C7">
              <w:rPr>
                <w:rFonts w:asciiTheme="minorHAnsi" w:hAnsiTheme="minorHAnsi"/>
                <w:sz w:val="24"/>
                <w:szCs w:val="24"/>
              </w:rPr>
              <w:t>2</w:t>
            </w:r>
            <w:r w:rsidR="00072784">
              <w:rPr>
                <w:rFonts w:asciiTheme="minorHAnsi" w:hAnsiTheme="minorHAnsi"/>
                <w:sz w:val="24"/>
                <w:szCs w:val="24"/>
              </w:rPr>
              <w:t>4</w:t>
            </w:r>
          </w:p>
        </w:tc>
      </w:tr>
      <w:tr w:rsidR="004F7BDE" w:rsidRPr="00E077C7" w14:paraId="3EABE5C4" w14:textId="77777777" w:rsidTr="00EC40AC">
        <w:trPr>
          <w:cantSplit/>
          <w:trHeight w:val="360"/>
          <w:jc w:val="right"/>
        </w:trPr>
        <w:tc>
          <w:tcPr>
            <w:tcW w:w="959" w:type="pct"/>
            <w:vAlign w:val="center"/>
          </w:tcPr>
          <w:p w14:paraId="72E44FC9" w14:textId="46BEC8AD" w:rsidR="004F7BDE" w:rsidRPr="00E077C7" w:rsidRDefault="004F7BDE" w:rsidP="00B41FD0">
            <w:pPr>
              <w:rPr>
                <w:rFonts w:asciiTheme="minorHAnsi" w:hAnsiTheme="minorHAnsi"/>
                <w:sz w:val="24"/>
                <w:szCs w:val="24"/>
              </w:rPr>
            </w:pPr>
            <w:r w:rsidRPr="00E077C7">
              <w:rPr>
                <w:rFonts w:asciiTheme="minorHAnsi" w:hAnsiTheme="minorHAnsi"/>
                <w:sz w:val="24"/>
                <w:szCs w:val="24"/>
              </w:rPr>
              <w:t>Year</w:t>
            </w:r>
            <w:r w:rsidR="00072784">
              <w:rPr>
                <w:rFonts w:asciiTheme="minorHAnsi" w:hAnsiTheme="minorHAnsi"/>
                <w:sz w:val="24"/>
                <w:szCs w:val="24"/>
              </w:rPr>
              <w:t>-End</w:t>
            </w:r>
            <w:r w:rsidRPr="00E077C7">
              <w:rPr>
                <w:rFonts w:asciiTheme="minorHAnsi" w:hAnsiTheme="minorHAnsi"/>
                <w:sz w:val="24"/>
                <w:szCs w:val="24"/>
              </w:rPr>
              <w:t xml:space="preserve"> Report</w:t>
            </w:r>
          </w:p>
        </w:tc>
        <w:tc>
          <w:tcPr>
            <w:tcW w:w="1665" w:type="pct"/>
            <w:vAlign w:val="center"/>
          </w:tcPr>
          <w:p w14:paraId="3BD5D12C" w14:textId="18B60A51"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Jan 1, 20</w:t>
            </w:r>
            <w:r w:rsidR="00D5015A" w:rsidRPr="00E077C7">
              <w:rPr>
                <w:rFonts w:asciiTheme="minorHAnsi" w:hAnsiTheme="minorHAnsi"/>
                <w:sz w:val="24"/>
                <w:szCs w:val="24"/>
              </w:rPr>
              <w:t>2</w:t>
            </w:r>
            <w:r w:rsidR="00072784">
              <w:rPr>
                <w:rFonts w:asciiTheme="minorHAnsi" w:hAnsiTheme="minorHAnsi"/>
                <w:sz w:val="24"/>
                <w:szCs w:val="24"/>
              </w:rPr>
              <w:t>4</w:t>
            </w:r>
            <w:r w:rsidRPr="00E077C7">
              <w:rPr>
                <w:rFonts w:asciiTheme="minorHAnsi" w:hAnsiTheme="minorHAnsi"/>
                <w:sz w:val="24"/>
                <w:szCs w:val="24"/>
              </w:rPr>
              <w:t xml:space="preserve"> – </w:t>
            </w:r>
            <w:r w:rsidR="00C90285" w:rsidRPr="00E077C7">
              <w:rPr>
                <w:rFonts w:asciiTheme="minorHAnsi" w:hAnsiTheme="minorHAnsi"/>
                <w:sz w:val="24"/>
                <w:szCs w:val="24"/>
              </w:rPr>
              <w:t xml:space="preserve">June </w:t>
            </w:r>
            <w:r w:rsidR="00072784">
              <w:rPr>
                <w:rFonts w:asciiTheme="minorHAnsi" w:hAnsiTheme="minorHAnsi"/>
                <w:sz w:val="24"/>
                <w:szCs w:val="24"/>
              </w:rPr>
              <w:t>30</w:t>
            </w:r>
            <w:r w:rsidR="00C90285" w:rsidRPr="00E077C7">
              <w:rPr>
                <w:rFonts w:asciiTheme="minorHAnsi" w:hAnsiTheme="minorHAnsi"/>
                <w:sz w:val="24"/>
                <w:szCs w:val="24"/>
              </w:rPr>
              <w:t>, 20</w:t>
            </w:r>
            <w:r w:rsidR="00D5015A" w:rsidRPr="00E077C7">
              <w:rPr>
                <w:rFonts w:asciiTheme="minorHAnsi" w:hAnsiTheme="minorHAnsi"/>
                <w:sz w:val="24"/>
                <w:szCs w:val="24"/>
              </w:rPr>
              <w:t>2</w:t>
            </w:r>
            <w:r w:rsidR="00072784">
              <w:rPr>
                <w:rFonts w:asciiTheme="minorHAnsi" w:hAnsiTheme="minorHAnsi"/>
                <w:sz w:val="24"/>
                <w:szCs w:val="24"/>
              </w:rPr>
              <w:t>4</w:t>
            </w:r>
          </w:p>
        </w:tc>
        <w:tc>
          <w:tcPr>
            <w:tcW w:w="1256" w:type="pct"/>
            <w:vAlign w:val="center"/>
          </w:tcPr>
          <w:p w14:paraId="14C66844" w14:textId="0FC3BEE8" w:rsidR="004F7BDE" w:rsidRPr="00E077C7" w:rsidRDefault="00C90285" w:rsidP="00362AF5">
            <w:pPr>
              <w:jc w:val="left"/>
              <w:rPr>
                <w:rFonts w:asciiTheme="minorHAnsi" w:hAnsiTheme="minorHAnsi"/>
                <w:sz w:val="24"/>
                <w:szCs w:val="24"/>
              </w:rPr>
            </w:pPr>
            <w:r w:rsidRPr="00E077C7">
              <w:rPr>
                <w:rFonts w:asciiTheme="minorHAnsi" w:hAnsiTheme="minorHAnsi"/>
                <w:sz w:val="24"/>
                <w:szCs w:val="24"/>
              </w:rPr>
              <w:t xml:space="preserve">June </w:t>
            </w:r>
            <w:r w:rsidR="008A5B5A">
              <w:rPr>
                <w:rFonts w:asciiTheme="minorHAnsi" w:hAnsiTheme="minorHAnsi"/>
                <w:sz w:val="24"/>
                <w:szCs w:val="24"/>
              </w:rPr>
              <w:t>15</w:t>
            </w:r>
            <w:r w:rsidRPr="00E077C7">
              <w:rPr>
                <w:rFonts w:asciiTheme="minorHAnsi" w:hAnsiTheme="minorHAnsi"/>
                <w:sz w:val="24"/>
                <w:szCs w:val="24"/>
              </w:rPr>
              <w:t>, 20</w:t>
            </w:r>
            <w:r w:rsidR="00D5015A" w:rsidRPr="00E077C7">
              <w:rPr>
                <w:rFonts w:asciiTheme="minorHAnsi" w:hAnsiTheme="minorHAnsi"/>
                <w:sz w:val="24"/>
                <w:szCs w:val="24"/>
              </w:rPr>
              <w:t>2</w:t>
            </w:r>
            <w:r w:rsidR="00072784">
              <w:rPr>
                <w:rFonts w:asciiTheme="minorHAnsi" w:hAnsiTheme="minorHAnsi"/>
                <w:sz w:val="24"/>
                <w:szCs w:val="24"/>
              </w:rPr>
              <w:t>4</w:t>
            </w:r>
          </w:p>
        </w:tc>
        <w:tc>
          <w:tcPr>
            <w:tcW w:w="1120" w:type="pct"/>
            <w:vAlign w:val="center"/>
          </w:tcPr>
          <w:p w14:paraId="1A9AC608" w14:textId="6FD62F7C" w:rsidR="004F7BDE" w:rsidRPr="00E077C7" w:rsidRDefault="00C90285" w:rsidP="00362AF5">
            <w:pPr>
              <w:jc w:val="left"/>
              <w:rPr>
                <w:rFonts w:asciiTheme="minorHAnsi" w:hAnsiTheme="minorHAnsi"/>
                <w:sz w:val="24"/>
                <w:szCs w:val="24"/>
              </w:rPr>
            </w:pPr>
            <w:r w:rsidRPr="00E077C7">
              <w:rPr>
                <w:rFonts w:asciiTheme="minorHAnsi" w:hAnsiTheme="minorHAnsi"/>
                <w:sz w:val="24"/>
                <w:szCs w:val="24"/>
              </w:rPr>
              <w:t>J</w:t>
            </w:r>
            <w:r w:rsidR="00FE29F1" w:rsidRPr="00E077C7">
              <w:rPr>
                <w:rFonts w:asciiTheme="minorHAnsi" w:hAnsiTheme="minorHAnsi"/>
                <w:sz w:val="24"/>
                <w:szCs w:val="24"/>
              </w:rPr>
              <w:t xml:space="preserve">uly </w:t>
            </w:r>
            <w:r w:rsidR="00072784">
              <w:rPr>
                <w:rFonts w:asciiTheme="minorHAnsi" w:hAnsiTheme="minorHAnsi"/>
                <w:sz w:val="24"/>
                <w:szCs w:val="24"/>
              </w:rPr>
              <w:t>31</w:t>
            </w:r>
            <w:r w:rsidR="00554EBD" w:rsidRPr="00E077C7">
              <w:rPr>
                <w:rFonts w:asciiTheme="minorHAnsi" w:hAnsiTheme="minorHAnsi"/>
                <w:sz w:val="24"/>
                <w:szCs w:val="24"/>
              </w:rPr>
              <w:t>,</w:t>
            </w:r>
            <w:r w:rsidR="003B31AF" w:rsidRPr="00E077C7">
              <w:rPr>
                <w:rFonts w:asciiTheme="minorHAnsi" w:hAnsiTheme="minorHAnsi"/>
                <w:sz w:val="24"/>
                <w:szCs w:val="24"/>
              </w:rPr>
              <w:t xml:space="preserve"> </w:t>
            </w:r>
            <w:r w:rsidRPr="00E077C7">
              <w:rPr>
                <w:rFonts w:asciiTheme="minorHAnsi" w:hAnsiTheme="minorHAnsi"/>
                <w:sz w:val="24"/>
                <w:szCs w:val="24"/>
              </w:rPr>
              <w:t>20</w:t>
            </w:r>
            <w:r w:rsidR="00D5015A" w:rsidRPr="00E077C7">
              <w:rPr>
                <w:rFonts w:asciiTheme="minorHAnsi" w:hAnsiTheme="minorHAnsi"/>
                <w:sz w:val="24"/>
                <w:szCs w:val="24"/>
              </w:rPr>
              <w:t>2</w:t>
            </w:r>
            <w:r w:rsidR="00072784">
              <w:rPr>
                <w:rFonts w:asciiTheme="minorHAnsi" w:hAnsiTheme="minorHAnsi"/>
                <w:sz w:val="24"/>
                <w:szCs w:val="24"/>
              </w:rPr>
              <w:t>4</w:t>
            </w:r>
          </w:p>
        </w:tc>
      </w:tr>
    </w:tbl>
    <w:p w14:paraId="639A6745" w14:textId="77777777" w:rsidR="002F7CB2" w:rsidRPr="00E077C7" w:rsidRDefault="002F7CB2" w:rsidP="000909F7">
      <w:pPr>
        <w:rPr>
          <w:sz w:val="21"/>
          <w:szCs w:val="21"/>
        </w:rPr>
      </w:pPr>
    </w:p>
    <w:p w14:paraId="35789E74" w14:textId="5C59A352" w:rsidR="00B2670E" w:rsidRPr="00E077C7" w:rsidRDefault="00B2670E" w:rsidP="00D56540">
      <w:pPr>
        <w:pStyle w:val="Heading2"/>
      </w:pPr>
      <w:bookmarkStart w:id="10" w:name="_Toc139618352"/>
      <w:r w:rsidRPr="00E077C7">
        <w:t>Evidence-Based Benchmarks</w:t>
      </w:r>
      <w:bookmarkEnd w:id="10"/>
    </w:p>
    <w:p w14:paraId="6F63A08E" w14:textId="0CF1B04E" w:rsidR="00F90E7B" w:rsidRDefault="00B2670E" w:rsidP="000909F7">
      <w:pPr>
        <w:rPr>
          <w:sz w:val="24"/>
          <w:szCs w:val="24"/>
        </w:rPr>
      </w:pPr>
      <w:bookmarkStart w:id="11" w:name="_Hlk514926910"/>
      <w:r w:rsidRPr="00E077C7">
        <w:rPr>
          <w:sz w:val="24"/>
          <w:szCs w:val="24"/>
        </w:rPr>
        <w:t>Under authority granted by the</w:t>
      </w:r>
      <w:r w:rsidR="00477D3B" w:rsidRPr="00E077C7">
        <w:rPr>
          <w:sz w:val="24"/>
          <w:szCs w:val="24"/>
        </w:rPr>
        <w:t xml:space="preserve"> </w:t>
      </w:r>
      <w:r w:rsidR="00895BF8" w:rsidRPr="00E077C7">
        <w:rPr>
          <w:sz w:val="24"/>
          <w:szCs w:val="24"/>
        </w:rPr>
        <w:t>Pandemic All-Hazards Preparedness</w:t>
      </w:r>
      <w:r w:rsidR="00460069" w:rsidRPr="00E077C7">
        <w:rPr>
          <w:sz w:val="24"/>
          <w:szCs w:val="24"/>
        </w:rPr>
        <w:t xml:space="preserve"> </w:t>
      </w:r>
      <w:r w:rsidR="00B464D7" w:rsidRPr="00E077C7">
        <w:rPr>
          <w:sz w:val="24"/>
          <w:szCs w:val="24"/>
        </w:rPr>
        <w:t xml:space="preserve">and </w:t>
      </w:r>
      <w:r w:rsidR="00314DDC" w:rsidRPr="00E077C7">
        <w:rPr>
          <w:sz w:val="24"/>
          <w:szCs w:val="24"/>
        </w:rPr>
        <w:t xml:space="preserve">Advancing Innovation Act </w:t>
      </w:r>
      <w:r w:rsidR="00895BF8" w:rsidRPr="00E077C7">
        <w:rPr>
          <w:sz w:val="24"/>
          <w:szCs w:val="24"/>
        </w:rPr>
        <w:t>(</w:t>
      </w:r>
      <w:r w:rsidR="001B7452" w:rsidRPr="00E077C7">
        <w:rPr>
          <w:sz w:val="24"/>
          <w:szCs w:val="24"/>
        </w:rPr>
        <w:t>PAHPAIA</w:t>
      </w:r>
      <w:r w:rsidR="00895BF8" w:rsidRPr="00E077C7">
        <w:rPr>
          <w:sz w:val="24"/>
          <w:szCs w:val="24"/>
        </w:rPr>
        <w:t>)</w:t>
      </w:r>
      <w:r w:rsidR="00314DDC" w:rsidRPr="00E077C7">
        <w:rPr>
          <w:sz w:val="24"/>
          <w:szCs w:val="24"/>
        </w:rPr>
        <w:t xml:space="preserve"> of 2019</w:t>
      </w:r>
      <w:r w:rsidR="00895BF8" w:rsidRPr="00E077C7">
        <w:rPr>
          <w:sz w:val="24"/>
          <w:szCs w:val="24"/>
        </w:rPr>
        <w:t xml:space="preserve">, </w:t>
      </w:r>
      <w:r w:rsidRPr="00E077C7">
        <w:rPr>
          <w:sz w:val="24"/>
          <w:szCs w:val="24"/>
        </w:rPr>
        <w:t>the PHEP Cooperative Agreement delineate</w:t>
      </w:r>
      <w:r w:rsidR="009458B0" w:rsidRPr="00E077C7">
        <w:rPr>
          <w:sz w:val="24"/>
          <w:szCs w:val="24"/>
        </w:rPr>
        <w:t>s</w:t>
      </w:r>
      <w:r w:rsidRPr="00E077C7">
        <w:rPr>
          <w:sz w:val="24"/>
          <w:szCs w:val="24"/>
        </w:rPr>
        <w:t xml:space="preserve"> specific, required benchmarks that awardee</w:t>
      </w:r>
      <w:r w:rsidR="00787161" w:rsidRPr="00E077C7">
        <w:rPr>
          <w:sz w:val="24"/>
          <w:szCs w:val="24"/>
        </w:rPr>
        <w:t xml:space="preserve">s </w:t>
      </w:r>
      <w:r w:rsidRPr="00E077C7">
        <w:rPr>
          <w:sz w:val="24"/>
          <w:szCs w:val="24"/>
        </w:rPr>
        <w:t>m</w:t>
      </w:r>
      <w:r w:rsidR="00B86E20" w:rsidRPr="00E077C7">
        <w:rPr>
          <w:sz w:val="24"/>
          <w:szCs w:val="24"/>
        </w:rPr>
        <w:t>ust meet</w:t>
      </w:r>
      <w:r w:rsidR="00A9528A" w:rsidRPr="00E077C7">
        <w:rPr>
          <w:sz w:val="24"/>
          <w:szCs w:val="24"/>
        </w:rPr>
        <w:t xml:space="preserve">. </w:t>
      </w:r>
      <w:r w:rsidR="00B86E20" w:rsidRPr="00E077C7">
        <w:rPr>
          <w:sz w:val="24"/>
          <w:szCs w:val="24"/>
        </w:rPr>
        <w:t>As PHEP sub-awardees</w:t>
      </w:r>
      <w:r w:rsidRPr="00E077C7">
        <w:rPr>
          <w:sz w:val="24"/>
          <w:szCs w:val="24"/>
        </w:rPr>
        <w:t xml:space="preserve"> these benchmarks are extended to </w:t>
      </w:r>
      <w:r w:rsidR="00EC788D" w:rsidRPr="00E077C7">
        <w:rPr>
          <w:sz w:val="24"/>
          <w:szCs w:val="24"/>
        </w:rPr>
        <w:t>LHDs and</w:t>
      </w:r>
      <w:r w:rsidR="00085B07" w:rsidRPr="00E077C7">
        <w:rPr>
          <w:sz w:val="24"/>
          <w:szCs w:val="24"/>
        </w:rPr>
        <w:t xml:space="preserve"> are fully described in </w:t>
      </w:r>
      <w:r w:rsidR="00764867" w:rsidRPr="00E077C7">
        <w:rPr>
          <w:sz w:val="24"/>
          <w:szCs w:val="24"/>
        </w:rPr>
        <w:t>Attachment III of th</w:t>
      </w:r>
      <w:r w:rsidR="00085B07" w:rsidRPr="00E077C7">
        <w:rPr>
          <w:sz w:val="24"/>
          <w:szCs w:val="24"/>
        </w:rPr>
        <w:t xml:space="preserve">e Comprehensive </w:t>
      </w:r>
      <w:r w:rsidR="00764867" w:rsidRPr="00E077C7">
        <w:rPr>
          <w:sz w:val="24"/>
          <w:szCs w:val="24"/>
        </w:rPr>
        <w:t>Contract</w:t>
      </w:r>
      <w:r w:rsidR="00085B07" w:rsidRPr="00E077C7">
        <w:rPr>
          <w:sz w:val="24"/>
          <w:szCs w:val="24"/>
        </w:rPr>
        <w:t xml:space="preserve"> and here in the </w:t>
      </w:r>
      <w:r w:rsidR="007A27FF">
        <w:rPr>
          <w:sz w:val="24"/>
          <w:szCs w:val="24"/>
        </w:rPr>
        <w:t>BP5</w:t>
      </w:r>
      <w:r w:rsidR="006733F2" w:rsidRPr="00E077C7">
        <w:rPr>
          <w:sz w:val="24"/>
          <w:szCs w:val="24"/>
        </w:rPr>
        <w:t xml:space="preserve"> </w:t>
      </w:r>
      <w:r w:rsidR="008717F2" w:rsidRPr="00E077C7">
        <w:rPr>
          <w:sz w:val="24"/>
          <w:szCs w:val="24"/>
        </w:rPr>
        <w:t>W</w:t>
      </w:r>
      <w:r w:rsidR="00085B07" w:rsidRPr="00E077C7">
        <w:rPr>
          <w:sz w:val="24"/>
          <w:szCs w:val="24"/>
        </w:rPr>
        <w:t xml:space="preserve">ork </w:t>
      </w:r>
      <w:r w:rsidR="008717F2" w:rsidRPr="00E077C7">
        <w:rPr>
          <w:sz w:val="24"/>
          <w:szCs w:val="24"/>
        </w:rPr>
        <w:t>P</w:t>
      </w:r>
      <w:r w:rsidR="00085B07" w:rsidRPr="00E077C7">
        <w:rPr>
          <w:sz w:val="24"/>
          <w:szCs w:val="24"/>
        </w:rPr>
        <w:t>lan as they relate to program expectations, requirements, and deliverables</w:t>
      </w:r>
      <w:r w:rsidR="00A9528A" w:rsidRPr="00E077C7">
        <w:rPr>
          <w:sz w:val="24"/>
          <w:szCs w:val="24"/>
        </w:rPr>
        <w:t xml:space="preserve">. </w:t>
      </w:r>
    </w:p>
    <w:p w14:paraId="3C5138AB" w14:textId="77777777" w:rsidR="008D0369" w:rsidRDefault="008D0369" w:rsidP="000909F7">
      <w:pPr>
        <w:rPr>
          <w:sz w:val="24"/>
          <w:szCs w:val="24"/>
        </w:rPr>
      </w:pPr>
    </w:p>
    <w:p w14:paraId="43BE9EFC" w14:textId="33A84BCD" w:rsidR="008D0369" w:rsidRPr="00E077C7" w:rsidRDefault="008D0369" w:rsidP="000909F7">
      <w:pPr>
        <w:rPr>
          <w:sz w:val="24"/>
          <w:szCs w:val="24"/>
        </w:rPr>
      </w:pPr>
      <w:r>
        <w:rPr>
          <w:sz w:val="24"/>
          <w:szCs w:val="24"/>
        </w:rPr>
        <w:t>It is expected that PAHPAIA will be revised and reauthorized during the current federal fiscal year. Should that happen, applicable changes will be delineated in a revised work plan.</w:t>
      </w:r>
    </w:p>
    <w:p w14:paraId="5C134E50" w14:textId="15A8CFDC" w:rsidR="00A27553" w:rsidRPr="00E077C7" w:rsidRDefault="00A27553" w:rsidP="000909F7">
      <w:pPr>
        <w:rPr>
          <w:sz w:val="24"/>
          <w:szCs w:val="24"/>
        </w:rPr>
      </w:pPr>
    </w:p>
    <w:p w14:paraId="6BB02E19" w14:textId="396D00B3" w:rsidR="00F90E7B" w:rsidRPr="00E077C7" w:rsidRDefault="00085B07" w:rsidP="000909F7">
      <w:pPr>
        <w:rPr>
          <w:sz w:val="24"/>
          <w:szCs w:val="24"/>
        </w:rPr>
      </w:pPr>
      <w:r w:rsidRPr="00E077C7">
        <w:rPr>
          <w:sz w:val="24"/>
          <w:szCs w:val="24"/>
        </w:rPr>
        <w:t xml:space="preserve">All sub-awardees are expected to meet the </w:t>
      </w:r>
      <w:r w:rsidR="009A7017" w:rsidRPr="00E077C7">
        <w:rPr>
          <w:sz w:val="24"/>
          <w:szCs w:val="24"/>
        </w:rPr>
        <w:t>established</w:t>
      </w:r>
      <w:r w:rsidRPr="00E077C7">
        <w:rPr>
          <w:sz w:val="24"/>
          <w:szCs w:val="24"/>
        </w:rPr>
        <w:t xml:space="preserve"> benchmarks</w:t>
      </w:r>
      <w:r w:rsidR="00A9528A" w:rsidRPr="00E077C7">
        <w:rPr>
          <w:sz w:val="24"/>
          <w:szCs w:val="24"/>
        </w:rPr>
        <w:t xml:space="preserve">. </w:t>
      </w:r>
      <w:r w:rsidRPr="00E077C7">
        <w:rPr>
          <w:sz w:val="24"/>
          <w:szCs w:val="24"/>
        </w:rPr>
        <w:t>Per PAHP</w:t>
      </w:r>
      <w:r w:rsidR="00B464D7" w:rsidRPr="00E077C7">
        <w:rPr>
          <w:sz w:val="24"/>
          <w:szCs w:val="24"/>
        </w:rPr>
        <w:t>AI</w:t>
      </w:r>
      <w:r w:rsidRPr="00E077C7">
        <w:rPr>
          <w:sz w:val="24"/>
          <w:szCs w:val="24"/>
        </w:rPr>
        <w:t>A and the Cooperative</w:t>
      </w:r>
      <w:r w:rsidR="00DD6BD8" w:rsidRPr="00E077C7">
        <w:rPr>
          <w:sz w:val="24"/>
          <w:szCs w:val="24"/>
        </w:rPr>
        <w:t xml:space="preserve"> Agreement</w:t>
      </w:r>
      <w:r w:rsidR="007E5930" w:rsidRPr="00E077C7">
        <w:rPr>
          <w:sz w:val="24"/>
          <w:szCs w:val="24"/>
        </w:rPr>
        <w:t xml:space="preserve"> guidance</w:t>
      </w:r>
      <w:r w:rsidR="00182B12" w:rsidRPr="00E077C7">
        <w:rPr>
          <w:sz w:val="24"/>
          <w:szCs w:val="24"/>
        </w:rPr>
        <w:t>,</w:t>
      </w:r>
      <w:r w:rsidRPr="00E077C7">
        <w:rPr>
          <w:sz w:val="24"/>
          <w:szCs w:val="24"/>
        </w:rPr>
        <w:t xml:space="preserve"> </w:t>
      </w:r>
      <w:r w:rsidR="007E5930" w:rsidRPr="00E077C7">
        <w:rPr>
          <w:sz w:val="24"/>
          <w:szCs w:val="24"/>
        </w:rPr>
        <w:t xml:space="preserve">the penalty for </w:t>
      </w:r>
      <w:r w:rsidRPr="00E077C7">
        <w:rPr>
          <w:sz w:val="24"/>
          <w:szCs w:val="24"/>
        </w:rPr>
        <w:t>fail</w:t>
      </w:r>
      <w:r w:rsidR="007E5930" w:rsidRPr="00E077C7">
        <w:rPr>
          <w:sz w:val="24"/>
          <w:szCs w:val="24"/>
        </w:rPr>
        <w:t xml:space="preserve">ing to </w:t>
      </w:r>
      <w:r w:rsidR="005E1B30" w:rsidRPr="00E077C7">
        <w:rPr>
          <w:sz w:val="24"/>
          <w:szCs w:val="24"/>
        </w:rPr>
        <w:t xml:space="preserve">substantially </w:t>
      </w:r>
      <w:r w:rsidR="007E5930" w:rsidRPr="00E077C7">
        <w:rPr>
          <w:sz w:val="24"/>
          <w:szCs w:val="24"/>
        </w:rPr>
        <w:t xml:space="preserve">meet any </w:t>
      </w:r>
      <w:r w:rsidR="007E5930" w:rsidRPr="00E077C7">
        <w:rPr>
          <w:sz w:val="24"/>
          <w:szCs w:val="24"/>
        </w:rPr>
        <w:lastRenderedPageBreak/>
        <w:t xml:space="preserve">of the benchmarks listed </w:t>
      </w:r>
      <w:r w:rsidR="00CD4E94" w:rsidRPr="00E077C7">
        <w:rPr>
          <w:sz w:val="24"/>
          <w:szCs w:val="24"/>
        </w:rPr>
        <w:t>belo</w:t>
      </w:r>
      <w:r w:rsidR="00662BC2" w:rsidRPr="00E077C7">
        <w:rPr>
          <w:sz w:val="24"/>
          <w:szCs w:val="24"/>
        </w:rPr>
        <w:t>w</w:t>
      </w:r>
      <w:r w:rsidR="00CD4E94" w:rsidRPr="00E077C7">
        <w:rPr>
          <w:sz w:val="24"/>
          <w:szCs w:val="24"/>
        </w:rPr>
        <w:t xml:space="preserve"> and on the following pages</w:t>
      </w:r>
      <w:r w:rsidR="009A7017" w:rsidRPr="00E077C7">
        <w:rPr>
          <w:sz w:val="24"/>
          <w:szCs w:val="24"/>
        </w:rPr>
        <w:t xml:space="preserve"> </w:t>
      </w:r>
      <w:r w:rsidR="007E5930" w:rsidRPr="00E077C7">
        <w:rPr>
          <w:sz w:val="24"/>
          <w:szCs w:val="24"/>
        </w:rPr>
        <w:t>is the</w:t>
      </w:r>
      <w:r w:rsidRPr="00E077C7">
        <w:rPr>
          <w:sz w:val="24"/>
          <w:szCs w:val="24"/>
        </w:rPr>
        <w:t xml:space="preserve"> wi</w:t>
      </w:r>
      <w:r w:rsidR="00764867" w:rsidRPr="00E077C7">
        <w:rPr>
          <w:sz w:val="24"/>
          <w:szCs w:val="24"/>
        </w:rPr>
        <w:t>thholding of</w:t>
      </w:r>
      <w:r w:rsidR="007E5930" w:rsidRPr="00E077C7">
        <w:rPr>
          <w:sz w:val="24"/>
          <w:szCs w:val="24"/>
        </w:rPr>
        <w:t xml:space="preserve"> a percentage of</w:t>
      </w:r>
      <w:r w:rsidR="00764867" w:rsidRPr="00E077C7">
        <w:rPr>
          <w:sz w:val="24"/>
          <w:szCs w:val="24"/>
        </w:rPr>
        <w:t xml:space="preserve"> funds</w:t>
      </w:r>
      <w:r w:rsidR="007E5930" w:rsidRPr="00E077C7">
        <w:rPr>
          <w:sz w:val="24"/>
          <w:szCs w:val="24"/>
        </w:rPr>
        <w:t xml:space="preserve"> in the following budget period</w:t>
      </w:r>
      <w:r w:rsidR="00B2670E" w:rsidRPr="00E077C7">
        <w:rPr>
          <w:sz w:val="24"/>
          <w:szCs w:val="24"/>
        </w:rPr>
        <w:t>.</w:t>
      </w:r>
      <w:r w:rsidR="00DD6BD8" w:rsidRPr="00E077C7">
        <w:rPr>
          <w:sz w:val="24"/>
          <w:szCs w:val="24"/>
        </w:rPr>
        <w:t xml:space="preserve">  </w:t>
      </w:r>
      <w:r w:rsidR="00753E31" w:rsidRPr="00E077C7">
        <w:rPr>
          <w:sz w:val="24"/>
          <w:szCs w:val="24"/>
        </w:rPr>
        <w:t>This process is</w:t>
      </w:r>
      <w:r w:rsidR="00DD6BD8" w:rsidRPr="00E077C7">
        <w:rPr>
          <w:sz w:val="24"/>
          <w:szCs w:val="24"/>
        </w:rPr>
        <w:t xml:space="preserve"> described </w:t>
      </w:r>
      <w:r w:rsidR="00B17EC5" w:rsidRPr="00E077C7">
        <w:rPr>
          <w:sz w:val="24"/>
          <w:szCs w:val="24"/>
        </w:rPr>
        <w:t xml:space="preserve">in full detail </w:t>
      </w:r>
      <w:r w:rsidR="00DD6BD8" w:rsidRPr="00E077C7">
        <w:rPr>
          <w:sz w:val="24"/>
          <w:szCs w:val="24"/>
        </w:rPr>
        <w:t xml:space="preserve">in Attachment III of the Comprehensive </w:t>
      </w:r>
      <w:r w:rsidR="00B41746" w:rsidRPr="00E077C7">
        <w:rPr>
          <w:sz w:val="24"/>
          <w:szCs w:val="24"/>
        </w:rPr>
        <w:t>Contract</w:t>
      </w:r>
      <w:r w:rsidR="00A9528A" w:rsidRPr="00E077C7">
        <w:rPr>
          <w:sz w:val="24"/>
          <w:szCs w:val="24"/>
        </w:rPr>
        <w:t xml:space="preserve">. </w:t>
      </w:r>
      <w:r w:rsidRPr="00E077C7">
        <w:rPr>
          <w:sz w:val="24"/>
          <w:szCs w:val="24"/>
        </w:rPr>
        <w:t xml:space="preserve">The following benchmarks have been identified for </w:t>
      </w:r>
      <w:r w:rsidR="007A27FF">
        <w:rPr>
          <w:sz w:val="24"/>
          <w:szCs w:val="24"/>
        </w:rPr>
        <w:t>BP5</w:t>
      </w:r>
      <w:r w:rsidR="006733F2" w:rsidRPr="00E077C7">
        <w:rPr>
          <w:sz w:val="24"/>
          <w:szCs w:val="24"/>
        </w:rPr>
        <w:t xml:space="preserve"> </w:t>
      </w:r>
      <w:r w:rsidRPr="00E077C7">
        <w:rPr>
          <w:sz w:val="24"/>
          <w:szCs w:val="24"/>
        </w:rPr>
        <w:t xml:space="preserve">(FY </w:t>
      </w:r>
      <w:r w:rsidR="009F068E" w:rsidRPr="00E077C7">
        <w:rPr>
          <w:sz w:val="24"/>
          <w:szCs w:val="24"/>
        </w:rPr>
        <w:t>202</w:t>
      </w:r>
      <w:r w:rsidR="009F068E">
        <w:rPr>
          <w:sz w:val="24"/>
          <w:szCs w:val="24"/>
        </w:rPr>
        <w:t>3</w:t>
      </w:r>
      <w:r w:rsidRPr="00E077C7">
        <w:rPr>
          <w:sz w:val="24"/>
          <w:szCs w:val="24"/>
        </w:rPr>
        <w:t>-</w:t>
      </w:r>
      <w:r w:rsidR="009F068E" w:rsidRPr="00E077C7">
        <w:rPr>
          <w:sz w:val="24"/>
          <w:szCs w:val="24"/>
        </w:rPr>
        <w:t>202</w:t>
      </w:r>
      <w:r w:rsidR="009F068E">
        <w:rPr>
          <w:sz w:val="24"/>
          <w:szCs w:val="24"/>
        </w:rPr>
        <w:t>4</w:t>
      </w:r>
      <w:r w:rsidRPr="00E077C7">
        <w:rPr>
          <w:sz w:val="24"/>
          <w:szCs w:val="24"/>
        </w:rPr>
        <w:t>):</w:t>
      </w:r>
      <w:r w:rsidR="00DD6BD8" w:rsidRPr="00E077C7">
        <w:rPr>
          <w:sz w:val="24"/>
          <w:szCs w:val="24"/>
        </w:rPr>
        <w:t xml:space="preserve"> </w:t>
      </w:r>
    </w:p>
    <w:p w14:paraId="60E56985" w14:textId="68FC1370" w:rsidR="00A27553" w:rsidRPr="00E077C7" w:rsidRDefault="00A27553" w:rsidP="000909F7">
      <w:pPr>
        <w:rPr>
          <w:sz w:val="24"/>
          <w:szCs w:val="24"/>
        </w:rPr>
      </w:pPr>
    </w:p>
    <w:p w14:paraId="5C0DF7A5" w14:textId="0E73B62A" w:rsidR="00CF049D" w:rsidRPr="000B6320" w:rsidRDefault="00F90E7B" w:rsidP="009F068E">
      <w:pPr>
        <w:pStyle w:val="ListParagraph"/>
        <w:numPr>
          <w:ilvl w:val="0"/>
          <w:numId w:val="2"/>
        </w:numPr>
        <w:spacing w:after="0"/>
        <w:ind w:left="720"/>
        <w:contextualSpacing w:val="0"/>
        <w:rPr>
          <w:sz w:val="24"/>
          <w:szCs w:val="24"/>
        </w:rPr>
      </w:pPr>
      <w:r w:rsidRPr="000B6320">
        <w:rPr>
          <w:sz w:val="24"/>
          <w:szCs w:val="24"/>
          <w:u w:val="single"/>
        </w:rPr>
        <w:t>A</w:t>
      </w:r>
      <w:r w:rsidR="00A523AE" w:rsidRPr="000B6320">
        <w:rPr>
          <w:sz w:val="24"/>
          <w:szCs w:val="24"/>
          <w:u w:val="single"/>
        </w:rPr>
        <w:t xml:space="preserve">dherence to all PHEP </w:t>
      </w:r>
      <w:r w:rsidR="00CA1CCC" w:rsidRPr="000B6320">
        <w:rPr>
          <w:sz w:val="24"/>
          <w:szCs w:val="24"/>
          <w:u w:val="single"/>
        </w:rPr>
        <w:t>work plan</w:t>
      </w:r>
      <w:r w:rsidR="00A523AE" w:rsidRPr="000B6320">
        <w:rPr>
          <w:sz w:val="24"/>
          <w:szCs w:val="24"/>
          <w:u w:val="single"/>
        </w:rPr>
        <w:t xml:space="preserve"> and reporting deadlines</w:t>
      </w:r>
      <w:r w:rsidR="007E5930" w:rsidRPr="000B6320">
        <w:rPr>
          <w:sz w:val="24"/>
          <w:szCs w:val="24"/>
          <w:u w:val="single"/>
        </w:rPr>
        <w:t>:</w:t>
      </w:r>
      <w:r w:rsidR="00AE0693" w:rsidRPr="000B6320">
        <w:rPr>
          <w:sz w:val="24"/>
          <w:szCs w:val="24"/>
        </w:rPr>
        <w:t xml:space="preserve">  </w:t>
      </w:r>
      <w:r w:rsidR="00B464D7" w:rsidRPr="000B6320">
        <w:rPr>
          <w:sz w:val="24"/>
          <w:szCs w:val="24"/>
        </w:rPr>
        <w:t>Sub-awardees</w:t>
      </w:r>
      <w:r w:rsidR="00AE0693" w:rsidRPr="000B6320">
        <w:rPr>
          <w:sz w:val="24"/>
          <w:szCs w:val="24"/>
        </w:rPr>
        <w:t xml:space="preserve"> must meet all requirements described in</w:t>
      </w:r>
      <w:r w:rsidR="00CF049D" w:rsidRPr="000B6320">
        <w:rPr>
          <w:sz w:val="24"/>
          <w:szCs w:val="24"/>
        </w:rPr>
        <w:t xml:space="preserve"> (1)</w:t>
      </w:r>
      <w:r w:rsidR="00AE0693" w:rsidRPr="000B6320">
        <w:rPr>
          <w:sz w:val="24"/>
          <w:szCs w:val="24"/>
        </w:rPr>
        <w:t xml:space="preserve"> this work plan</w:t>
      </w:r>
      <w:r w:rsidR="00CF049D" w:rsidRPr="000B6320">
        <w:rPr>
          <w:sz w:val="24"/>
          <w:szCs w:val="24"/>
        </w:rPr>
        <w:t>, (2) Attachment III of the Comprehensive Agreement</w:t>
      </w:r>
      <w:r w:rsidR="009F068E">
        <w:rPr>
          <w:sz w:val="24"/>
          <w:szCs w:val="24"/>
        </w:rPr>
        <w:t xml:space="preserve"> (available through your finance staff)</w:t>
      </w:r>
      <w:r w:rsidR="00754A0C" w:rsidRPr="000B6320">
        <w:rPr>
          <w:sz w:val="24"/>
          <w:szCs w:val="24"/>
        </w:rPr>
        <w:t>,</w:t>
      </w:r>
      <w:r w:rsidR="00B464D7" w:rsidRPr="000B6320">
        <w:rPr>
          <w:sz w:val="24"/>
          <w:szCs w:val="24"/>
        </w:rPr>
        <w:t xml:space="preserve"> </w:t>
      </w:r>
      <w:r w:rsidR="00CF049D" w:rsidRPr="000B6320">
        <w:rPr>
          <w:sz w:val="24"/>
          <w:szCs w:val="24"/>
        </w:rPr>
        <w:t xml:space="preserve">and (3) any </w:t>
      </w:r>
      <w:r w:rsidR="0088436D" w:rsidRPr="000B6320">
        <w:rPr>
          <w:sz w:val="24"/>
          <w:szCs w:val="24"/>
        </w:rPr>
        <w:t xml:space="preserve">additional </w:t>
      </w:r>
      <w:r w:rsidR="00CF049D" w:rsidRPr="000B6320">
        <w:rPr>
          <w:sz w:val="24"/>
          <w:szCs w:val="24"/>
        </w:rPr>
        <w:t xml:space="preserve">requirements that </w:t>
      </w:r>
      <w:r w:rsidR="007D59D1" w:rsidRPr="000B6320">
        <w:rPr>
          <w:sz w:val="24"/>
          <w:szCs w:val="24"/>
        </w:rPr>
        <w:t>may be</w:t>
      </w:r>
      <w:r w:rsidR="00CF049D" w:rsidRPr="000B6320">
        <w:rPr>
          <w:sz w:val="24"/>
          <w:szCs w:val="24"/>
        </w:rPr>
        <w:t xml:space="preserve"> requested</w:t>
      </w:r>
      <w:r w:rsidR="00524295" w:rsidRPr="000B6320">
        <w:rPr>
          <w:sz w:val="24"/>
          <w:szCs w:val="24"/>
        </w:rPr>
        <w:t xml:space="preserve"> from CDC</w:t>
      </w:r>
      <w:r w:rsidR="00CF049D" w:rsidRPr="000B6320">
        <w:rPr>
          <w:sz w:val="24"/>
          <w:szCs w:val="24"/>
        </w:rPr>
        <w:t xml:space="preserve"> </w:t>
      </w:r>
      <w:r w:rsidR="007D59D1" w:rsidRPr="000B6320">
        <w:rPr>
          <w:sz w:val="24"/>
          <w:szCs w:val="24"/>
        </w:rPr>
        <w:t>throughout the budget period that are not included in the work plan</w:t>
      </w:r>
      <w:r w:rsidR="00822985" w:rsidRPr="000B6320">
        <w:rPr>
          <w:sz w:val="24"/>
          <w:szCs w:val="24"/>
        </w:rPr>
        <w:t xml:space="preserve"> or the </w:t>
      </w:r>
      <w:r w:rsidR="007E5930" w:rsidRPr="000B6320">
        <w:rPr>
          <w:sz w:val="24"/>
          <w:szCs w:val="24"/>
        </w:rPr>
        <w:t>Comprehensive A</w:t>
      </w:r>
      <w:r w:rsidR="00822985" w:rsidRPr="000B6320">
        <w:rPr>
          <w:sz w:val="24"/>
          <w:szCs w:val="24"/>
        </w:rPr>
        <w:t>greement. This may include (but is not limited to</w:t>
      </w:r>
      <w:r w:rsidR="008756BD" w:rsidRPr="000B6320">
        <w:rPr>
          <w:sz w:val="24"/>
          <w:szCs w:val="24"/>
        </w:rPr>
        <w:t>)</w:t>
      </w:r>
      <w:r w:rsidR="00822985" w:rsidRPr="000B6320">
        <w:rPr>
          <w:sz w:val="24"/>
          <w:szCs w:val="24"/>
        </w:rPr>
        <w:t xml:space="preserve"> performance measure data.</w:t>
      </w:r>
    </w:p>
    <w:p w14:paraId="0409A86A" w14:textId="159BF74A" w:rsidR="00161AE1" w:rsidRPr="000B6320" w:rsidRDefault="00CB0E0D" w:rsidP="00161AE1">
      <w:pPr>
        <w:pStyle w:val="ListParagraph"/>
        <w:numPr>
          <w:ilvl w:val="0"/>
          <w:numId w:val="2"/>
        </w:numPr>
        <w:spacing w:before="120" w:after="0"/>
        <w:ind w:left="720"/>
        <w:contextualSpacing w:val="0"/>
        <w:rPr>
          <w:sz w:val="24"/>
          <w:szCs w:val="24"/>
        </w:rPr>
      </w:pPr>
      <w:bookmarkStart w:id="12" w:name="_Hlk517166381"/>
      <w:r w:rsidRPr="00161AE1">
        <w:rPr>
          <w:sz w:val="24"/>
          <w:szCs w:val="24"/>
          <w:u w:val="single"/>
        </w:rPr>
        <w:t xml:space="preserve">Demonstrated </w:t>
      </w:r>
      <w:r w:rsidR="00F26B7D" w:rsidRPr="00161AE1">
        <w:rPr>
          <w:sz w:val="24"/>
          <w:szCs w:val="24"/>
          <w:u w:val="single"/>
        </w:rPr>
        <w:t>c</w:t>
      </w:r>
      <w:r w:rsidR="003911D9" w:rsidRPr="00161AE1">
        <w:rPr>
          <w:sz w:val="24"/>
          <w:szCs w:val="24"/>
          <w:u w:val="single"/>
        </w:rPr>
        <w:t>apability</w:t>
      </w:r>
      <w:r w:rsidRPr="00161AE1">
        <w:rPr>
          <w:sz w:val="24"/>
          <w:szCs w:val="24"/>
          <w:u w:val="single"/>
        </w:rPr>
        <w:t xml:space="preserve"> to receive, stage, store, distribute, and dispense </w:t>
      </w:r>
      <w:r w:rsidR="009E207B" w:rsidRPr="00161AE1">
        <w:rPr>
          <w:sz w:val="24"/>
          <w:szCs w:val="24"/>
          <w:u w:val="single"/>
        </w:rPr>
        <w:t xml:space="preserve">emergency medical countermeasures </w:t>
      </w:r>
      <w:r w:rsidRPr="00161AE1">
        <w:rPr>
          <w:sz w:val="24"/>
          <w:szCs w:val="24"/>
          <w:u w:val="single"/>
        </w:rPr>
        <w:t>during a public health emergency:</w:t>
      </w:r>
      <w:r w:rsidRPr="00161AE1">
        <w:rPr>
          <w:sz w:val="24"/>
          <w:szCs w:val="24"/>
        </w:rPr>
        <w:t xml:space="preserve"> </w:t>
      </w:r>
      <w:r w:rsidR="000409EF" w:rsidRPr="00161AE1">
        <w:rPr>
          <w:sz w:val="24"/>
          <w:szCs w:val="24"/>
        </w:rPr>
        <w:t xml:space="preserve">In event of an emergency involving the receipt of </w:t>
      </w:r>
      <w:r w:rsidR="00C10C51" w:rsidRPr="00161AE1">
        <w:rPr>
          <w:sz w:val="24"/>
          <w:szCs w:val="24"/>
        </w:rPr>
        <w:t>Medical Countermeasures</w:t>
      </w:r>
      <w:r w:rsidR="000409EF" w:rsidRPr="00161AE1">
        <w:rPr>
          <w:sz w:val="24"/>
          <w:szCs w:val="24"/>
        </w:rPr>
        <w:t>, all pharmaceuticals and vaccines received must be tracked at the dispensing/administration level by using the Michigan Care Improvement Registry (MCIR)</w:t>
      </w:r>
      <w:r w:rsidR="00A9528A" w:rsidRPr="00161AE1">
        <w:rPr>
          <w:sz w:val="24"/>
          <w:szCs w:val="24"/>
        </w:rPr>
        <w:t>.</w:t>
      </w:r>
      <w:r w:rsidR="00161AE1">
        <w:rPr>
          <w:sz w:val="24"/>
          <w:szCs w:val="24"/>
        </w:rPr>
        <w:t xml:space="preserve"> </w:t>
      </w:r>
      <w:bookmarkEnd w:id="12"/>
    </w:p>
    <w:p w14:paraId="30BF4819" w14:textId="4C3ABA4B" w:rsidR="00DA0BE1" w:rsidRPr="00161AE1" w:rsidRDefault="0026243D" w:rsidP="00161AE1">
      <w:pPr>
        <w:pStyle w:val="ListParagraph"/>
        <w:numPr>
          <w:ilvl w:val="0"/>
          <w:numId w:val="2"/>
        </w:numPr>
        <w:spacing w:before="120" w:after="0"/>
        <w:ind w:left="720"/>
        <w:contextualSpacing w:val="0"/>
        <w:rPr>
          <w:sz w:val="24"/>
          <w:szCs w:val="24"/>
        </w:rPr>
      </w:pPr>
      <w:r w:rsidRPr="00161AE1">
        <w:rPr>
          <w:sz w:val="24"/>
          <w:szCs w:val="24"/>
          <w:u w:val="single"/>
        </w:rPr>
        <w:t xml:space="preserve">Maintenance and Submission </w:t>
      </w:r>
      <w:r w:rsidR="00815CE4" w:rsidRPr="00161AE1">
        <w:rPr>
          <w:sz w:val="24"/>
          <w:szCs w:val="24"/>
          <w:u w:val="single"/>
        </w:rPr>
        <w:t xml:space="preserve">of </w:t>
      </w:r>
      <w:r w:rsidR="00D402F4" w:rsidRPr="00161AE1">
        <w:rPr>
          <w:sz w:val="24"/>
          <w:szCs w:val="24"/>
          <w:u w:val="single"/>
        </w:rPr>
        <w:t xml:space="preserve">the </w:t>
      </w:r>
      <w:r w:rsidR="00815CE4" w:rsidRPr="00161AE1">
        <w:rPr>
          <w:sz w:val="24"/>
          <w:szCs w:val="24"/>
          <w:u w:val="single"/>
        </w:rPr>
        <w:t>Pandemic Influenza Plan</w:t>
      </w:r>
      <w:r w:rsidR="00815CE4" w:rsidRPr="00161AE1">
        <w:rPr>
          <w:sz w:val="24"/>
          <w:szCs w:val="24"/>
        </w:rPr>
        <w:t xml:space="preserve">: </w:t>
      </w:r>
      <w:r w:rsidR="00C01BBE" w:rsidRPr="00161AE1">
        <w:rPr>
          <w:sz w:val="24"/>
          <w:szCs w:val="24"/>
        </w:rPr>
        <w:t xml:space="preserve"> </w:t>
      </w:r>
      <w:r w:rsidR="00FE29F1" w:rsidRPr="00161AE1">
        <w:rPr>
          <w:sz w:val="24"/>
          <w:szCs w:val="24"/>
        </w:rPr>
        <w:t xml:space="preserve">The </w:t>
      </w:r>
      <w:r w:rsidR="00460069" w:rsidRPr="00161AE1">
        <w:rPr>
          <w:sz w:val="24"/>
          <w:szCs w:val="24"/>
        </w:rPr>
        <w:t xml:space="preserve">maintenance and </w:t>
      </w:r>
      <w:r w:rsidR="00FE29F1" w:rsidRPr="00161AE1">
        <w:rPr>
          <w:sz w:val="24"/>
          <w:szCs w:val="24"/>
        </w:rPr>
        <w:t xml:space="preserve">annual </w:t>
      </w:r>
      <w:r w:rsidR="008268E9" w:rsidRPr="00161AE1">
        <w:rPr>
          <w:sz w:val="24"/>
          <w:szCs w:val="24"/>
        </w:rPr>
        <w:t xml:space="preserve">submission of </w:t>
      </w:r>
      <w:r w:rsidR="00460069" w:rsidRPr="00161AE1">
        <w:rPr>
          <w:sz w:val="24"/>
          <w:szCs w:val="24"/>
        </w:rPr>
        <w:t>a</w:t>
      </w:r>
      <w:r w:rsidR="008268E9" w:rsidRPr="00161AE1">
        <w:rPr>
          <w:sz w:val="24"/>
          <w:szCs w:val="24"/>
        </w:rPr>
        <w:t xml:space="preserve"> pandemic </w:t>
      </w:r>
      <w:r w:rsidR="00FE29F1" w:rsidRPr="00161AE1">
        <w:rPr>
          <w:sz w:val="24"/>
          <w:szCs w:val="24"/>
        </w:rPr>
        <w:t xml:space="preserve">influenza </w:t>
      </w:r>
      <w:r w:rsidR="008268E9" w:rsidRPr="00161AE1">
        <w:rPr>
          <w:sz w:val="24"/>
          <w:szCs w:val="24"/>
        </w:rPr>
        <w:t xml:space="preserve">plan is </w:t>
      </w:r>
      <w:r w:rsidR="006D19B2" w:rsidRPr="00161AE1">
        <w:rPr>
          <w:sz w:val="24"/>
          <w:szCs w:val="24"/>
        </w:rPr>
        <w:t>a PAHP</w:t>
      </w:r>
      <w:r w:rsidR="00524295" w:rsidRPr="00161AE1">
        <w:rPr>
          <w:sz w:val="24"/>
          <w:szCs w:val="24"/>
        </w:rPr>
        <w:t>AI</w:t>
      </w:r>
      <w:r w:rsidR="006D19B2" w:rsidRPr="00161AE1">
        <w:rPr>
          <w:sz w:val="24"/>
          <w:szCs w:val="24"/>
        </w:rPr>
        <w:t>A requirement</w:t>
      </w:r>
      <w:bookmarkStart w:id="13" w:name="_Hlk514926859"/>
      <w:r w:rsidR="00A9528A" w:rsidRPr="00161AE1">
        <w:rPr>
          <w:sz w:val="24"/>
          <w:szCs w:val="24"/>
        </w:rPr>
        <w:t xml:space="preserve">. </w:t>
      </w:r>
      <w:r w:rsidR="00DA0BE1" w:rsidRPr="00161AE1">
        <w:rPr>
          <w:sz w:val="24"/>
          <w:szCs w:val="24"/>
        </w:rPr>
        <w:t>CDC will provide more detail for this benchmark</w:t>
      </w:r>
      <w:r w:rsidR="00AB7D08" w:rsidRPr="00161AE1">
        <w:rPr>
          <w:sz w:val="24"/>
          <w:szCs w:val="24"/>
        </w:rPr>
        <w:t>.</w:t>
      </w:r>
      <w:r w:rsidR="00DA0BE1" w:rsidRPr="00161AE1">
        <w:rPr>
          <w:sz w:val="24"/>
          <w:szCs w:val="24"/>
        </w:rPr>
        <w:t xml:space="preserve"> </w:t>
      </w:r>
    </w:p>
    <w:p w14:paraId="750A03F6" w14:textId="77777777" w:rsidR="00AB7D08" w:rsidRPr="00E077C7" w:rsidRDefault="00AB7D08" w:rsidP="00AB7D08">
      <w:pPr>
        <w:pStyle w:val="ListParagraph"/>
        <w:spacing w:before="120" w:after="0"/>
        <w:ind w:left="720" w:firstLine="0"/>
        <w:contextualSpacing w:val="0"/>
        <w:rPr>
          <w:sz w:val="24"/>
          <w:szCs w:val="24"/>
        </w:rPr>
      </w:pPr>
    </w:p>
    <w:bookmarkEnd w:id="11"/>
    <w:bookmarkEnd w:id="13"/>
    <w:p w14:paraId="7B13CC03" w14:textId="279D97CA" w:rsidR="00815CE4" w:rsidRPr="00E077C7" w:rsidRDefault="009B64EA" w:rsidP="00B41FD0">
      <w:pPr>
        <w:rPr>
          <w:sz w:val="24"/>
          <w:szCs w:val="24"/>
        </w:rPr>
      </w:pPr>
      <w:r w:rsidRPr="00E077C7">
        <w:rPr>
          <w:sz w:val="24"/>
          <w:szCs w:val="24"/>
        </w:rPr>
        <w:t>A</w:t>
      </w:r>
      <w:r w:rsidR="00AE0381" w:rsidRPr="00E077C7">
        <w:rPr>
          <w:sz w:val="24"/>
          <w:szCs w:val="24"/>
        </w:rPr>
        <w:t>s a condition of PHEP funding</w:t>
      </w:r>
      <w:r w:rsidR="00804603" w:rsidRPr="00E077C7">
        <w:rPr>
          <w:sz w:val="24"/>
          <w:szCs w:val="24"/>
        </w:rPr>
        <w:t>,</w:t>
      </w:r>
      <w:r w:rsidR="00AE0381" w:rsidRPr="00E077C7">
        <w:rPr>
          <w:sz w:val="24"/>
          <w:szCs w:val="24"/>
        </w:rPr>
        <w:t xml:space="preserve"> LHD </w:t>
      </w:r>
      <w:r w:rsidR="00574859" w:rsidRPr="00E077C7">
        <w:rPr>
          <w:sz w:val="24"/>
          <w:szCs w:val="24"/>
        </w:rPr>
        <w:t>sub</w:t>
      </w:r>
      <w:r w:rsidR="00511CBA" w:rsidRPr="00E077C7">
        <w:rPr>
          <w:sz w:val="24"/>
          <w:szCs w:val="24"/>
        </w:rPr>
        <w:t>-</w:t>
      </w:r>
      <w:r w:rsidR="00574859" w:rsidRPr="00E077C7">
        <w:rPr>
          <w:sz w:val="24"/>
          <w:szCs w:val="24"/>
        </w:rPr>
        <w:t>award</w:t>
      </w:r>
      <w:r w:rsidRPr="00E077C7">
        <w:rPr>
          <w:sz w:val="24"/>
          <w:szCs w:val="24"/>
        </w:rPr>
        <w:t>ees</w:t>
      </w:r>
      <w:r w:rsidR="00B12F4A" w:rsidRPr="00E077C7">
        <w:rPr>
          <w:sz w:val="24"/>
          <w:szCs w:val="24"/>
        </w:rPr>
        <w:t xml:space="preserve"> </w:t>
      </w:r>
      <w:r w:rsidR="00AE0381" w:rsidRPr="00E077C7">
        <w:rPr>
          <w:sz w:val="24"/>
          <w:szCs w:val="24"/>
        </w:rPr>
        <w:t>must:</w:t>
      </w:r>
    </w:p>
    <w:p w14:paraId="418679F0" w14:textId="1C2BF58C" w:rsidR="00AE0381" w:rsidRPr="00E077C7" w:rsidRDefault="00AE0381" w:rsidP="00467396">
      <w:pPr>
        <w:pStyle w:val="ListParagraph"/>
        <w:numPr>
          <w:ilvl w:val="0"/>
          <w:numId w:val="4"/>
        </w:numPr>
        <w:spacing w:before="120" w:after="0"/>
        <w:contextualSpacing w:val="0"/>
        <w:rPr>
          <w:sz w:val="24"/>
          <w:szCs w:val="24"/>
        </w:rPr>
      </w:pPr>
      <w:r w:rsidRPr="00E077C7">
        <w:rPr>
          <w:rFonts w:eastAsiaTheme="majorEastAsia" w:cstheme="majorBidi"/>
          <w:color w:val="000000"/>
          <w:sz w:val="24"/>
          <w:szCs w:val="24"/>
          <w:u w:val="single"/>
        </w:rPr>
        <w:t>Comply with the Comprehensive Agreement:</w:t>
      </w:r>
      <w:r w:rsidRPr="00E077C7">
        <w:rPr>
          <w:sz w:val="24"/>
          <w:szCs w:val="24"/>
        </w:rPr>
        <w:t xml:space="preserve"> </w:t>
      </w:r>
      <w:r w:rsidR="009B64EA" w:rsidRPr="00E077C7">
        <w:rPr>
          <w:sz w:val="24"/>
          <w:szCs w:val="24"/>
        </w:rPr>
        <w:t>Sub-awardees</w:t>
      </w:r>
      <w:r w:rsidRPr="00E077C7">
        <w:rPr>
          <w:sz w:val="24"/>
          <w:szCs w:val="24"/>
        </w:rPr>
        <w:t xml:space="preserve"> must complete all requirements as identified in the Comprehensive Agreement, Attachment III.  It is important to note that </w:t>
      </w:r>
      <w:r w:rsidR="00822985" w:rsidRPr="00E077C7">
        <w:rPr>
          <w:sz w:val="24"/>
          <w:szCs w:val="24"/>
        </w:rPr>
        <w:t>there may be</w:t>
      </w:r>
      <w:r w:rsidRPr="00E077C7">
        <w:rPr>
          <w:sz w:val="24"/>
          <w:szCs w:val="24"/>
        </w:rPr>
        <w:t xml:space="preserve"> </w:t>
      </w:r>
      <w:r w:rsidR="00822985" w:rsidRPr="00E077C7">
        <w:rPr>
          <w:sz w:val="24"/>
          <w:szCs w:val="24"/>
        </w:rPr>
        <w:t>stipulations</w:t>
      </w:r>
      <w:r w:rsidRPr="00E077C7">
        <w:rPr>
          <w:sz w:val="24"/>
          <w:szCs w:val="24"/>
        </w:rPr>
        <w:t xml:space="preserve"> contained in the Comprehensive </w:t>
      </w:r>
      <w:r w:rsidR="009B64EA" w:rsidRPr="00E077C7">
        <w:rPr>
          <w:sz w:val="24"/>
          <w:szCs w:val="24"/>
        </w:rPr>
        <w:t xml:space="preserve">Agreement </w:t>
      </w:r>
      <w:r w:rsidR="00822985" w:rsidRPr="00E077C7">
        <w:rPr>
          <w:sz w:val="24"/>
          <w:szCs w:val="24"/>
        </w:rPr>
        <w:t xml:space="preserve">that </w:t>
      </w:r>
      <w:r w:rsidRPr="00E077C7">
        <w:rPr>
          <w:sz w:val="24"/>
          <w:szCs w:val="24"/>
        </w:rPr>
        <w:t xml:space="preserve">are </w:t>
      </w:r>
      <w:r w:rsidR="00351794" w:rsidRPr="00E077C7">
        <w:rPr>
          <w:sz w:val="24"/>
          <w:szCs w:val="24"/>
        </w:rPr>
        <w:t xml:space="preserve">not </w:t>
      </w:r>
      <w:r w:rsidRPr="00E077C7">
        <w:rPr>
          <w:sz w:val="24"/>
          <w:szCs w:val="24"/>
        </w:rPr>
        <w:t>included in this work plan.</w:t>
      </w:r>
    </w:p>
    <w:p w14:paraId="6D837B4A" w14:textId="1B6A9FBD" w:rsidR="00126454" w:rsidRDefault="009C138A" w:rsidP="000B6320">
      <w:pPr>
        <w:pStyle w:val="ListParagraph"/>
        <w:numPr>
          <w:ilvl w:val="0"/>
          <w:numId w:val="4"/>
        </w:numPr>
        <w:spacing w:after="0"/>
        <w:contextualSpacing w:val="0"/>
        <w:rPr>
          <w:sz w:val="24"/>
          <w:szCs w:val="24"/>
        </w:rPr>
      </w:pPr>
      <w:r w:rsidRPr="00E077C7">
        <w:rPr>
          <w:rFonts w:eastAsiaTheme="majorEastAsia" w:cstheme="majorBidi"/>
          <w:color w:val="000000"/>
          <w:sz w:val="24"/>
          <w:szCs w:val="24"/>
          <w:u w:val="single"/>
        </w:rPr>
        <w:t>Adhere</w:t>
      </w:r>
      <w:r w:rsidRPr="00E077C7">
        <w:rPr>
          <w:sz w:val="24"/>
          <w:szCs w:val="24"/>
          <w:u w:val="single"/>
        </w:rPr>
        <w:t xml:space="preserve"> to </w:t>
      </w:r>
      <w:r w:rsidR="00FC6F9A" w:rsidRPr="00E077C7">
        <w:rPr>
          <w:sz w:val="24"/>
          <w:szCs w:val="24"/>
          <w:u w:val="single"/>
        </w:rPr>
        <w:t>fiscal</w:t>
      </w:r>
      <w:r w:rsidRPr="00E077C7">
        <w:rPr>
          <w:sz w:val="24"/>
          <w:szCs w:val="24"/>
          <w:u w:val="single"/>
        </w:rPr>
        <w:t xml:space="preserve"> </w:t>
      </w:r>
      <w:r w:rsidR="00FC6F9A" w:rsidRPr="00E077C7">
        <w:rPr>
          <w:sz w:val="24"/>
          <w:szCs w:val="24"/>
          <w:u w:val="single"/>
        </w:rPr>
        <w:t>requirements and expectations</w:t>
      </w:r>
      <w:r w:rsidRPr="00E077C7">
        <w:rPr>
          <w:sz w:val="24"/>
          <w:szCs w:val="24"/>
          <w:u w:val="single"/>
        </w:rPr>
        <w:t>:</w:t>
      </w:r>
      <w:r w:rsidRPr="00E077C7">
        <w:rPr>
          <w:sz w:val="24"/>
          <w:szCs w:val="24"/>
        </w:rPr>
        <w:t xml:space="preserve">  </w:t>
      </w:r>
      <w:r w:rsidR="00126454">
        <w:rPr>
          <w:sz w:val="24"/>
          <w:szCs w:val="24"/>
        </w:rPr>
        <w:t>LHDs</w:t>
      </w:r>
      <w:r w:rsidRPr="00E077C7">
        <w:rPr>
          <w:sz w:val="24"/>
          <w:szCs w:val="24"/>
        </w:rPr>
        <w:t xml:space="preserve"> </w:t>
      </w:r>
      <w:r w:rsidR="009D4103" w:rsidRPr="00E077C7">
        <w:rPr>
          <w:sz w:val="24"/>
          <w:szCs w:val="24"/>
        </w:rPr>
        <w:t>are expected to</w:t>
      </w:r>
      <w:r w:rsidRPr="00E077C7">
        <w:rPr>
          <w:sz w:val="24"/>
          <w:szCs w:val="24"/>
        </w:rPr>
        <w:t xml:space="preserve"> expend</w:t>
      </w:r>
      <w:r w:rsidR="009D4103" w:rsidRPr="00E077C7">
        <w:rPr>
          <w:sz w:val="24"/>
          <w:szCs w:val="24"/>
        </w:rPr>
        <w:t xml:space="preserve"> their allocated PHEP funds</w:t>
      </w:r>
      <w:r w:rsidR="00FC6F9A" w:rsidRPr="00E077C7">
        <w:rPr>
          <w:sz w:val="24"/>
          <w:szCs w:val="24"/>
        </w:rPr>
        <w:t xml:space="preserve"> by June 30, 202</w:t>
      </w:r>
      <w:r w:rsidR="007A27FF">
        <w:rPr>
          <w:sz w:val="24"/>
          <w:szCs w:val="24"/>
        </w:rPr>
        <w:t>4</w:t>
      </w:r>
      <w:r w:rsidR="00A9528A" w:rsidRPr="00E077C7">
        <w:rPr>
          <w:sz w:val="24"/>
          <w:szCs w:val="24"/>
        </w:rPr>
        <w:t xml:space="preserve">. </w:t>
      </w:r>
    </w:p>
    <w:p w14:paraId="32CABBFE" w14:textId="647ECA12" w:rsidR="008D0369" w:rsidRDefault="009C138A">
      <w:pPr>
        <w:pStyle w:val="ListParagraph"/>
        <w:numPr>
          <w:ilvl w:val="1"/>
          <w:numId w:val="2"/>
        </w:numPr>
        <w:spacing w:after="0"/>
        <w:contextualSpacing w:val="0"/>
        <w:rPr>
          <w:sz w:val="24"/>
          <w:szCs w:val="24"/>
        </w:rPr>
      </w:pPr>
      <w:r w:rsidRPr="00E077C7">
        <w:rPr>
          <w:sz w:val="24"/>
          <w:szCs w:val="24"/>
        </w:rPr>
        <w:t xml:space="preserve">Funds must be spent within allowable parameters as set forth by the </w:t>
      </w:r>
      <w:r w:rsidR="00471266" w:rsidRPr="00E077C7">
        <w:rPr>
          <w:sz w:val="24"/>
          <w:szCs w:val="24"/>
        </w:rPr>
        <w:t>PHEP</w:t>
      </w:r>
      <w:r w:rsidRPr="00E077C7">
        <w:rPr>
          <w:sz w:val="24"/>
          <w:szCs w:val="24"/>
        </w:rPr>
        <w:t xml:space="preserve"> Cooperative Agreement</w:t>
      </w:r>
      <w:r w:rsidR="00FC6F9A" w:rsidRPr="00E077C7">
        <w:rPr>
          <w:sz w:val="24"/>
          <w:szCs w:val="24"/>
        </w:rPr>
        <w:t xml:space="preserve"> guidance issued by CDC</w:t>
      </w:r>
      <w:r w:rsidR="00D75023">
        <w:rPr>
          <w:sz w:val="24"/>
          <w:szCs w:val="24"/>
        </w:rPr>
        <w:t xml:space="preserve"> and </w:t>
      </w:r>
      <w:r w:rsidR="00D75023" w:rsidRPr="00D75023">
        <w:rPr>
          <w:bCs/>
          <w:sz w:val="24"/>
          <w:szCs w:val="24"/>
        </w:rPr>
        <w:t xml:space="preserve">the </w:t>
      </w:r>
      <w:hyperlink r:id="rId29" w:history="1">
        <w:r w:rsidR="00D75023" w:rsidRPr="00D75023">
          <w:rPr>
            <w:rStyle w:val="Hyperlink"/>
            <w:bCs/>
            <w:sz w:val="24"/>
            <w:szCs w:val="24"/>
          </w:rPr>
          <w:t>Federal Office of Management and Budget 2 CFR Part 200, Subpart E</w:t>
        </w:r>
      </w:hyperlink>
      <w:r w:rsidR="00D75023" w:rsidRPr="00D75023">
        <w:rPr>
          <w:bCs/>
          <w:sz w:val="24"/>
          <w:szCs w:val="24"/>
        </w:rPr>
        <w:t xml:space="preserve"> (Cost Principles).</w:t>
      </w:r>
      <w:r w:rsidR="00126454">
        <w:rPr>
          <w:sz w:val="24"/>
          <w:szCs w:val="24"/>
        </w:rPr>
        <w:t xml:space="preserve"> </w:t>
      </w:r>
    </w:p>
    <w:p w14:paraId="47E4A6B4" w14:textId="12E103B5" w:rsidR="008D0369" w:rsidRPr="005530BF" w:rsidRDefault="008D0369" w:rsidP="000B6320">
      <w:pPr>
        <w:pStyle w:val="ListParagraph"/>
        <w:numPr>
          <w:ilvl w:val="1"/>
          <w:numId w:val="2"/>
        </w:numPr>
        <w:spacing w:after="0"/>
        <w:contextualSpacing w:val="0"/>
        <w:rPr>
          <w:sz w:val="24"/>
          <w:szCs w:val="24"/>
        </w:rPr>
      </w:pPr>
      <w:r>
        <w:rPr>
          <w:sz w:val="24"/>
          <w:szCs w:val="24"/>
        </w:rPr>
        <w:t>PHEP funds</w:t>
      </w:r>
      <w:r w:rsidR="00F72BD1">
        <w:rPr>
          <w:sz w:val="24"/>
          <w:szCs w:val="24"/>
        </w:rPr>
        <w:t xml:space="preserve"> cannot be</w:t>
      </w:r>
      <w:r>
        <w:rPr>
          <w:sz w:val="24"/>
          <w:szCs w:val="24"/>
        </w:rPr>
        <w:t xml:space="preserve"> used </w:t>
      </w:r>
      <w:r w:rsidR="0007608E">
        <w:rPr>
          <w:sz w:val="24"/>
          <w:szCs w:val="24"/>
        </w:rPr>
        <w:t>to support</w:t>
      </w:r>
      <w:r>
        <w:rPr>
          <w:sz w:val="24"/>
          <w:szCs w:val="24"/>
        </w:rPr>
        <w:t xml:space="preserve"> activities and personnel that are </w:t>
      </w:r>
      <w:r w:rsidR="0007608E">
        <w:rPr>
          <w:sz w:val="24"/>
          <w:szCs w:val="24"/>
        </w:rPr>
        <w:t xml:space="preserve">normally </w:t>
      </w:r>
      <w:r>
        <w:rPr>
          <w:sz w:val="24"/>
          <w:szCs w:val="24"/>
        </w:rPr>
        <w:t xml:space="preserve">funded through other </w:t>
      </w:r>
      <w:r w:rsidR="0007608E">
        <w:rPr>
          <w:sz w:val="24"/>
          <w:szCs w:val="24"/>
        </w:rPr>
        <w:t xml:space="preserve">federal grants or cooperative agreements (e.g., emergency management, immunizations, etc.) </w:t>
      </w:r>
    </w:p>
    <w:p w14:paraId="3BDC4AAA" w14:textId="313ED25D" w:rsidR="000602C5" w:rsidRPr="00E077C7" w:rsidRDefault="00AE0381">
      <w:pPr>
        <w:pStyle w:val="ListParagraph"/>
        <w:numPr>
          <w:ilvl w:val="0"/>
          <w:numId w:val="4"/>
        </w:numPr>
        <w:spacing w:before="120" w:after="0"/>
        <w:contextualSpacing w:val="0"/>
        <w:rPr>
          <w:sz w:val="24"/>
          <w:szCs w:val="24"/>
        </w:rPr>
      </w:pPr>
      <w:r w:rsidRPr="00E077C7">
        <w:rPr>
          <w:sz w:val="24"/>
          <w:szCs w:val="24"/>
          <w:u w:val="single"/>
        </w:rPr>
        <w:t>Maintain N</w:t>
      </w:r>
      <w:r w:rsidR="00E2421B" w:rsidRPr="00E077C7">
        <w:rPr>
          <w:sz w:val="24"/>
          <w:szCs w:val="24"/>
          <w:u w:val="single"/>
        </w:rPr>
        <w:t>IMS Compliance</w:t>
      </w:r>
      <w:r w:rsidRPr="00E077C7">
        <w:rPr>
          <w:sz w:val="24"/>
          <w:szCs w:val="24"/>
          <w:u w:val="single"/>
        </w:rPr>
        <w:t>:</w:t>
      </w:r>
      <w:r w:rsidRPr="00E077C7">
        <w:rPr>
          <w:sz w:val="24"/>
          <w:szCs w:val="24"/>
        </w:rPr>
        <w:t xml:space="preserve"> </w:t>
      </w:r>
      <w:r w:rsidR="00125FA9">
        <w:rPr>
          <w:sz w:val="24"/>
          <w:szCs w:val="24"/>
        </w:rPr>
        <w:t>Beginning in 2007, a</w:t>
      </w:r>
      <w:r w:rsidR="00E2421B" w:rsidRPr="00E077C7">
        <w:rPr>
          <w:sz w:val="24"/>
          <w:szCs w:val="24"/>
        </w:rPr>
        <w:t xml:space="preserve">ll entities receiving federal emergency preparedness funding must maintain National Incident Management System (NIMS) compliance. </w:t>
      </w:r>
      <w:r w:rsidR="009B64EA" w:rsidRPr="00E077C7">
        <w:rPr>
          <w:sz w:val="24"/>
          <w:szCs w:val="24"/>
        </w:rPr>
        <w:t>Sub-awardees</w:t>
      </w:r>
      <w:r w:rsidR="00E2421B" w:rsidRPr="00E077C7">
        <w:rPr>
          <w:sz w:val="24"/>
          <w:szCs w:val="24"/>
        </w:rPr>
        <w:t xml:space="preserve"> must </w:t>
      </w:r>
      <w:r w:rsidR="006733F2" w:rsidRPr="00E077C7">
        <w:rPr>
          <w:sz w:val="24"/>
          <w:szCs w:val="24"/>
        </w:rPr>
        <w:t xml:space="preserve">confirm </w:t>
      </w:r>
      <w:r w:rsidR="00E2421B" w:rsidRPr="00E077C7">
        <w:rPr>
          <w:sz w:val="24"/>
          <w:szCs w:val="24"/>
        </w:rPr>
        <w:t xml:space="preserve">their employees have the appropriate training according to the tiered approach described in </w:t>
      </w:r>
      <w:hyperlink w:anchor="Appendix1" w:history="1">
        <w:r w:rsidR="0047233D" w:rsidRPr="00E077C7">
          <w:rPr>
            <w:color w:val="3399FF" w:themeColor="hyperlink"/>
            <w:sz w:val="24"/>
            <w:szCs w:val="24"/>
            <w:u w:val="single"/>
          </w:rPr>
          <w:t>Appendix 1</w:t>
        </w:r>
      </w:hyperlink>
      <w:r w:rsidR="00A9528A" w:rsidRPr="00E077C7">
        <w:rPr>
          <w:color w:val="3399FF" w:themeColor="hyperlink"/>
          <w:sz w:val="24"/>
          <w:szCs w:val="24"/>
          <w:u w:val="single"/>
        </w:rPr>
        <w:t>.</w:t>
      </w:r>
      <w:r w:rsidR="00A9528A" w:rsidRPr="00E077C7">
        <w:rPr>
          <w:sz w:val="24"/>
          <w:szCs w:val="24"/>
        </w:rPr>
        <w:t xml:space="preserve"> </w:t>
      </w:r>
      <w:r w:rsidR="00E2421B" w:rsidRPr="00E077C7">
        <w:rPr>
          <w:sz w:val="24"/>
          <w:szCs w:val="24"/>
        </w:rPr>
        <w:t>Completion of training is reported annually as descri</w:t>
      </w:r>
      <w:r w:rsidRPr="00E077C7">
        <w:rPr>
          <w:sz w:val="24"/>
          <w:szCs w:val="24"/>
        </w:rPr>
        <w:t xml:space="preserve">bed </w:t>
      </w:r>
      <w:r w:rsidR="0031667D" w:rsidRPr="00E077C7">
        <w:rPr>
          <w:sz w:val="24"/>
          <w:szCs w:val="24"/>
        </w:rPr>
        <w:t>in the</w:t>
      </w:r>
      <w:r w:rsidRPr="00E077C7">
        <w:rPr>
          <w:sz w:val="24"/>
          <w:szCs w:val="24"/>
        </w:rPr>
        <w:t xml:space="preserve"> </w:t>
      </w:r>
      <w:r w:rsidRPr="00E077C7">
        <w:rPr>
          <w:i/>
          <w:sz w:val="24"/>
          <w:szCs w:val="24"/>
        </w:rPr>
        <w:t>work plan</w:t>
      </w:r>
      <w:r w:rsidR="0031667D" w:rsidRPr="00E077C7">
        <w:rPr>
          <w:i/>
          <w:sz w:val="24"/>
          <w:szCs w:val="24"/>
        </w:rPr>
        <w:t xml:space="preserve"> activities and deliverables</w:t>
      </w:r>
      <w:r w:rsidR="0031667D" w:rsidRPr="00E077C7">
        <w:rPr>
          <w:sz w:val="24"/>
          <w:szCs w:val="24"/>
        </w:rPr>
        <w:t xml:space="preserve"> section</w:t>
      </w:r>
      <w:r w:rsidR="00B735DA" w:rsidRPr="00E077C7">
        <w:rPr>
          <w:sz w:val="24"/>
          <w:szCs w:val="24"/>
        </w:rPr>
        <w:t xml:space="preserve"> (see </w:t>
      </w:r>
      <w:hyperlink w:anchor="Activity2" w:history="1">
        <w:r w:rsidR="00B735DA" w:rsidRPr="00E077C7">
          <w:rPr>
            <w:rStyle w:val="Hyperlink"/>
            <w:sz w:val="24"/>
            <w:szCs w:val="24"/>
          </w:rPr>
          <w:t>Activity 2</w:t>
        </w:r>
      </w:hyperlink>
      <w:r w:rsidR="00B735DA" w:rsidRPr="00E077C7">
        <w:rPr>
          <w:sz w:val="24"/>
          <w:szCs w:val="24"/>
        </w:rPr>
        <w:t>)</w:t>
      </w:r>
      <w:r w:rsidRPr="00E077C7">
        <w:rPr>
          <w:sz w:val="24"/>
          <w:szCs w:val="24"/>
        </w:rPr>
        <w:t>.</w:t>
      </w:r>
      <w:r w:rsidR="005E1B30" w:rsidRPr="00E077C7">
        <w:rPr>
          <w:sz w:val="24"/>
          <w:szCs w:val="24"/>
        </w:rPr>
        <w:t xml:space="preserve"> </w:t>
      </w:r>
    </w:p>
    <w:p w14:paraId="57ECF0B5" w14:textId="5CF63314" w:rsidR="00E9012D" w:rsidRPr="00E077C7" w:rsidRDefault="006E2187">
      <w:pPr>
        <w:pStyle w:val="ListParagraph"/>
        <w:numPr>
          <w:ilvl w:val="0"/>
          <w:numId w:val="4"/>
        </w:numPr>
        <w:spacing w:before="120" w:after="0"/>
        <w:contextualSpacing w:val="0"/>
        <w:rPr>
          <w:sz w:val="24"/>
          <w:szCs w:val="24"/>
        </w:rPr>
      </w:pPr>
      <w:r w:rsidRPr="00E077C7">
        <w:rPr>
          <w:bCs/>
          <w:color w:val="000000"/>
          <w:sz w:val="24"/>
          <w:szCs w:val="24"/>
          <w:u w:val="single"/>
        </w:rPr>
        <w:lastRenderedPageBreak/>
        <w:t>Active</w:t>
      </w:r>
      <w:r w:rsidR="00222A4D" w:rsidRPr="00E077C7">
        <w:rPr>
          <w:rFonts w:eastAsiaTheme="majorEastAsia" w:cstheme="majorBidi"/>
          <w:color w:val="000000"/>
          <w:sz w:val="24"/>
          <w:szCs w:val="24"/>
          <w:u w:val="single"/>
        </w:rPr>
        <w:t xml:space="preserve"> Participation in Healthcare Coalition</w:t>
      </w:r>
      <w:r w:rsidR="00E9012D" w:rsidRPr="00E077C7">
        <w:rPr>
          <w:rFonts w:eastAsiaTheme="majorEastAsia" w:cstheme="majorBidi"/>
          <w:color w:val="000000"/>
          <w:sz w:val="24"/>
          <w:szCs w:val="24"/>
          <w:u w:val="single"/>
        </w:rPr>
        <w:t xml:space="preserve"> (HCC)</w:t>
      </w:r>
      <w:r w:rsidR="005411BD" w:rsidRPr="00E077C7">
        <w:rPr>
          <w:rFonts w:eastAsiaTheme="majorEastAsia" w:cstheme="majorBidi"/>
          <w:color w:val="000000"/>
          <w:sz w:val="24"/>
          <w:szCs w:val="24"/>
          <w:u w:val="single"/>
        </w:rPr>
        <w:t xml:space="preserve"> </w:t>
      </w:r>
      <w:r w:rsidR="00A32224" w:rsidRPr="00E077C7">
        <w:rPr>
          <w:rFonts w:eastAsiaTheme="majorEastAsia" w:cstheme="majorBidi"/>
          <w:color w:val="000000"/>
          <w:sz w:val="24"/>
          <w:szCs w:val="24"/>
          <w:u w:val="single"/>
        </w:rPr>
        <w:t>Activities:</w:t>
      </w:r>
      <w:r w:rsidR="00E9012D" w:rsidRPr="00E077C7">
        <w:rPr>
          <w:rFonts w:eastAsiaTheme="majorEastAsia" w:cstheme="majorBidi"/>
          <w:color w:val="000000"/>
          <w:sz w:val="24"/>
          <w:szCs w:val="24"/>
        </w:rPr>
        <w:t xml:space="preserve"> </w:t>
      </w:r>
      <w:r w:rsidR="00EC292A" w:rsidRPr="00E077C7">
        <w:rPr>
          <w:rFonts w:eastAsiaTheme="majorEastAsia" w:cstheme="majorBidi"/>
          <w:color w:val="000000"/>
          <w:sz w:val="24"/>
          <w:szCs w:val="24"/>
        </w:rPr>
        <w:t xml:space="preserve"> </w:t>
      </w:r>
      <w:r w:rsidR="00087950" w:rsidRPr="00E077C7">
        <w:rPr>
          <w:sz w:val="24"/>
          <w:szCs w:val="24"/>
        </w:rPr>
        <w:t>All sub-awardees</w:t>
      </w:r>
      <w:r w:rsidR="00E9012D" w:rsidRPr="00E077C7">
        <w:rPr>
          <w:sz w:val="24"/>
          <w:szCs w:val="24"/>
        </w:rPr>
        <w:t xml:space="preserve"> will continue active participation in regional HCC activities</w:t>
      </w:r>
      <w:r w:rsidR="00855632" w:rsidRPr="00E077C7">
        <w:rPr>
          <w:sz w:val="24"/>
          <w:szCs w:val="24"/>
        </w:rPr>
        <w:t xml:space="preserve">. </w:t>
      </w:r>
    </w:p>
    <w:p w14:paraId="1603860D" w14:textId="29D3B6C1" w:rsidR="003A11F0" w:rsidRPr="00E077C7" w:rsidRDefault="00A32224">
      <w:pPr>
        <w:pStyle w:val="ListParagraph"/>
        <w:numPr>
          <w:ilvl w:val="0"/>
          <w:numId w:val="4"/>
        </w:numPr>
        <w:spacing w:before="120" w:after="0"/>
        <w:contextualSpacing w:val="0"/>
        <w:rPr>
          <w:rFonts w:eastAsiaTheme="majorEastAsia" w:cstheme="majorBidi"/>
          <w:color w:val="000000"/>
          <w:sz w:val="24"/>
          <w:szCs w:val="24"/>
        </w:rPr>
      </w:pPr>
      <w:r w:rsidRPr="00E077C7">
        <w:rPr>
          <w:rFonts w:eastAsiaTheme="majorEastAsia" w:cstheme="majorBidi"/>
          <w:color w:val="000000"/>
          <w:sz w:val="24"/>
          <w:szCs w:val="24"/>
          <w:u w:val="single"/>
        </w:rPr>
        <w:t xml:space="preserve">Participation in </w:t>
      </w:r>
      <w:r w:rsidR="00022972" w:rsidRPr="00E077C7">
        <w:rPr>
          <w:rFonts w:eastAsiaTheme="majorEastAsia" w:cstheme="majorBidi"/>
          <w:b/>
          <w:sz w:val="24"/>
          <w:szCs w:val="24"/>
          <w:u w:val="single"/>
        </w:rPr>
        <w:t>monthly</w:t>
      </w:r>
      <w:r w:rsidR="00E9012D" w:rsidRPr="00E077C7">
        <w:rPr>
          <w:rFonts w:eastAsiaTheme="majorEastAsia" w:cstheme="majorBidi"/>
          <w:sz w:val="24"/>
          <w:szCs w:val="24"/>
          <w:u w:val="single"/>
        </w:rPr>
        <w:t xml:space="preserve"> </w:t>
      </w:r>
      <w:r w:rsidRPr="00E077C7">
        <w:rPr>
          <w:rFonts w:eastAsiaTheme="majorEastAsia" w:cstheme="majorBidi"/>
          <w:sz w:val="24"/>
          <w:szCs w:val="24"/>
          <w:u w:val="single"/>
        </w:rPr>
        <w:t>PHEP</w:t>
      </w:r>
      <w:r w:rsidR="00222A4D" w:rsidRPr="00E077C7">
        <w:rPr>
          <w:rFonts w:eastAsiaTheme="majorEastAsia" w:cstheme="majorBidi"/>
          <w:sz w:val="24"/>
          <w:szCs w:val="24"/>
          <w:u w:val="single"/>
        </w:rPr>
        <w:t xml:space="preserve"> Partners </w:t>
      </w:r>
      <w:r w:rsidR="00E9012D" w:rsidRPr="00E077C7">
        <w:rPr>
          <w:rFonts w:eastAsiaTheme="majorEastAsia" w:cstheme="majorBidi"/>
          <w:sz w:val="24"/>
          <w:szCs w:val="24"/>
          <w:u w:val="single"/>
        </w:rPr>
        <w:t>Calls</w:t>
      </w:r>
      <w:r w:rsidR="00E9012D" w:rsidRPr="00E077C7">
        <w:rPr>
          <w:rFonts w:eastAsiaTheme="majorEastAsia" w:cstheme="majorBidi"/>
          <w:color w:val="000000"/>
          <w:sz w:val="24"/>
          <w:szCs w:val="24"/>
        </w:rPr>
        <w:t xml:space="preserve">: </w:t>
      </w:r>
      <w:r w:rsidR="00087950" w:rsidRPr="00E077C7">
        <w:rPr>
          <w:rFonts w:eastAsiaTheme="majorEastAsia" w:cstheme="majorBidi"/>
          <w:color w:val="000000"/>
          <w:sz w:val="24"/>
          <w:szCs w:val="24"/>
        </w:rPr>
        <w:t>All sub-awardees</w:t>
      </w:r>
      <w:r w:rsidR="005411BD" w:rsidRPr="00E077C7">
        <w:rPr>
          <w:rFonts w:eastAsiaTheme="majorEastAsia" w:cstheme="majorBidi"/>
          <w:bCs/>
          <w:sz w:val="24"/>
          <w:szCs w:val="24"/>
        </w:rPr>
        <w:t xml:space="preserve"> are required to </w:t>
      </w:r>
      <w:r w:rsidR="00EF6ACB" w:rsidRPr="00E077C7">
        <w:rPr>
          <w:rFonts w:eastAsiaTheme="majorEastAsia" w:cstheme="majorBidi"/>
          <w:bCs/>
          <w:sz w:val="24"/>
          <w:szCs w:val="24"/>
        </w:rPr>
        <w:t xml:space="preserve">participate </w:t>
      </w:r>
      <w:r w:rsidR="00B84400" w:rsidRPr="00E077C7">
        <w:rPr>
          <w:rFonts w:eastAsiaTheme="majorEastAsia" w:cstheme="majorBidi"/>
          <w:bCs/>
          <w:sz w:val="24"/>
          <w:szCs w:val="24"/>
        </w:rPr>
        <w:t xml:space="preserve">in </w:t>
      </w:r>
      <w:r w:rsidR="00087950" w:rsidRPr="00E077C7">
        <w:rPr>
          <w:rFonts w:eastAsiaTheme="majorEastAsia" w:cstheme="majorBidi"/>
          <w:bCs/>
          <w:sz w:val="24"/>
          <w:szCs w:val="24"/>
        </w:rPr>
        <w:t>PH</w:t>
      </w:r>
      <w:r w:rsidR="003A11F0" w:rsidRPr="00E077C7">
        <w:rPr>
          <w:rFonts w:eastAsiaTheme="majorEastAsia" w:cstheme="majorBidi"/>
          <w:bCs/>
          <w:sz w:val="24"/>
          <w:szCs w:val="24"/>
        </w:rPr>
        <w:t xml:space="preserve">EP </w:t>
      </w:r>
      <w:r w:rsidR="005411BD" w:rsidRPr="00E077C7">
        <w:rPr>
          <w:rFonts w:eastAsiaTheme="majorEastAsia" w:cstheme="majorBidi"/>
          <w:bCs/>
          <w:sz w:val="24"/>
          <w:szCs w:val="24"/>
        </w:rPr>
        <w:t>partnership calls</w:t>
      </w:r>
      <w:r w:rsidR="00A9528A" w:rsidRPr="00E077C7">
        <w:rPr>
          <w:rFonts w:eastAsiaTheme="majorEastAsia" w:cstheme="majorBidi"/>
          <w:bCs/>
          <w:sz w:val="24"/>
          <w:szCs w:val="24"/>
        </w:rPr>
        <w:t xml:space="preserve">. </w:t>
      </w:r>
      <w:r w:rsidR="00D11321" w:rsidRPr="00E077C7">
        <w:rPr>
          <w:rFonts w:eastAsiaTheme="majorEastAsia" w:cstheme="majorBidi"/>
          <w:bCs/>
          <w:sz w:val="24"/>
          <w:szCs w:val="24"/>
        </w:rPr>
        <w:t>C</w:t>
      </w:r>
      <w:r w:rsidR="003A11F0" w:rsidRPr="00E077C7">
        <w:rPr>
          <w:rFonts w:eastAsiaTheme="majorEastAsia" w:cstheme="majorBidi"/>
          <w:bCs/>
          <w:sz w:val="24"/>
          <w:szCs w:val="24"/>
        </w:rPr>
        <w:t xml:space="preserve">alls </w:t>
      </w:r>
      <w:r w:rsidR="00D11321" w:rsidRPr="00E077C7">
        <w:rPr>
          <w:rFonts w:eastAsiaTheme="majorEastAsia" w:cstheme="majorBidi"/>
          <w:bCs/>
          <w:sz w:val="24"/>
          <w:szCs w:val="24"/>
        </w:rPr>
        <w:t xml:space="preserve">are </w:t>
      </w:r>
      <w:r w:rsidR="00412648" w:rsidRPr="00E077C7">
        <w:rPr>
          <w:rFonts w:eastAsiaTheme="majorEastAsia" w:cstheme="majorBidi"/>
          <w:bCs/>
          <w:sz w:val="24"/>
          <w:szCs w:val="24"/>
        </w:rPr>
        <w:t xml:space="preserve">held </w:t>
      </w:r>
      <w:r w:rsidR="00F008A5" w:rsidRPr="00E077C7">
        <w:rPr>
          <w:rFonts w:eastAsiaTheme="majorEastAsia" w:cstheme="majorBidi"/>
          <w:bCs/>
          <w:sz w:val="24"/>
          <w:szCs w:val="24"/>
        </w:rPr>
        <w:t>the second Thursday of each month at 1:30 pm</w:t>
      </w:r>
      <w:r w:rsidR="00087950" w:rsidRPr="00E077C7">
        <w:rPr>
          <w:rFonts w:eastAsiaTheme="majorEastAsia" w:cstheme="majorBidi"/>
          <w:bCs/>
          <w:sz w:val="24"/>
          <w:szCs w:val="24"/>
        </w:rPr>
        <w:t xml:space="preserve"> (ET)</w:t>
      </w:r>
      <w:r w:rsidR="00412648" w:rsidRPr="00E077C7">
        <w:rPr>
          <w:rFonts w:eastAsiaTheme="majorEastAsia" w:cstheme="majorBidi"/>
          <w:bCs/>
          <w:sz w:val="24"/>
          <w:szCs w:val="24"/>
        </w:rPr>
        <w:t>.</w:t>
      </w:r>
      <w:r w:rsidR="005B145C" w:rsidRPr="00E077C7">
        <w:rPr>
          <w:rFonts w:eastAsiaTheme="majorEastAsia" w:cstheme="majorBidi"/>
          <w:bCs/>
          <w:sz w:val="24"/>
          <w:szCs w:val="24"/>
        </w:rPr>
        <w:t xml:space="preserve"> </w:t>
      </w:r>
      <w:r w:rsidR="006D285E" w:rsidRPr="00E077C7">
        <w:rPr>
          <w:rFonts w:eastAsiaTheme="majorEastAsia" w:cstheme="majorBidi"/>
          <w:bCs/>
          <w:sz w:val="24"/>
          <w:szCs w:val="24"/>
        </w:rPr>
        <w:t xml:space="preserve">The calls are intended to provide programmatic updates, share information and lessons learned, discuss </w:t>
      </w:r>
      <w:r w:rsidR="003A11F0" w:rsidRPr="00E077C7">
        <w:rPr>
          <w:rFonts w:eastAsiaTheme="majorEastAsia" w:cstheme="majorBidi"/>
          <w:bCs/>
          <w:sz w:val="24"/>
          <w:szCs w:val="24"/>
        </w:rPr>
        <w:t>upcoming work plan deliverables or other relevant issues,</w:t>
      </w:r>
      <w:r w:rsidR="00333AB3" w:rsidRPr="00E077C7">
        <w:rPr>
          <w:rFonts w:eastAsiaTheme="majorEastAsia" w:cstheme="majorBidi"/>
          <w:bCs/>
          <w:sz w:val="24"/>
          <w:szCs w:val="24"/>
        </w:rPr>
        <w:t xml:space="preserve"> and </w:t>
      </w:r>
      <w:r w:rsidR="00FB7DBD" w:rsidRPr="00E077C7">
        <w:rPr>
          <w:rFonts w:eastAsiaTheme="majorEastAsia" w:cstheme="majorBidi"/>
          <w:bCs/>
          <w:sz w:val="24"/>
          <w:szCs w:val="24"/>
        </w:rPr>
        <w:t>provide training</w:t>
      </w:r>
      <w:r w:rsidR="00A9528A" w:rsidRPr="00E077C7">
        <w:rPr>
          <w:rFonts w:eastAsiaTheme="majorEastAsia" w:cstheme="majorBidi"/>
          <w:bCs/>
          <w:sz w:val="24"/>
          <w:szCs w:val="24"/>
        </w:rPr>
        <w:t xml:space="preserve">. </w:t>
      </w:r>
      <w:r w:rsidR="005B145C" w:rsidRPr="00E077C7">
        <w:rPr>
          <w:rFonts w:eastAsiaTheme="majorEastAsia" w:cstheme="majorBidi"/>
          <w:bCs/>
          <w:sz w:val="24"/>
          <w:szCs w:val="24"/>
        </w:rPr>
        <w:t>Attendance exceptions may be made for extenuating circumstances on a case-by-case basis</w:t>
      </w:r>
      <w:r w:rsidR="00A9528A" w:rsidRPr="00E077C7">
        <w:rPr>
          <w:rFonts w:eastAsiaTheme="majorEastAsia" w:cstheme="majorBidi"/>
          <w:bCs/>
          <w:sz w:val="24"/>
          <w:szCs w:val="24"/>
        </w:rPr>
        <w:t xml:space="preserve">. </w:t>
      </w:r>
      <w:r w:rsidR="00087950" w:rsidRPr="00E077C7">
        <w:rPr>
          <w:rFonts w:eastAsiaTheme="majorEastAsia" w:cstheme="majorBidi"/>
          <w:bCs/>
          <w:sz w:val="24"/>
          <w:szCs w:val="24"/>
        </w:rPr>
        <w:t>Sub-awardee</w:t>
      </w:r>
      <w:r w:rsidR="005B145C" w:rsidRPr="00E077C7">
        <w:rPr>
          <w:rFonts w:eastAsiaTheme="majorEastAsia" w:cstheme="majorBidi"/>
          <w:bCs/>
          <w:sz w:val="24"/>
          <w:szCs w:val="24"/>
        </w:rPr>
        <w:t xml:space="preserve">s should contact the DEPR </w:t>
      </w:r>
      <w:r w:rsidR="00AF19C1" w:rsidRPr="00E077C7">
        <w:rPr>
          <w:rFonts w:eastAsiaTheme="majorEastAsia" w:cstheme="majorBidi"/>
          <w:bCs/>
          <w:sz w:val="24"/>
          <w:szCs w:val="24"/>
        </w:rPr>
        <w:t>POC</w:t>
      </w:r>
      <w:r w:rsidR="005B145C" w:rsidRPr="00E077C7">
        <w:rPr>
          <w:rFonts w:eastAsiaTheme="majorEastAsia" w:cstheme="majorBidi"/>
          <w:bCs/>
          <w:sz w:val="24"/>
          <w:szCs w:val="24"/>
        </w:rPr>
        <w:t xml:space="preserve"> for their region</w:t>
      </w:r>
      <w:r w:rsidR="00573795" w:rsidRPr="00E077C7">
        <w:rPr>
          <w:rFonts w:eastAsiaTheme="majorEastAsia" w:cstheme="majorBidi"/>
          <w:bCs/>
          <w:sz w:val="24"/>
          <w:szCs w:val="24"/>
        </w:rPr>
        <w:t xml:space="preserve"> in advance </w:t>
      </w:r>
      <w:r w:rsidR="005B145C" w:rsidRPr="00E077C7">
        <w:rPr>
          <w:rFonts w:eastAsiaTheme="majorEastAsia" w:cstheme="majorBidi"/>
          <w:bCs/>
          <w:sz w:val="24"/>
          <w:szCs w:val="24"/>
        </w:rPr>
        <w:t>if an absence is anticipated.</w:t>
      </w:r>
      <w:r w:rsidR="003A11F0" w:rsidRPr="00E077C7">
        <w:rPr>
          <w:rFonts w:eastAsiaTheme="majorEastAsia" w:cstheme="majorBidi"/>
          <w:bCs/>
          <w:sz w:val="24"/>
          <w:szCs w:val="24"/>
        </w:rPr>
        <w:t xml:space="preserve"> </w:t>
      </w:r>
    </w:p>
    <w:p w14:paraId="2383CA28" w14:textId="5D77B28E" w:rsidR="001E7F6B" w:rsidRPr="00E077C7" w:rsidRDefault="00031CB9">
      <w:pPr>
        <w:pStyle w:val="ListParagraph"/>
        <w:numPr>
          <w:ilvl w:val="0"/>
          <w:numId w:val="4"/>
        </w:numPr>
        <w:spacing w:before="120" w:after="0"/>
        <w:contextualSpacing w:val="0"/>
        <w:rPr>
          <w:sz w:val="24"/>
          <w:szCs w:val="24"/>
        </w:rPr>
      </w:pPr>
      <w:r w:rsidRPr="00E077C7">
        <w:rPr>
          <w:rFonts w:eastAsiaTheme="majorEastAsia" w:cstheme="majorBidi"/>
          <w:color w:val="000000"/>
          <w:sz w:val="24"/>
          <w:szCs w:val="24"/>
          <w:u w:val="single"/>
        </w:rPr>
        <w:t>Participation on the Michigan Health Alert Network (MIHAN)</w:t>
      </w:r>
      <w:r w:rsidRPr="00E077C7">
        <w:rPr>
          <w:rFonts w:eastAsiaTheme="majorEastAsia" w:cstheme="majorBidi"/>
          <w:color w:val="000000"/>
          <w:sz w:val="24"/>
          <w:szCs w:val="24"/>
        </w:rPr>
        <w:t xml:space="preserve"> All sub-awardees are required to maintain an active presence on the MIHAN to enhance the ability of state, local, and tribal partners to share information during emergency response in a timely manner. Sub-awardees are required to have at least three (3) people from their agency with accounts on the MIHAN. Sub-awardees will include this information on the appropriate contact information form (see </w:t>
      </w:r>
      <w:r w:rsidRPr="00E077C7">
        <w:rPr>
          <w:rFonts w:eastAsiaTheme="majorEastAsia" w:cstheme="majorBidi"/>
          <w:sz w:val="24"/>
          <w:szCs w:val="24"/>
        </w:rPr>
        <w:t xml:space="preserve">Activity </w:t>
      </w:r>
      <w:r w:rsidR="00505240" w:rsidRPr="00E077C7">
        <w:rPr>
          <w:rFonts w:eastAsiaTheme="majorEastAsia" w:cstheme="majorBidi"/>
          <w:sz w:val="24"/>
          <w:szCs w:val="24"/>
        </w:rPr>
        <w:t>1</w:t>
      </w:r>
      <w:r w:rsidRPr="00E077C7">
        <w:rPr>
          <w:rFonts w:eastAsiaTheme="majorEastAsia" w:cstheme="majorBidi"/>
          <w:color w:val="000000"/>
          <w:sz w:val="24"/>
          <w:szCs w:val="24"/>
        </w:rPr>
        <w:t>).</w:t>
      </w:r>
    </w:p>
    <w:p w14:paraId="33F1AD06" w14:textId="79AEE4CB" w:rsidR="00573795" w:rsidRPr="00E077C7" w:rsidRDefault="00573795" w:rsidP="00664081">
      <w:pPr>
        <w:pStyle w:val="ListParagraph"/>
        <w:numPr>
          <w:ilvl w:val="0"/>
          <w:numId w:val="4"/>
        </w:numPr>
        <w:spacing w:before="120" w:after="0"/>
        <w:contextualSpacing w:val="0"/>
        <w:rPr>
          <w:rFonts w:eastAsiaTheme="majorEastAsia" w:cstheme="majorBidi"/>
          <w:color w:val="000000"/>
          <w:sz w:val="24"/>
          <w:szCs w:val="24"/>
          <w:u w:val="single"/>
        </w:rPr>
      </w:pPr>
      <w:r w:rsidRPr="00E077C7">
        <w:rPr>
          <w:rFonts w:eastAsiaTheme="majorEastAsia" w:cstheme="majorBidi"/>
          <w:color w:val="000000"/>
          <w:sz w:val="24"/>
          <w:szCs w:val="24"/>
          <w:u w:val="single"/>
        </w:rPr>
        <w:t>Completion of the LHD Epi Work</w:t>
      </w:r>
      <w:r w:rsidR="00BD70D0" w:rsidRPr="00E077C7">
        <w:rPr>
          <w:rFonts w:eastAsiaTheme="majorEastAsia" w:cstheme="majorBidi"/>
          <w:color w:val="000000"/>
          <w:sz w:val="24"/>
          <w:szCs w:val="24"/>
          <w:u w:val="single"/>
        </w:rPr>
        <w:t xml:space="preserve"> Plan</w:t>
      </w:r>
      <w:r w:rsidR="00A9528A" w:rsidRPr="00E077C7">
        <w:rPr>
          <w:rFonts w:eastAsiaTheme="majorEastAsia" w:cstheme="majorBidi"/>
          <w:color w:val="000000"/>
          <w:sz w:val="24"/>
          <w:szCs w:val="24"/>
          <w:u w:val="single"/>
        </w:rPr>
        <w:t>.</w:t>
      </w:r>
      <w:r w:rsidR="00A9528A" w:rsidRPr="00E077C7">
        <w:rPr>
          <w:rFonts w:eastAsiaTheme="majorEastAsia" w:cstheme="majorBidi"/>
          <w:color w:val="000000"/>
          <w:sz w:val="24"/>
          <w:szCs w:val="24"/>
        </w:rPr>
        <w:t xml:space="preserve"> </w:t>
      </w:r>
      <w:r w:rsidR="00664081" w:rsidRPr="00E077C7">
        <w:rPr>
          <w:rFonts w:eastAsiaTheme="majorEastAsia" w:cstheme="majorBidi"/>
          <w:color w:val="000000"/>
          <w:sz w:val="24"/>
          <w:szCs w:val="24"/>
        </w:rPr>
        <w:t>The Epi Work Plan</w:t>
      </w:r>
      <w:r w:rsidR="002C1D69">
        <w:rPr>
          <w:rFonts w:eastAsiaTheme="majorEastAsia" w:cstheme="majorBidi"/>
          <w:color w:val="000000"/>
          <w:sz w:val="24"/>
          <w:szCs w:val="24"/>
        </w:rPr>
        <w:t xml:space="preserve"> is used by MDHHS to demonstrate </w:t>
      </w:r>
      <w:r w:rsidR="00476866">
        <w:rPr>
          <w:rFonts w:eastAsiaTheme="majorEastAsia" w:cstheme="majorBidi"/>
          <w:color w:val="000000"/>
          <w:sz w:val="24"/>
          <w:szCs w:val="24"/>
        </w:rPr>
        <w:t>C</w:t>
      </w:r>
      <w:r w:rsidR="002C1D69">
        <w:rPr>
          <w:rFonts w:eastAsiaTheme="majorEastAsia" w:cstheme="majorBidi"/>
          <w:color w:val="000000"/>
          <w:sz w:val="24"/>
          <w:szCs w:val="24"/>
        </w:rPr>
        <w:t>apability</w:t>
      </w:r>
      <w:r w:rsidR="00476866">
        <w:rPr>
          <w:rFonts w:eastAsiaTheme="majorEastAsia" w:cstheme="majorBidi"/>
          <w:color w:val="000000"/>
          <w:sz w:val="24"/>
          <w:szCs w:val="24"/>
        </w:rPr>
        <w:t xml:space="preserve"> 13, Functions 1 and 2</w:t>
      </w:r>
      <w:r w:rsidR="002C1D69">
        <w:rPr>
          <w:rFonts w:eastAsiaTheme="majorEastAsia" w:cstheme="majorBidi"/>
          <w:color w:val="000000"/>
          <w:sz w:val="24"/>
          <w:szCs w:val="24"/>
        </w:rPr>
        <w:t xml:space="preserve">. See </w:t>
      </w:r>
      <w:hyperlink w:anchor="Activity9" w:history="1">
        <w:r w:rsidR="002C1D69" w:rsidRPr="002C1D69">
          <w:rPr>
            <w:rStyle w:val="Hyperlink"/>
            <w:rFonts w:eastAsiaTheme="majorEastAsia" w:cstheme="majorBidi"/>
            <w:sz w:val="24"/>
            <w:szCs w:val="24"/>
          </w:rPr>
          <w:t>Activity 9</w:t>
        </w:r>
      </w:hyperlink>
      <w:r w:rsidR="002C1D69">
        <w:rPr>
          <w:rFonts w:eastAsiaTheme="majorEastAsia" w:cstheme="majorBidi"/>
          <w:color w:val="000000"/>
          <w:sz w:val="24"/>
          <w:szCs w:val="24"/>
        </w:rPr>
        <w:t xml:space="preserve">.  </w:t>
      </w:r>
      <w:r w:rsidR="00664081" w:rsidRPr="00E077C7">
        <w:rPr>
          <w:rFonts w:eastAsiaTheme="majorEastAsia" w:cstheme="majorBidi"/>
          <w:color w:val="000000"/>
          <w:sz w:val="24"/>
          <w:szCs w:val="24"/>
        </w:rPr>
        <w:t xml:space="preserve"> </w:t>
      </w:r>
    </w:p>
    <w:p w14:paraId="264589C0" w14:textId="299E7A3E" w:rsidR="00FA52BD" w:rsidRPr="00E077C7" w:rsidRDefault="00FA52BD" w:rsidP="00DA0BE1">
      <w:pPr>
        <w:pStyle w:val="Heading1"/>
        <w:rPr>
          <w:rFonts w:asciiTheme="minorHAnsi" w:hAnsiTheme="minorHAnsi"/>
          <w:b/>
          <w:bCs w:val="0"/>
          <w:i w:val="0"/>
          <w:iCs/>
        </w:rPr>
      </w:pPr>
      <w:bookmarkStart w:id="14" w:name="_Toc139618353"/>
      <w:bookmarkStart w:id="15" w:name="_Hlk107906970"/>
      <w:r w:rsidRPr="00E077C7">
        <w:rPr>
          <w:rFonts w:asciiTheme="minorHAnsi" w:hAnsiTheme="minorHAnsi"/>
          <w:b/>
          <w:bCs w:val="0"/>
          <w:i w:val="0"/>
          <w:iCs/>
        </w:rPr>
        <w:t>Administrative Items</w:t>
      </w:r>
      <w:bookmarkEnd w:id="14"/>
    </w:p>
    <w:p w14:paraId="54C25B72" w14:textId="2B93B13A" w:rsidR="005F4964" w:rsidRPr="00E077C7" w:rsidRDefault="00E52B18" w:rsidP="00D56540">
      <w:pPr>
        <w:pStyle w:val="Heading2"/>
      </w:pPr>
      <w:bookmarkStart w:id="16" w:name="_Toc139618354"/>
      <w:bookmarkStart w:id="17" w:name="_Hlk13822161"/>
      <w:r w:rsidRPr="00E077C7">
        <w:t>Sub-</w:t>
      </w:r>
      <w:r w:rsidR="006E44AE" w:rsidRPr="00E077C7">
        <w:t>Awardee</w:t>
      </w:r>
      <w:r w:rsidRPr="00E077C7">
        <w:t xml:space="preserve"> Review Process</w:t>
      </w:r>
      <w:bookmarkEnd w:id="16"/>
    </w:p>
    <w:p w14:paraId="3F3B164E" w14:textId="57BDE462" w:rsidR="00FA52BD" w:rsidRPr="00E077C7" w:rsidRDefault="00F53BEE" w:rsidP="000909F7">
      <w:pPr>
        <w:pStyle w:val="Default"/>
        <w:rPr>
          <w:rFonts w:asciiTheme="minorHAnsi" w:hAnsiTheme="minorHAnsi"/>
          <w:b/>
          <w:bCs/>
          <w:color w:val="auto"/>
          <w:sz w:val="28"/>
          <w:szCs w:val="28"/>
        </w:rPr>
      </w:pPr>
      <w:r w:rsidRPr="00E077C7">
        <w:rPr>
          <w:rFonts w:asciiTheme="minorHAnsi" w:eastAsiaTheme="majorEastAsia" w:hAnsiTheme="minorHAnsi" w:cstheme="majorBidi"/>
          <w:bCs/>
          <w:color w:val="auto"/>
        </w:rPr>
        <w:t>DEPR</w:t>
      </w:r>
      <w:r w:rsidR="00FA52BD" w:rsidRPr="00E077C7">
        <w:rPr>
          <w:rFonts w:asciiTheme="minorHAnsi" w:eastAsiaTheme="majorEastAsia" w:hAnsiTheme="minorHAnsi" w:cstheme="majorBidi"/>
          <w:bCs/>
          <w:color w:val="auto"/>
        </w:rPr>
        <w:t xml:space="preserve"> annually conducts sub-</w:t>
      </w:r>
      <w:r w:rsidR="006E44AE" w:rsidRPr="00E077C7">
        <w:rPr>
          <w:rFonts w:asciiTheme="minorHAnsi" w:eastAsiaTheme="majorEastAsia" w:hAnsiTheme="minorHAnsi" w:cstheme="majorBidi"/>
          <w:bCs/>
          <w:color w:val="auto"/>
        </w:rPr>
        <w:t>awardee</w:t>
      </w:r>
      <w:r w:rsidR="00FA52BD" w:rsidRPr="00E077C7">
        <w:rPr>
          <w:rFonts w:asciiTheme="minorHAnsi" w:eastAsiaTheme="majorEastAsia" w:hAnsiTheme="minorHAnsi" w:cstheme="majorBidi"/>
          <w:bCs/>
          <w:color w:val="auto"/>
        </w:rPr>
        <w:t xml:space="preserve"> reviews. This review process is required by the federal government. (See the PHEP Cooperative Agreement Guidance for Budget Period </w:t>
      </w:r>
      <w:r w:rsidR="007B40A6" w:rsidRPr="00E077C7">
        <w:rPr>
          <w:rFonts w:asciiTheme="minorHAnsi" w:eastAsiaTheme="majorEastAsia" w:hAnsiTheme="minorHAnsi" w:cstheme="majorBidi"/>
          <w:bCs/>
          <w:color w:val="auto"/>
        </w:rPr>
        <w:t>1</w:t>
      </w:r>
      <w:r w:rsidR="00135E31" w:rsidRPr="00E077C7">
        <w:rPr>
          <w:rFonts w:asciiTheme="minorHAnsi" w:eastAsiaTheme="majorEastAsia" w:hAnsiTheme="minorHAnsi" w:cstheme="majorBidi"/>
          <w:bCs/>
          <w:color w:val="auto"/>
        </w:rPr>
        <w:t xml:space="preserve"> </w:t>
      </w:r>
      <w:r w:rsidR="00FA52BD" w:rsidRPr="00E077C7">
        <w:rPr>
          <w:rFonts w:asciiTheme="minorHAnsi" w:eastAsiaTheme="majorEastAsia" w:hAnsiTheme="minorHAnsi" w:cstheme="majorBidi"/>
          <w:bCs/>
          <w:color w:val="auto"/>
        </w:rPr>
        <w:t>and the Office of Manageme</w:t>
      </w:r>
      <w:r w:rsidR="00351794" w:rsidRPr="00E077C7">
        <w:rPr>
          <w:rFonts w:asciiTheme="minorHAnsi" w:eastAsiaTheme="majorEastAsia" w:hAnsiTheme="minorHAnsi" w:cstheme="majorBidi"/>
          <w:bCs/>
          <w:color w:val="auto"/>
        </w:rPr>
        <w:t xml:space="preserve">nt and Budget (OMB) </w:t>
      </w:r>
      <w:r w:rsidR="00C157C7" w:rsidRPr="00E077C7">
        <w:rPr>
          <w:rFonts w:asciiTheme="minorHAnsi" w:eastAsiaTheme="majorEastAsia" w:hAnsiTheme="minorHAnsi" w:cstheme="majorBidi"/>
          <w:bCs/>
          <w:color w:val="auto"/>
        </w:rPr>
        <w:t>Uniform Guidance 2 CFR 200, Subpart F (Audit Requirements)</w:t>
      </w:r>
      <w:r w:rsidR="00FA52BD" w:rsidRPr="00E077C7">
        <w:rPr>
          <w:rFonts w:asciiTheme="minorHAnsi" w:eastAsiaTheme="majorEastAsia" w:hAnsiTheme="minorHAnsi" w:cstheme="majorBidi"/>
          <w:bCs/>
          <w:color w:val="auto"/>
        </w:rPr>
        <w:t xml:space="preserve">. Additionally, </w:t>
      </w:r>
      <w:r w:rsidRPr="00E077C7">
        <w:rPr>
          <w:rFonts w:asciiTheme="minorHAnsi" w:eastAsiaTheme="majorEastAsia" w:hAnsiTheme="minorHAnsi" w:cstheme="majorBidi"/>
          <w:bCs/>
          <w:color w:val="auto"/>
        </w:rPr>
        <w:t>DEPR</w:t>
      </w:r>
      <w:r w:rsidR="00FA52BD" w:rsidRPr="00E077C7">
        <w:rPr>
          <w:rFonts w:asciiTheme="minorHAnsi" w:eastAsiaTheme="majorEastAsia" w:hAnsiTheme="minorHAnsi" w:cstheme="majorBidi"/>
          <w:bCs/>
          <w:color w:val="auto"/>
        </w:rPr>
        <w:t xml:space="preserve"> must follow all requirements laid out in the </w:t>
      </w:r>
      <w:hyperlink r:id="rId30" w:history="1">
        <w:r w:rsidR="00FA52BD" w:rsidRPr="00E077C7">
          <w:rPr>
            <w:rStyle w:val="Hyperlink"/>
            <w:rFonts w:asciiTheme="minorHAnsi" w:eastAsiaTheme="majorEastAsia" w:hAnsiTheme="minorHAnsi" w:cstheme="majorBidi"/>
            <w:bCs/>
          </w:rPr>
          <w:t>Federal Office of Mana</w:t>
        </w:r>
        <w:r w:rsidR="00C157C7" w:rsidRPr="00E077C7">
          <w:rPr>
            <w:rStyle w:val="Hyperlink"/>
            <w:rFonts w:asciiTheme="minorHAnsi" w:eastAsiaTheme="majorEastAsia" w:hAnsiTheme="minorHAnsi" w:cstheme="majorBidi"/>
            <w:bCs/>
          </w:rPr>
          <w:t>gement and Budget 2 CFR Part 200, Subpart E</w:t>
        </w:r>
      </w:hyperlink>
      <w:r w:rsidR="00C157C7" w:rsidRPr="00E077C7">
        <w:rPr>
          <w:rFonts w:asciiTheme="minorHAnsi" w:eastAsiaTheme="majorEastAsia" w:hAnsiTheme="minorHAnsi" w:cstheme="majorBidi"/>
          <w:bCs/>
          <w:color w:val="auto"/>
        </w:rPr>
        <w:t xml:space="preserve"> (</w:t>
      </w:r>
      <w:r w:rsidR="00FA52BD" w:rsidRPr="00E077C7">
        <w:rPr>
          <w:rFonts w:asciiTheme="minorHAnsi" w:eastAsiaTheme="majorEastAsia" w:hAnsiTheme="minorHAnsi" w:cstheme="majorBidi"/>
          <w:bCs/>
          <w:color w:val="auto"/>
        </w:rPr>
        <w:t>Cost Principles</w:t>
      </w:r>
      <w:r w:rsidR="00C157C7" w:rsidRPr="00E077C7">
        <w:rPr>
          <w:rFonts w:asciiTheme="minorHAnsi" w:eastAsiaTheme="majorEastAsia" w:hAnsiTheme="minorHAnsi" w:cstheme="majorBidi"/>
          <w:bCs/>
          <w:color w:val="auto"/>
        </w:rPr>
        <w:t>).</w:t>
      </w:r>
      <w:r w:rsidR="00614AEB" w:rsidRPr="00E077C7">
        <w:rPr>
          <w:rFonts w:asciiTheme="minorHAnsi" w:hAnsiTheme="minorHAnsi"/>
          <w:color w:val="auto"/>
        </w:rPr>
        <w:t xml:space="preserve"> </w:t>
      </w:r>
      <w:r w:rsidR="00F57973" w:rsidRPr="00E077C7">
        <w:rPr>
          <w:rFonts w:asciiTheme="minorHAnsi" w:hAnsiTheme="minorHAnsi"/>
          <w:color w:val="auto"/>
        </w:rPr>
        <w:t>LHDs are considered sub-</w:t>
      </w:r>
      <w:r w:rsidR="006E44AE" w:rsidRPr="00E077C7">
        <w:rPr>
          <w:rFonts w:asciiTheme="minorHAnsi" w:hAnsiTheme="minorHAnsi"/>
          <w:color w:val="auto"/>
        </w:rPr>
        <w:t>awardee</w:t>
      </w:r>
      <w:r w:rsidR="00F57973" w:rsidRPr="00E077C7">
        <w:rPr>
          <w:rFonts w:asciiTheme="minorHAnsi" w:hAnsiTheme="minorHAnsi"/>
          <w:color w:val="auto"/>
        </w:rPr>
        <w:t>s as defined in the Uniform Guidance referenced above</w:t>
      </w:r>
      <w:r w:rsidR="00A9528A" w:rsidRPr="00E077C7">
        <w:rPr>
          <w:rFonts w:asciiTheme="minorHAnsi" w:hAnsiTheme="minorHAnsi"/>
          <w:color w:val="auto"/>
        </w:rPr>
        <w:t xml:space="preserve">. </w:t>
      </w:r>
      <w:r w:rsidR="006A226D" w:rsidRPr="00E077C7">
        <w:rPr>
          <w:rFonts w:asciiTheme="minorHAnsi" w:hAnsiTheme="minorHAnsi"/>
          <w:color w:val="auto"/>
        </w:rPr>
        <w:t xml:space="preserve">Reviews will be </w:t>
      </w:r>
      <w:r w:rsidR="00F72BD1">
        <w:rPr>
          <w:rFonts w:asciiTheme="minorHAnsi" w:hAnsiTheme="minorHAnsi"/>
          <w:color w:val="auto"/>
        </w:rPr>
        <w:t xml:space="preserve">conducted </w:t>
      </w:r>
      <w:r w:rsidR="006A226D" w:rsidRPr="00E077C7">
        <w:rPr>
          <w:rFonts w:asciiTheme="minorHAnsi" w:hAnsiTheme="minorHAnsi"/>
          <w:color w:val="auto"/>
        </w:rPr>
        <w:t>via desktop review by</w:t>
      </w:r>
      <w:r w:rsidR="00D07EB3">
        <w:rPr>
          <w:rFonts w:asciiTheme="minorHAnsi" w:hAnsiTheme="minorHAnsi"/>
          <w:color w:val="auto"/>
        </w:rPr>
        <w:t xml:space="preserve"> DEPR f</w:t>
      </w:r>
      <w:r w:rsidR="006A226D" w:rsidRPr="00E077C7">
        <w:rPr>
          <w:rFonts w:asciiTheme="minorHAnsi" w:hAnsiTheme="minorHAnsi"/>
          <w:color w:val="auto"/>
        </w:rPr>
        <w:t>inan</w:t>
      </w:r>
      <w:r w:rsidR="00D07EB3">
        <w:rPr>
          <w:rFonts w:asciiTheme="minorHAnsi" w:hAnsiTheme="minorHAnsi"/>
          <w:color w:val="auto"/>
        </w:rPr>
        <w:t>ce</w:t>
      </w:r>
      <w:r w:rsidR="006A226D" w:rsidRPr="00E077C7">
        <w:rPr>
          <w:rFonts w:asciiTheme="minorHAnsi" w:hAnsiTheme="minorHAnsi"/>
          <w:color w:val="auto"/>
        </w:rPr>
        <w:t xml:space="preserve"> staff and </w:t>
      </w:r>
      <w:r w:rsidR="00D07EB3">
        <w:rPr>
          <w:rFonts w:asciiTheme="minorHAnsi" w:hAnsiTheme="minorHAnsi"/>
          <w:color w:val="auto"/>
        </w:rPr>
        <w:t>p</w:t>
      </w:r>
      <w:r w:rsidR="006A226D" w:rsidRPr="00E077C7">
        <w:rPr>
          <w:rFonts w:asciiTheme="minorHAnsi" w:hAnsiTheme="minorHAnsi"/>
          <w:color w:val="auto"/>
        </w:rPr>
        <w:t xml:space="preserve">rogram </w:t>
      </w:r>
      <w:r w:rsidR="00D07EB3">
        <w:rPr>
          <w:rFonts w:asciiTheme="minorHAnsi" w:hAnsiTheme="minorHAnsi"/>
          <w:color w:val="auto"/>
        </w:rPr>
        <w:t>m</w:t>
      </w:r>
      <w:r w:rsidR="006A226D" w:rsidRPr="00E077C7">
        <w:rPr>
          <w:rFonts w:asciiTheme="minorHAnsi" w:hAnsiTheme="minorHAnsi"/>
          <w:color w:val="auto"/>
        </w:rPr>
        <w:t>anager</w:t>
      </w:r>
      <w:r w:rsidR="00A9528A" w:rsidRPr="00E077C7">
        <w:rPr>
          <w:rFonts w:asciiTheme="minorHAnsi" w:hAnsiTheme="minorHAnsi"/>
          <w:color w:val="auto"/>
        </w:rPr>
        <w:t xml:space="preserve">. </w:t>
      </w:r>
      <w:r w:rsidR="006A226D" w:rsidRPr="00E077C7">
        <w:rPr>
          <w:rFonts w:asciiTheme="minorHAnsi" w:hAnsiTheme="minorHAnsi"/>
          <w:color w:val="auto"/>
        </w:rPr>
        <w:t>Requirements for submission will be minimized</w:t>
      </w:r>
      <w:r w:rsidR="00D07EB3">
        <w:rPr>
          <w:rFonts w:asciiTheme="minorHAnsi" w:hAnsiTheme="minorHAnsi"/>
          <w:color w:val="auto"/>
        </w:rPr>
        <w:t xml:space="preserve"> to the extent possible</w:t>
      </w:r>
      <w:r w:rsidR="00A9528A" w:rsidRPr="00E077C7">
        <w:rPr>
          <w:rFonts w:asciiTheme="minorHAnsi" w:hAnsiTheme="minorHAnsi"/>
          <w:color w:val="auto"/>
        </w:rPr>
        <w:t xml:space="preserve">. </w:t>
      </w:r>
      <w:r w:rsidR="006A226D" w:rsidRPr="00D07EB3">
        <w:rPr>
          <w:rFonts w:asciiTheme="minorHAnsi" w:hAnsiTheme="minorHAnsi"/>
          <w:b/>
          <w:bCs/>
          <w:color w:val="auto"/>
        </w:rPr>
        <w:t xml:space="preserve">It is critical to track all PHEP and </w:t>
      </w:r>
      <w:r w:rsidR="005A51C5" w:rsidRPr="00D07EB3">
        <w:rPr>
          <w:rFonts w:asciiTheme="minorHAnsi" w:hAnsiTheme="minorHAnsi"/>
          <w:b/>
          <w:bCs/>
          <w:color w:val="auto"/>
        </w:rPr>
        <w:t xml:space="preserve">any </w:t>
      </w:r>
      <w:r w:rsidR="006A226D" w:rsidRPr="00D07EB3">
        <w:rPr>
          <w:rFonts w:asciiTheme="minorHAnsi" w:hAnsiTheme="minorHAnsi"/>
          <w:b/>
          <w:bCs/>
          <w:color w:val="auto"/>
        </w:rPr>
        <w:t>other emergency response funding sources separately</w:t>
      </w:r>
      <w:r w:rsidR="00A9528A" w:rsidRPr="00D07EB3">
        <w:rPr>
          <w:rFonts w:asciiTheme="minorHAnsi" w:hAnsiTheme="minorHAnsi"/>
          <w:b/>
          <w:bCs/>
          <w:color w:val="auto"/>
        </w:rPr>
        <w:t xml:space="preserve">. </w:t>
      </w:r>
    </w:p>
    <w:bookmarkEnd w:id="17"/>
    <w:p w14:paraId="58D38BC5" w14:textId="1A41060F" w:rsidR="00B41FD0" w:rsidRPr="00E077C7" w:rsidRDefault="00B41FD0" w:rsidP="000909F7">
      <w:pPr>
        <w:pStyle w:val="Default"/>
        <w:rPr>
          <w:rFonts w:asciiTheme="minorHAnsi" w:hAnsiTheme="minorHAnsi"/>
          <w:color w:val="auto"/>
          <w:sz w:val="21"/>
          <w:szCs w:val="21"/>
        </w:rPr>
      </w:pPr>
    </w:p>
    <w:p w14:paraId="46A5F1D0" w14:textId="762C3525" w:rsidR="00EE27CE" w:rsidRPr="00E077C7" w:rsidRDefault="00EE27CE" w:rsidP="00D56540">
      <w:pPr>
        <w:pStyle w:val="Heading2"/>
        <w:rPr>
          <w:color w:val="auto"/>
          <w:sz w:val="22"/>
        </w:rPr>
      </w:pPr>
      <w:bookmarkStart w:id="18" w:name="_Toc139618355"/>
      <w:r w:rsidRPr="00E077C7">
        <w:t>Audit Requirements</w:t>
      </w:r>
      <w:bookmarkEnd w:id="18"/>
      <w:r w:rsidRPr="00E077C7">
        <w:rPr>
          <w:color w:val="auto"/>
          <w:sz w:val="22"/>
        </w:rPr>
        <w:t xml:space="preserve"> </w:t>
      </w:r>
    </w:p>
    <w:p w14:paraId="49611A70" w14:textId="0112F280" w:rsidR="00A448B1" w:rsidRPr="00EC40AC" w:rsidRDefault="00A448B1" w:rsidP="00EC40AC">
      <w:pPr>
        <w:rPr>
          <w:color w:val="2F5496"/>
        </w:rPr>
      </w:pPr>
      <w:r w:rsidRPr="00A448B1">
        <w:rPr>
          <w:sz w:val="24"/>
          <w:szCs w:val="24"/>
        </w:rPr>
        <w:t xml:space="preserve">A </w:t>
      </w:r>
      <w:r w:rsidRPr="00E077C7">
        <w:rPr>
          <w:sz w:val="24"/>
          <w:szCs w:val="24"/>
        </w:rPr>
        <w:t xml:space="preserve">sub-award </w:t>
      </w:r>
      <w:r w:rsidRPr="00A448B1">
        <w:rPr>
          <w:sz w:val="24"/>
          <w:szCs w:val="24"/>
        </w:rPr>
        <w:t>grantee may use its Single Audit to comply with 42 USC 247d – 3a(j)(2) if at least once every two years the awardee obtains an audit in accordance with the Single Audit Act (31 USC 7501 – 7507) and Title 2 CFR, Part 200 Subpart F,</w:t>
      </w:r>
      <w:r w:rsidR="00EC40AC">
        <w:rPr>
          <w:sz w:val="24"/>
          <w:szCs w:val="24"/>
        </w:rPr>
        <w:t xml:space="preserve"> </w:t>
      </w:r>
      <w:hyperlink r:id="rId31" w:history="1">
        <w:proofErr w:type="spellStart"/>
        <w:r w:rsidR="00EC40AC">
          <w:rPr>
            <w:rStyle w:val="Hyperlink"/>
          </w:rPr>
          <w:t>eCFR</w:t>
        </w:r>
        <w:proofErr w:type="spellEnd"/>
        <w:r w:rsidR="00EC40AC">
          <w:rPr>
            <w:rStyle w:val="Hyperlink"/>
          </w:rPr>
          <w:t xml:space="preserve"> :: 2 CFR Part 200 Subpart F -- Audit Requirements</w:t>
        </w:r>
      </w:hyperlink>
      <w:r w:rsidRPr="00A448B1">
        <w:rPr>
          <w:sz w:val="24"/>
          <w:szCs w:val="24"/>
        </w:rPr>
        <w:t xml:space="preserve">; submits that audit to and has the audit accepted by the Federal Audit Clearinghouse; and ensures that applicable PHEP CFDA number 93.069 </w:t>
      </w:r>
      <w:r w:rsidRPr="00E077C7">
        <w:rPr>
          <w:sz w:val="24"/>
          <w:szCs w:val="24"/>
        </w:rPr>
        <w:t>is</w:t>
      </w:r>
      <w:r w:rsidRPr="00A448B1">
        <w:rPr>
          <w:sz w:val="24"/>
          <w:szCs w:val="24"/>
        </w:rPr>
        <w:t xml:space="preserve"> listed on the Schedule of Expenditures of Federal Awards (SEFA) contained in that audit.</w:t>
      </w:r>
    </w:p>
    <w:p w14:paraId="48C0A87B" w14:textId="5409E25A" w:rsidR="005F4964" w:rsidRPr="00E077C7" w:rsidRDefault="00FA52BD" w:rsidP="00D56540">
      <w:pPr>
        <w:pStyle w:val="Heading2"/>
      </w:pPr>
      <w:bookmarkStart w:id="19" w:name="_Toc139618356"/>
      <w:bookmarkEnd w:id="15"/>
      <w:r w:rsidRPr="00E077C7">
        <w:lastRenderedPageBreak/>
        <w:t xml:space="preserve">Administrative </w:t>
      </w:r>
      <w:r w:rsidR="00882697" w:rsidRPr="00E077C7">
        <w:t>P</w:t>
      </w:r>
      <w:r w:rsidRPr="00E077C7">
        <w:t>reparedness</w:t>
      </w:r>
      <w:r w:rsidR="00E10522" w:rsidRPr="00E077C7">
        <w:t xml:space="preserve"> Requirements</w:t>
      </w:r>
      <w:bookmarkEnd w:id="19"/>
      <w:r w:rsidRPr="00E077C7">
        <w:t xml:space="preserve"> </w:t>
      </w:r>
    </w:p>
    <w:p w14:paraId="6422041B" w14:textId="5225308F" w:rsidR="00A56CE2" w:rsidRDefault="00F7110F" w:rsidP="00A56CE2">
      <w:pPr>
        <w:autoSpaceDE w:val="0"/>
        <w:autoSpaceDN w:val="0"/>
        <w:adjustRightInd w:val="0"/>
        <w:rPr>
          <w:sz w:val="24"/>
          <w:szCs w:val="24"/>
        </w:rPr>
      </w:pPr>
      <w:r w:rsidRPr="00E077C7">
        <w:rPr>
          <w:sz w:val="24"/>
          <w:szCs w:val="24"/>
        </w:rPr>
        <w:t xml:space="preserve">Administrative preparedness is the process of ensuring </w:t>
      </w:r>
      <w:r w:rsidR="005B145C" w:rsidRPr="00E077C7">
        <w:rPr>
          <w:sz w:val="24"/>
          <w:szCs w:val="24"/>
        </w:rPr>
        <w:t>that</w:t>
      </w:r>
      <w:r w:rsidRPr="00E077C7">
        <w:rPr>
          <w:sz w:val="24"/>
          <w:szCs w:val="24"/>
        </w:rPr>
        <w:t xml:space="preserve"> fiscal and administrative authorities and practices that govern funding, procurement, contracting, hiring, and legal capabilities necessary to mitigate, respond to, and recover from public health emergencies can be accelerated, modified, streamlined, and accountably managed at all levels of government. </w:t>
      </w:r>
      <w:r w:rsidR="005A51C5" w:rsidRPr="00E077C7">
        <w:rPr>
          <w:sz w:val="24"/>
          <w:szCs w:val="24"/>
        </w:rPr>
        <w:t xml:space="preserve">All sub awardees </w:t>
      </w:r>
      <w:r w:rsidR="00F813CA" w:rsidRPr="00E077C7">
        <w:rPr>
          <w:sz w:val="24"/>
          <w:szCs w:val="24"/>
        </w:rPr>
        <w:t>must have</w:t>
      </w:r>
      <w:r w:rsidR="005A51C5" w:rsidRPr="00E077C7">
        <w:rPr>
          <w:sz w:val="24"/>
          <w:szCs w:val="24"/>
        </w:rPr>
        <w:t xml:space="preserve"> policies and procedures in place that allow for the receipt and spending of funds in an emergency. </w:t>
      </w:r>
      <w:r w:rsidR="00D07EB3">
        <w:rPr>
          <w:sz w:val="24"/>
          <w:szCs w:val="24"/>
        </w:rPr>
        <w:t xml:space="preserve"> </w:t>
      </w:r>
      <w:r w:rsidR="003C1CD8" w:rsidRPr="00E077C7">
        <w:rPr>
          <w:sz w:val="24"/>
          <w:szCs w:val="24"/>
        </w:rPr>
        <w:t>DEPR ma</w:t>
      </w:r>
      <w:r w:rsidR="00AC3D99" w:rsidRPr="00E077C7">
        <w:rPr>
          <w:sz w:val="24"/>
          <w:szCs w:val="24"/>
        </w:rPr>
        <w:t xml:space="preserve">y periodically </w:t>
      </w:r>
      <w:r w:rsidR="003C1CD8" w:rsidRPr="00E077C7">
        <w:rPr>
          <w:sz w:val="24"/>
          <w:szCs w:val="24"/>
        </w:rPr>
        <w:t>request updated copies</w:t>
      </w:r>
      <w:r w:rsidR="002133B4" w:rsidRPr="00E077C7">
        <w:rPr>
          <w:sz w:val="24"/>
          <w:szCs w:val="24"/>
        </w:rPr>
        <w:t xml:space="preserve"> of LHD administrative preparedness policies for review.</w:t>
      </w:r>
      <w:r w:rsidR="00607308">
        <w:rPr>
          <w:sz w:val="24"/>
          <w:szCs w:val="24"/>
        </w:rPr>
        <w:t xml:space="preserve">  </w:t>
      </w:r>
    </w:p>
    <w:p w14:paraId="205FBED4" w14:textId="41B568C3" w:rsidR="00C50076" w:rsidRPr="00E077C7" w:rsidRDefault="00C50076" w:rsidP="00C50076">
      <w:pPr>
        <w:rPr>
          <w:sz w:val="21"/>
          <w:szCs w:val="21"/>
        </w:rPr>
      </w:pPr>
    </w:p>
    <w:p w14:paraId="6A3BFC59" w14:textId="14FD36A7" w:rsidR="00B76EE3" w:rsidRPr="00E077C7" w:rsidRDefault="00B76EE3" w:rsidP="00D56540">
      <w:pPr>
        <w:pStyle w:val="Heading2"/>
      </w:pPr>
      <w:bookmarkStart w:id="20" w:name="_Toc139618357"/>
      <w:r w:rsidRPr="00E077C7">
        <w:t>Records Retention</w:t>
      </w:r>
      <w:bookmarkEnd w:id="20"/>
    </w:p>
    <w:p w14:paraId="1B97BE84" w14:textId="1E810369" w:rsidR="00DA0BE1" w:rsidRPr="00E077C7" w:rsidRDefault="00E804F7">
      <w:r w:rsidRPr="00E077C7">
        <w:rPr>
          <w:sz w:val="24"/>
          <w:szCs w:val="24"/>
        </w:rPr>
        <w:t>All records produced by state and local government agencies must be maintained in accordance with appropriate records retention schedules (PA 431 of 1984 as amended by PA 504 of 1988)</w:t>
      </w:r>
      <w:r w:rsidR="00A9528A" w:rsidRPr="00E077C7">
        <w:rPr>
          <w:sz w:val="24"/>
          <w:szCs w:val="24"/>
        </w:rPr>
        <w:t xml:space="preserve">. </w:t>
      </w:r>
      <w:r w:rsidRPr="00E077C7">
        <w:rPr>
          <w:sz w:val="24"/>
          <w:szCs w:val="24"/>
        </w:rPr>
        <w:t xml:space="preserve">Records include but are not limited to electronic and or paper correspondence, personnel records, policies, sign-in sheets, financial reports, meeting minutes, training materials, emergency response plans, after action reports, etc. </w:t>
      </w:r>
      <w:r w:rsidR="002C2676" w:rsidRPr="00E077C7">
        <w:t xml:space="preserve">See </w:t>
      </w:r>
      <w:hyperlink w:anchor="Attach2" w:history="1">
        <w:r w:rsidR="002C2676" w:rsidRPr="00E077C7">
          <w:rPr>
            <w:rStyle w:val="Hyperlink"/>
          </w:rPr>
          <w:t>Appendix 2</w:t>
        </w:r>
      </w:hyperlink>
      <w:r w:rsidR="005A51C5" w:rsidRPr="00E077C7">
        <w:t xml:space="preserve"> for complete information. </w:t>
      </w:r>
    </w:p>
    <w:p w14:paraId="1E449A87" w14:textId="77777777" w:rsidR="006213A5" w:rsidRPr="00E077C7" w:rsidRDefault="006213A5"/>
    <w:p w14:paraId="793FDFFD" w14:textId="6CEC1218" w:rsidR="00C01662" w:rsidRPr="00E077C7" w:rsidRDefault="00C01662" w:rsidP="00D56540">
      <w:pPr>
        <w:pStyle w:val="Heading2"/>
      </w:pPr>
      <w:bookmarkStart w:id="21" w:name="_Toc139618358"/>
      <w:r w:rsidRPr="00E077C7">
        <w:t xml:space="preserve">Federal Disclaimer for Publications </w:t>
      </w:r>
      <w:r w:rsidR="001D4624" w:rsidRPr="00E077C7">
        <w:t>and Conferences</w:t>
      </w:r>
      <w:bookmarkEnd w:id="21"/>
    </w:p>
    <w:p w14:paraId="2826BC99" w14:textId="146B2E0D" w:rsidR="00C01662" w:rsidRPr="00E077C7" w:rsidRDefault="00C01662" w:rsidP="00D417D6">
      <w:pPr>
        <w:rPr>
          <w:sz w:val="24"/>
          <w:szCs w:val="24"/>
        </w:rPr>
      </w:pPr>
      <w:r w:rsidRPr="00E077C7">
        <w:rPr>
          <w:sz w:val="24"/>
          <w:szCs w:val="24"/>
        </w:rPr>
        <w:t xml:space="preserve">Publications (journal articles, books, pamphlets, etc.,) produced under the PHEP cooperative agreement must bear </w:t>
      </w:r>
      <w:r w:rsidR="00545662" w:rsidRPr="00E077C7">
        <w:rPr>
          <w:sz w:val="24"/>
          <w:szCs w:val="24"/>
        </w:rPr>
        <w:t>the following</w:t>
      </w:r>
      <w:r w:rsidRPr="00E077C7">
        <w:rPr>
          <w:sz w:val="24"/>
          <w:szCs w:val="24"/>
        </w:rPr>
        <w:t xml:space="preserve"> acknowledgment and disclaimer</w:t>
      </w:r>
      <w:r w:rsidR="00545662" w:rsidRPr="00E077C7">
        <w:rPr>
          <w:sz w:val="24"/>
          <w:szCs w:val="24"/>
        </w:rPr>
        <w:t>:</w:t>
      </w:r>
    </w:p>
    <w:p w14:paraId="6ED27094" w14:textId="77777777" w:rsidR="00BD79CE" w:rsidRPr="00E077C7" w:rsidRDefault="00BD79CE" w:rsidP="00D417D6">
      <w:pPr>
        <w:rPr>
          <w:sz w:val="24"/>
          <w:szCs w:val="24"/>
        </w:rPr>
      </w:pPr>
    </w:p>
    <w:p w14:paraId="713FCCFF" w14:textId="1EE66B4E" w:rsidR="00545662" w:rsidRPr="00E077C7" w:rsidRDefault="00545662" w:rsidP="00D417D6">
      <w:pPr>
        <w:ind w:left="720"/>
        <w:rPr>
          <w:sz w:val="24"/>
          <w:szCs w:val="24"/>
        </w:rPr>
      </w:pPr>
      <w:r w:rsidRPr="00E077C7">
        <w:rPr>
          <w:sz w:val="24"/>
          <w:szCs w:val="24"/>
        </w:rPr>
        <w:t xml:space="preserve">This publication </w:t>
      </w:r>
      <w:r w:rsidR="0015432F" w:rsidRPr="00E077C7">
        <w:rPr>
          <w:sz w:val="24"/>
          <w:szCs w:val="24"/>
        </w:rPr>
        <w:t>(</w:t>
      </w:r>
      <w:r w:rsidRPr="00E077C7">
        <w:rPr>
          <w:sz w:val="24"/>
          <w:szCs w:val="24"/>
        </w:rPr>
        <w:t xml:space="preserve">pamphlet, booklet, </w:t>
      </w:r>
      <w:r w:rsidR="0015432F" w:rsidRPr="00E077C7">
        <w:rPr>
          <w:sz w:val="24"/>
          <w:szCs w:val="24"/>
        </w:rPr>
        <w:t xml:space="preserve">journal </w:t>
      </w:r>
      <w:r w:rsidRPr="00E077C7">
        <w:rPr>
          <w:sz w:val="24"/>
          <w:szCs w:val="24"/>
        </w:rPr>
        <w:t>article</w:t>
      </w:r>
      <w:r w:rsidR="0015432F" w:rsidRPr="00E077C7">
        <w:rPr>
          <w:sz w:val="24"/>
          <w:szCs w:val="24"/>
        </w:rPr>
        <w:t>, etc.)</w:t>
      </w:r>
      <w:r w:rsidRPr="00E077C7">
        <w:rPr>
          <w:sz w:val="24"/>
          <w:szCs w:val="24"/>
        </w:rPr>
        <w:t xml:space="preserve"> was supported by</w:t>
      </w:r>
      <w:r w:rsidR="0015432F" w:rsidRPr="00E077C7">
        <w:rPr>
          <w:sz w:val="24"/>
          <w:szCs w:val="24"/>
        </w:rPr>
        <w:t xml:space="preserve"> Grant of Cooperative Agreement</w:t>
      </w:r>
      <w:r w:rsidRPr="00E077C7">
        <w:rPr>
          <w:sz w:val="24"/>
          <w:szCs w:val="24"/>
        </w:rPr>
        <w:t xml:space="preserve"> Number</w:t>
      </w:r>
      <w:r w:rsidR="00B27A82" w:rsidRPr="00E077C7">
        <w:rPr>
          <w:sz w:val="24"/>
          <w:szCs w:val="24"/>
        </w:rPr>
        <w:t xml:space="preserve">, </w:t>
      </w:r>
      <w:r w:rsidR="00DB754E">
        <w:rPr>
          <w:sz w:val="24"/>
          <w:szCs w:val="24"/>
        </w:rPr>
        <w:t>N</w:t>
      </w:r>
      <w:r w:rsidR="00D52859" w:rsidRPr="00E077C7">
        <w:rPr>
          <w:sz w:val="24"/>
          <w:szCs w:val="24"/>
        </w:rPr>
        <w:t xml:space="preserve">U90TP922062 </w:t>
      </w:r>
      <w:r w:rsidRPr="00E077C7">
        <w:rPr>
          <w:sz w:val="24"/>
          <w:szCs w:val="24"/>
        </w:rPr>
        <w:t>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3A4C99B3" w14:textId="54950633" w:rsidR="00545662" w:rsidRPr="00E077C7" w:rsidRDefault="00545662" w:rsidP="00D417D6">
      <w:pPr>
        <w:rPr>
          <w:sz w:val="24"/>
          <w:szCs w:val="24"/>
        </w:rPr>
      </w:pPr>
    </w:p>
    <w:p w14:paraId="0EEB7648" w14:textId="1A35BF06" w:rsidR="0020065B" w:rsidRPr="00E077C7" w:rsidRDefault="00C50076" w:rsidP="00D417D6">
      <w:pPr>
        <w:rPr>
          <w:sz w:val="24"/>
          <w:szCs w:val="24"/>
        </w:rPr>
      </w:pPr>
      <w:r w:rsidRPr="00E077C7">
        <w:rPr>
          <w:sz w:val="24"/>
          <w:szCs w:val="24"/>
        </w:rPr>
        <w:t>If a conference or seminar is funded</w:t>
      </w:r>
      <w:r w:rsidR="00536DF0" w:rsidRPr="00E077C7">
        <w:rPr>
          <w:sz w:val="24"/>
          <w:szCs w:val="24"/>
        </w:rPr>
        <w:t>,</w:t>
      </w:r>
      <w:r w:rsidRPr="00E077C7">
        <w:rPr>
          <w:sz w:val="24"/>
          <w:szCs w:val="24"/>
        </w:rPr>
        <w:t xml:space="preserve"> wholly or in part</w:t>
      </w:r>
      <w:r w:rsidR="00536DF0" w:rsidRPr="00E077C7">
        <w:rPr>
          <w:sz w:val="24"/>
          <w:szCs w:val="24"/>
        </w:rPr>
        <w:t>, through the PHEP program</w:t>
      </w:r>
      <w:r w:rsidRPr="00E077C7">
        <w:rPr>
          <w:sz w:val="24"/>
          <w:szCs w:val="24"/>
        </w:rPr>
        <w:t xml:space="preserve"> the following statement must be included on conference materials, including promotional materials, agenda, and internet sites:</w:t>
      </w:r>
    </w:p>
    <w:p w14:paraId="1AEE1A54" w14:textId="77777777" w:rsidR="00BD79CE" w:rsidRPr="00E077C7" w:rsidRDefault="00BD79CE" w:rsidP="00D417D6">
      <w:pPr>
        <w:rPr>
          <w:sz w:val="24"/>
          <w:szCs w:val="24"/>
        </w:rPr>
      </w:pPr>
    </w:p>
    <w:p w14:paraId="7EB21680" w14:textId="36A2A378" w:rsidR="00FC0CDF" w:rsidRPr="00E077C7" w:rsidRDefault="00C50076" w:rsidP="002D08BE">
      <w:pPr>
        <w:ind w:left="720"/>
      </w:pPr>
      <w:r w:rsidRPr="00E077C7">
        <w:rPr>
          <w:sz w:val="24"/>
          <w:szCs w:val="24"/>
        </w:rPr>
        <w:t>Funding for this conference was made possible (in part) by the Centers for Disease Control and Prevention. The views expressed in written conference materials or publications and by speakers and moderators do not necessarily reflect the official policies of the Department of Health and Human Services, nor does the mention of trade names, commercial practices, or organizations imply endorsement by the U.S. Government.</w:t>
      </w:r>
    </w:p>
    <w:p w14:paraId="28239D1A" w14:textId="77777777" w:rsidR="00545662" w:rsidRPr="00E077C7" w:rsidRDefault="00545662" w:rsidP="004B4341">
      <w:pPr>
        <w:ind w:left="720"/>
        <w:rPr>
          <w:sz w:val="21"/>
          <w:szCs w:val="21"/>
        </w:rPr>
      </w:pPr>
    </w:p>
    <w:p w14:paraId="1200F5B0" w14:textId="77777777" w:rsidR="001E491E" w:rsidRPr="00E077C7" w:rsidRDefault="001E491E" w:rsidP="00B41FD0">
      <w:pPr>
        <w:rPr>
          <w:sz w:val="21"/>
          <w:szCs w:val="21"/>
        </w:rPr>
        <w:sectPr w:rsidR="001E491E" w:rsidRPr="00E077C7" w:rsidSect="003764A1">
          <w:headerReference w:type="even" r:id="rId32"/>
          <w:headerReference w:type="default" r:id="rId33"/>
          <w:footerReference w:type="default" r:id="rId34"/>
          <w:headerReference w:type="first" r:id="rId35"/>
          <w:pgSz w:w="12240" w:h="15840" w:code="1"/>
          <w:pgMar w:top="1080" w:right="1440" w:bottom="720" w:left="1440" w:header="576" w:footer="360" w:gutter="0"/>
          <w:pgNumType w:start="2"/>
          <w:cols w:space="720"/>
          <w:docGrid w:linePitch="360"/>
        </w:sectPr>
      </w:pPr>
    </w:p>
    <w:p w14:paraId="49DE1589" w14:textId="77777777" w:rsidR="001E491E" w:rsidRPr="00E077C7" w:rsidRDefault="001E491E" w:rsidP="00B41FD0">
      <w:pPr>
        <w:rPr>
          <w:sz w:val="21"/>
          <w:szCs w:val="21"/>
        </w:rPr>
        <w:sectPr w:rsidR="001E491E" w:rsidRPr="00E077C7" w:rsidSect="003764A1">
          <w:headerReference w:type="even" r:id="rId36"/>
          <w:headerReference w:type="default" r:id="rId37"/>
          <w:footerReference w:type="default" r:id="rId38"/>
          <w:headerReference w:type="first" r:id="rId39"/>
          <w:type w:val="continuous"/>
          <w:pgSz w:w="12240" w:h="15840" w:code="1"/>
          <w:pgMar w:top="1080" w:right="1440" w:bottom="720" w:left="1440" w:header="576" w:footer="360" w:gutter="0"/>
          <w:cols w:space="720"/>
          <w:titlePg/>
          <w:docGrid w:linePitch="360"/>
        </w:sectPr>
      </w:pPr>
    </w:p>
    <w:p w14:paraId="1F709558" w14:textId="233C74BE" w:rsidR="008F455A" w:rsidRPr="00E077C7" w:rsidRDefault="008F455A" w:rsidP="008F455A">
      <w:pPr>
        <w:pStyle w:val="Heading1"/>
        <w:spacing w:before="0"/>
        <w:jc w:val="center"/>
        <w:rPr>
          <w:rFonts w:asciiTheme="minorHAnsi" w:hAnsiTheme="minorHAnsi"/>
          <w:b/>
          <w:i w:val="0"/>
          <w:sz w:val="40"/>
          <w:szCs w:val="40"/>
        </w:rPr>
      </w:pPr>
      <w:bookmarkStart w:id="22" w:name="_Toc139618359"/>
      <w:r w:rsidRPr="00E077C7">
        <w:rPr>
          <w:rFonts w:asciiTheme="minorHAnsi" w:hAnsiTheme="minorHAnsi"/>
          <w:b/>
          <w:i w:val="0"/>
          <w:sz w:val="40"/>
          <w:szCs w:val="40"/>
        </w:rPr>
        <w:lastRenderedPageBreak/>
        <w:t>Activities and Deliverables</w:t>
      </w:r>
      <w:bookmarkEnd w:id="22"/>
      <w:r w:rsidRPr="00E077C7">
        <w:rPr>
          <w:rFonts w:asciiTheme="minorHAnsi" w:hAnsiTheme="minorHAnsi"/>
          <w:b/>
          <w:i w:val="0"/>
          <w:sz w:val="40"/>
          <w:szCs w:val="40"/>
        </w:rPr>
        <w:t xml:space="preserve"> </w:t>
      </w:r>
    </w:p>
    <w:p w14:paraId="715F2663" w14:textId="22E9A2FF" w:rsidR="00F7562F" w:rsidRPr="00E077C7" w:rsidRDefault="00F7562F" w:rsidP="00F7562F">
      <w:pPr>
        <w:rPr>
          <w:sz w:val="24"/>
          <w:szCs w:val="24"/>
        </w:rPr>
      </w:pPr>
      <w:r w:rsidRPr="00E077C7">
        <w:rPr>
          <w:sz w:val="24"/>
          <w:szCs w:val="24"/>
        </w:rPr>
        <w:t>Th</w:t>
      </w:r>
      <w:r w:rsidR="008F455A" w:rsidRPr="00E077C7">
        <w:rPr>
          <w:sz w:val="24"/>
          <w:szCs w:val="24"/>
        </w:rPr>
        <w:t>is section of the</w:t>
      </w:r>
      <w:r w:rsidRPr="00E077C7">
        <w:rPr>
          <w:sz w:val="24"/>
          <w:szCs w:val="24"/>
        </w:rPr>
        <w:t xml:space="preserve"> annual </w:t>
      </w:r>
      <w:r w:rsidR="00E56BD3" w:rsidRPr="00E077C7">
        <w:rPr>
          <w:sz w:val="24"/>
          <w:szCs w:val="24"/>
        </w:rPr>
        <w:t>w</w:t>
      </w:r>
      <w:r w:rsidRPr="00E077C7">
        <w:rPr>
          <w:sz w:val="24"/>
          <w:szCs w:val="24"/>
        </w:rPr>
        <w:t xml:space="preserve">ork </w:t>
      </w:r>
      <w:r w:rsidR="00E56BD3" w:rsidRPr="00E077C7">
        <w:rPr>
          <w:sz w:val="24"/>
          <w:szCs w:val="24"/>
        </w:rPr>
        <w:t>p</w:t>
      </w:r>
      <w:r w:rsidRPr="00E077C7">
        <w:rPr>
          <w:sz w:val="24"/>
          <w:szCs w:val="24"/>
        </w:rPr>
        <w:t>lan</w:t>
      </w:r>
      <w:r w:rsidR="00F57973" w:rsidRPr="00E077C7">
        <w:rPr>
          <w:sz w:val="24"/>
          <w:szCs w:val="24"/>
        </w:rPr>
        <w:t xml:space="preserve"> for </w:t>
      </w:r>
      <w:r w:rsidR="00316DD8" w:rsidRPr="00E077C7">
        <w:rPr>
          <w:sz w:val="24"/>
          <w:szCs w:val="24"/>
        </w:rPr>
        <w:t>local health departments</w:t>
      </w:r>
      <w:r w:rsidRPr="00E077C7">
        <w:rPr>
          <w:sz w:val="24"/>
          <w:szCs w:val="24"/>
        </w:rPr>
        <w:t xml:space="preserve"> articulates certain required activities to be completed during the</w:t>
      </w:r>
      <w:r w:rsidR="00BD091E" w:rsidRPr="00E077C7">
        <w:rPr>
          <w:sz w:val="24"/>
          <w:szCs w:val="24"/>
        </w:rPr>
        <w:t xml:space="preserve"> </w:t>
      </w:r>
      <w:r w:rsidRPr="00E077C7">
        <w:rPr>
          <w:sz w:val="24"/>
          <w:szCs w:val="24"/>
        </w:rPr>
        <w:t>funding year to demonstrate measurable progress toward achieving effectiveness across all preparedness and response capabilities</w:t>
      </w:r>
      <w:r w:rsidR="00B27528">
        <w:rPr>
          <w:sz w:val="24"/>
          <w:szCs w:val="24"/>
        </w:rPr>
        <w:t xml:space="preserve"> as well as demonstrate maintenance of preparedness capabilities</w:t>
      </w:r>
      <w:r w:rsidRPr="00E077C7">
        <w:rPr>
          <w:sz w:val="24"/>
          <w:szCs w:val="24"/>
        </w:rPr>
        <w:t xml:space="preserve">. </w:t>
      </w:r>
      <w:r w:rsidR="006A068C" w:rsidRPr="00E077C7">
        <w:rPr>
          <w:sz w:val="24"/>
          <w:szCs w:val="24"/>
        </w:rPr>
        <w:t xml:space="preserve">This section of the work plan is divided into two major sections: 1) Activities required to demonstrate maintenance of preparedness capabilities, and 2) </w:t>
      </w:r>
      <w:bookmarkStart w:id="23" w:name="_Hlk101796221"/>
      <w:r w:rsidR="006A068C" w:rsidRPr="00E077C7">
        <w:rPr>
          <w:sz w:val="24"/>
          <w:szCs w:val="24"/>
        </w:rPr>
        <w:t xml:space="preserve">Activities designed to show measurable progress toward </w:t>
      </w:r>
      <w:r w:rsidR="00FF2A89" w:rsidRPr="00E077C7">
        <w:rPr>
          <w:sz w:val="24"/>
          <w:szCs w:val="24"/>
        </w:rPr>
        <w:t xml:space="preserve">demonstrating response readiness </w:t>
      </w:r>
      <w:bookmarkEnd w:id="23"/>
      <w:r w:rsidR="00FF2A89" w:rsidRPr="00E077C7">
        <w:rPr>
          <w:sz w:val="24"/>
          <w:szCs w:val="24"/>
        </w:rPr>
        <w:t xml:space="preserve">(See PHEP NOFO). </w:t>
      </w:r>
    </w:p>
    <w:p w14:paraId="2FBC8F02" w14:textId="77777777" w:rsidR="00E804F7" w:rsidRPr="00E077C7" w:rsidRDefault="00E804F7" w:rsidP="00F7562F">
      <w:pPr>
        <w:rPr>
          <w:sz w:val="24"/>
          <w:szCs w:val="24"/>
        </w:rPr>
      </w:pPr>
    </w:p>
    <w:p w14:paraId="0A30ACCB" w14:textId="7BE44A9B" w:rsidR="00252FD8" w:rsidRPr="007A27FF" w:rsidRDefault="00E804F7" w:rsidP="00F7562F">
      <w:pPr>
        <w:rPr>
          <w:b/>
          <w:bCs/>
          <w:sz w:val="24"/>
          <w:szCs w:val="24"/>
        </w:rPr>
      </w:pPr>
      <w:r w:rsidRPr="007A27FF">
        <w:rPr>
          <w:b/>
          <w:bCs/>
          <w:sz w:val="24"/>
          <w:szCs w:val="24"/>
        </w:rPr>
        <w:t xml:space="preserve">Cities Readiness Initiative (CRI) activities can be found in </w:t>
      </w:r>
      <w:hyperlink w:anchor="Appendix3" w:history="1">
        <w:r w:rsidRPr="007A27FF">
          <w:rPr>
            <w:rStyle w:val="Hyperlink"/>
            <w:b/>
            <w:bCs/>
            <w:sz w:val="24"/>
            <w:szCs w:val="24"/>
          </w:rPr>
          <w:t>Appendix 3</w:t>
        </w:r>
      </w:hyperlink>
      <w:r w:rsidRPr="007A27FF">
        <w:rPr>
          <w:b/>
          <w:bCs/>
          <w:sz w:val="24"/>
          <w:szCs w:val="24"/>
        </w:rPr>
        <w:t xml:space="preserve">. </w:t>
      </w:r>
    </w:p>
    <w:p w14:paraId="000F0F07" w14:textId="5CC0369D" w:rsidR="00815206" w:rsidRDefault="00815206" w:rsidP="00F7562F">
      <w:pPr>
        <w:rPr>
          <w:sz w:val="24"/>
          <w:szCs w:val="24"/>
        </w:rPr>
      </w:pPr>
    </w:p>
    <w:p w14:paraId="625CD377" w14:textId="5043CE63" w:rsidR="004D4667" w:rsidRPr="00E077C7" w:rsidRDefault="004D4667" w:rsidP="00D56540">
      <w:pPr>
        <w:pStyle w:val="Heading2"/>
      </w:pPr>
      <w:r w:rsidRPr="00E077C7">
        <w:fldChar w:fldCharType="begin"/>
      </w:r>
      <w:r w:rsidRPr="00E077C7">
        <w:instrText xml:space="preserve"> TC  "</w:instrText>
      </w:r>
      <w:bookmarkStart w:id="24" w:name="_Toc10722661"/>
      <w:r w:rsidRPr="00E077C7">
        <w:instrText>Compliance Activities</w:instrText>
      </w:r>
      <w:bookmarkEnd w:id="24"/>
      <w:r w:rsidRPr="00E077C7">
        <w:instrText xml:space="preserve">" \f v \l 2 </w:instrText>
      </w:r>
      <w:r w:rsidRPr="00E077C7">
        <w:fldChar w:fldCharType="end"/>
      </w:r>
      <w:bookmarkStart w:id="25" w:name="_Toc481680149"/>
      <w:bookmarkStart w:id="26" w:name="_Toc139618360"/>
      <w:r w:rsidRPr="00E077C7">
        <w:t>Activities</w:t>
      </w:r>
      <w:bookmarkEnd w:id="25"/>
      <w:r w:rsidR="00B976C9" w:rsidRPr="00E077C7">
        <w:t xml:space="preserve"> </w:t>
      </w:r>
      <w:r w:rsidR="00A616E1" w:rsidRPr="00E077C7">
        <w:t xml:space="preserve">Required to </w:t>
      </w:r>
      <w:r w:rsidR="00CC48E7" w:rsidRPr="00E077C7">
        <w:t>D</w:t>
      </w:r>
      <w:r w:rsidR="00A616E1" w:rsidRPr="00E077C7">
        <w:t xml:space="preserve">emonstrate </w:t>
      </w:r>
      <w:r w:rsidR="00481DE5" w:rsidRPr="00E077C7">
        <w:t>Maintenance of Capabilities</w:t>
      </w:r>
      <w:bookmarkEnd w:id="26"/>
    </w:p>
    <w:p w14:paraId="2580886F" w14:textId="750BDDDF" w:rsidR="00F173B3" w:rsidRPr="00E077C7" w:rsidRDefault="0037116E" w:rsidP="00280EA8">
      <w:pPr>
        <w:pStyle w:val="ListParagraph"/>
        <w:numPr>
          <w:ilvl w:val="0"/>
          <w:numId w:val="6"/>
        </w:numPr>
        <w:spacing w:after="0"/>
        <w:rPr>
          <w:rStyle w:val="Hyperlink"/>
        </w:rPr>
      </w:pPr>
      <w:hyperlink w:anchor="Activity1" w:history="1">
        <w:r w:rsidR="009607B2" w:rsidRPr="00E077C7">
          <w:rPr>
            <w:rStyle w:val="Hyperlink"/>
          </w:rPr>
          <w:t>Update 24/7 Contact Information</w:t>
        </w:r>
      </w:hyperlink>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3CDE2673" w14:textId="634B9C89" w:rsidR="00481DE5" w:rsidRPr="00E077C7" w:rsidRDefault="0037116E" w:rsidP="00280EA8">
      <w:pPr>
        <w:pStyle w:val="ListParagraph"/>
        <w:numPr>
          <w:ilvl w:val="0"/>
          <w:numId w:val="6"/>
        </w:numPr>
        <w:spacing w:after="0"/>
        <w:rPr>
          <w:rStyle w:val="Hyperlink"/>
        </w:rPr>
      </w:pPr>
      <w:hyperlink w:anchor="Activity2" w:history="1">
        <w:r w:rsidR="00481DE5" w:rsidRPr="00E077C7">
          <w:rPr>
            <w:rStyle w:val="Hyperlink"/>
          </w:rPr>
          <w:t>NIMS Training Compliance</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1E3FCD96" w14:textId="66C11C98" w:rsidR="00F173B3" w:rsidRPr="00E077C7" w:rsidRDefault="0037116E" w:rsidP="00BD091E">
      <w:pPr>
        <w:pStyle w:val="ListParagraph"/>
        <w:numPr>
          <w:ilvl w:val="0"/>
          <w:numId w:val="6"/>
        </w:numPr>
        <w:spacing w:after="0"/>
        <w:rPr>
          <w:rStyle w:val="Hyperlink"/>
          <w:color w:val="auto"/>
          <w:u w:val="none"/>
        </w:rPr>
      </w:pPr>
      <w:hyperlink w:anchor="Activity3" w:history="1">
        <w:r w:rsidR="00102CD7" w:rsidRPr="00E077C7">
          <w:rPr>
            <w:rStyle w:val="Hyperlink"/>
          </w:rPr>
          <w:t>Staff Assembly Exercise</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4AF90E43" w14:textId="64DB227D" w:rsidR="008378FA" w:rsidRPr="00E077C7" w:rsidRDefault="0037116E" w:rsidP="00BD091E">
      <w:pPr>
        <w:pStyle w:val="ListParagraph"/>
        <w:numPr>
          <w:ilvl w:val="0"/>
          <w:numId w:val="6"/>
        </w:numPr>
        <w:spacing w:after="0"/>
        <w:rPr>
          <w:rStyle w:val="Hyperlink"/>
          <w:color w:val="auto"/>
          <w:u w:val="none"/>
        </w:rPr>
      </w:pPr>
      <w:hyperlink w:anchor="Activity4" w:history="1">
        <w:r w:rsidR="008378FA" w:rsidRPr="00E077C7">
          <w:rPr>
            <w:rStyle w:val="Hyperlink"/>
          </w:rPr>
          <w:t xml:space="preserve">Completion of </w:t>
        </w:r>
        <w:r w:rsidR="00987F44" w:rsidRPr="00E077C7">
          <w:rPr>
            <w:rStyle w:val="Hyperlink"/>
          </w:rPr>
          <w:t>After-Action</w:t>
        </w:r>
        <w:r w:rsidR="008378FA" w:rsidRPr="00E077C7">
          <w:rPr>
            <w:rStyle w:val="Hyperlink"/>
          </w:rPr>
          <w:t xml:space="preserve"> Report/Improvement Plans</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7DB1018D" w14:textId="1760A424" w:rsidR="00374EE9" w:rsidRPr="002D3E02" w:rsidRDefault="0037116E" w:rsidP="00362AF5">
      <w:pPr>
        <w:pStyle w:val="ListParagraph"/>
        <w:numPr>
          <w:ilvl w:val="0"/>
          <w:numId w:val="6"/>
        </w:numPr>
        <w:spacing w:after="0"/>
        <w:rPr>
          <w:rStyle w:val="Hyperlink"/>
          <w:szCs w:val="21"/>
        </w:rPr>
      </w:pPr>
      <w:hyperlink w:anchor="Activity5" w:history="1">
        <w:r w:rsidR="00CD19FF" w:rsidRPr="00E077C7">
          <w:rPr>
            <w:rStyle w:val="Hyperlink"/>
            <w:szCs w:val="21"/>
          </w:rPr>
          <w:t>MI Volunteer Registry Administrator Training</w:t>
        </w:r>
      </w:hyperlink>
      <w:r w:rsidR="002A024B" w:rsidRPr="00E077C7">
        <w:rPr>
          <w:rStyle w:val="Hyperlink"/>
          <w:szCs w:val="21"/>
          <w:u w:val="none"/>
        </w:rPr>
        <w:t xml:space="preserve"> </w:t>
      </w:r>
      <w:r w:rsidR="002A024B" w:rsidRPr="00E077C7">
        <w:rPr>
          <w:rStyle w:val="Hyperlink"/>
          <w:szCs w:val="21"/>
          <w:u w:val="none"/>
        </w:rPr>
        <w:tab/>
      </w:r>
    </w:p>
    <w:p w14:paraId="7185C1D5" w14:textId="184E3763" w:rsidR="002D3E02" w:rsidRDefault="0037116E" w:rsidP="00362AF5">
      <w:pPr>
        <w:pStyle w:val="ListParagraph"/>
        <w:numPr>
          <w:ilvl w:val="0"/>
          <w:numId w:val="6"/>
        </w:numPr>
        <w:spacing w:after="0"/>
        <w:rPr>
          <w:rStyle w:val="Hyperlink"/>
          <w:szCs w:val="21"/>
        </w:rPr>
      </w:pPr>
      <w:hyperlink w:anchor="Activity6" w:history="1">
        <w:r w:rsidR="002D3E02" w:rsidRPr="00AC2EFF">
          <w:rPr>
            <w:rStyle w:val="Hyperlink"/>
            <w:szCs w:val="21"/>
          </w:rPr>
          <w:t>Submission of Equipment Decommissioning Report</w:t>
        </w:r>
      </w:hyperlink>
    </w:p>
    <w:p w14:paraId="0BAF9A9F" w14:textId="4BF32C46" w:rsidR="004F218F" w:rsidRDefault="0037116E" w:rsidP="00362AF5">
      <w:pPr>
        <w:pStyle w:val="ListParagraph"/>
        <w:numPr>
          <w:ilvl w:val="0"/>
          <w:numId w:val="6"/>
        </w:numPr>
        <w:spacing w:after="0"/>
        <w:rPr>
          <w:rStyle w:val="Hyperlink"/>
          <w:szCs w:val="21"/>
        </w:rPr>
      </w:pPr>
      <w:hyperlink w:anchor="Activity7" w:history="1">
        <w:r w:rsidR="004F218F" w:rsidRPr="004F218F">
          <w:rPr>
            <w:rStyle w:val="Hyperlink"/>
            <w:szCs w:val="21"/>
          </w:rPr>
          <w:t>Update Integrated Preparedness Plans</w:t>
        </w:r>
      </w:hyperlink>
    </w:p>
    <w:p w14:paraId="5A915B81" w14:textId="07001B38" w:rsidR="00DE2201" w:rsidRPr="00DE2201" w:rsidRDefault="0037116E" w:rsidP="00362AF5">
      <w:pPr>
        <w:pStyle w:val="ListParagraph"/>
        <w:numPr>
          <w:ilvl w:val="0"/>
          <w:numId w:val="6"/>
        </w:numPr>
        <w:spacing w:after="0"/>
        <w:rPr>
          <w:color w:val="3399FF" w:themeColor="hyperlink"/>
          <w:szCs w:val="21"/>
          <w:u w:val="single"/>
        </w:rPr>
      </w:pPr>
      <w:hyperlink w:anchor="Activity8" w:history="1">
        <w:r w:rsidR="00DE2201" w:rsidRPr="00C5698A">
          <w:rPr>
            <w:rStyle w:val="Hyperlink"/>
            <w:szCs w:val="21"/>
          </w:rPr>
          <w:t>Participate in the Michigan Critical Incident Management System (MI CIMS)</w:t>
        </w:r>
      </w:hyperlink>
    </w:p>
    <w:p w14:paraId="65F692F9" w14:textId="482CA5C6" w:rsidR="00F61048" w:rsidRDefault="0037116E" w:rsidP="00362AF5">
      <w:pPr>
        <w:pStyle w:val="ListParagraph"/>
        <w:numPr>
          <w:ilvl w:val="0"/>
          <w:numId w:val="6"/>
        </w:numPr>
        <w:spacing w:after="0"/>
        <w:rPr>
          <w:rStyle w:val="Hyperlink"/>
          <w:szCs w:val="21"/>
        </w:rPr>
      </w:pPr>
      <w:hyperlink w:anchor="Activity9" w:history="1">
        <w:r w:rsidR="00F61048" w:rsidRPr="00F61048">
          <w:rPr>
            <w:rStyle w:val="Hyperlink"/>
            <w:szCs w:val="21"/>
          </w:rPr>
          <w:t>Complete Epi Work Plan</w:t>
        </w:r>
      </w:hyperlink>
    </w:p>
    <w:p w14:paraId="73E06C80" w14:textId="5894ED38" w:rsidR="0049247F" w:rsidRPr="0049247F" w:rsidRDefault="0049247F" w:rsidP="00362AF5">
      <w:pPr>
        <w:pStyle w:val="ListParagraph"/>
        <w:numPr>
          <w:ilvl w:val="0"/>
          <w:numId w:val="6"/>
        </w:numPr>
        <w:spacing w:after="0"/>
        <w:rPr>
          <w:rStyle w:val="Hyperlink"/>
          <w:szCs w:val="21"/>
        </w:rPr>
      </w:pPr>
      <w:r>
        <w:rPr>
          <w:rStyle w:val="Hyperlink"/>
          <w:szCs w:val="21"/>
        </w:rPr>
        <w:fldChar w:fldCharType="begin"/>
      </w:r>
      <w:r>
        <w:rPr>
          <w:rStyle w:val="Hyperlink"/>
          <w:szCs w:val="21"/>
        </w:rPr>
        <w:instrText xml:space="preserve"> HYPERLINK  \l "Activity10" </w:instrText>
      </w:r>
      <w:r>
        <w:rPr>
          <w:rStyle w:val="Hyperlink"/>
          <w:szCs w:val="21"/>
        </w:rPr>
      </w:r>
      <w:r>
        <w:rPr>
          <w:rStyle w:val="Hyperlink"/>
          <w:szCs w:val="21"/>
        </w:rPr>
        <w:fldChar w:fldCharType="separate"/>
      </w:r>
      <w:r w:rsidRPr="0049247F">
        <w:rPr>
          <w:rStyle w:val="Hyperlink"/>
          <w:szCs w:val="21"/>
        </w:rPr>
        <w:t>MISNS Request Share Point Site Drill</w:t>
      </w:r>
    </w:p>
    <w:p w14:paraId="10BEB522" w14:textId="5B9E3C9B" w:rsidR="00712F55" w:rsidRPr="00E077C7" w:rsidRDefault="0049247F" w:rsidP="00362AF5">
      <w:pPr>
        <w:ind w:left="0"/>
      </w:pPr>
      <w:r>
        <w:rPr>
          <w:rStyle w:val="Hyperlink"/>
          <w:rFonts w:eastAsiaTheme="minorHAnsi"/>
          <w:sz w:val="21"/>
          <w:szCs w:val="21"/>
        </w:rPr>
        <w:fldChar w:fldCharType="end"/>
      </w:r>
      <w:r w:rsidR="0037116E">
        <w:pict w14:anchorId="41CB9672">
          <v:rect id="_x0000_i1029" style="width:483.75pt;height:1.6pt" o:hrpct="953" o:hralign="center" o:hrstd="t" o:hr="t" fillcolor="#a0a0a0" stroked="f"/>
        </w:pict>
      </w:r>
    </w:p>
    <w:p w14:paraId="7F379152" w14:textId="18518416" w:rsidR="000A155F" w:rsidRPr="00E077C7" w:rsidRDefault="000A155F" w:rsidP="00D417D6">
      <w:pPr>
        <w:ind w:left="360"/>
        <w:rPr>
          <w:b/>
          <w:sz w:val="24"/>
          <w:szCs w:val="24"/>
        </w:rPr>
      </w:pPr>
      <w:bookmarkStart w:id="27" w:name="Activity1"/>
      <w:r w:rsidRPr="00E077C7">
        <w:rPr>
          <w:b/>
          <w:sz w:val="24"/>
          <w:szCs w:val="24"/>
        </w:rPr>
        <w:t xml:space="preserve">Activity </w:t>
      </w:r>
      <w:r w:rsidR="005572C3" w:rsidRPr="00E077C7">
        <w:rPr>
          <w:b/>
          <w:sz w:val="24"/>
          <w:szCs w:val="24"/>
        </w:rPr>
        <w:t>1:</w:t>
      </w:r>
      <w:r w:rsidR="005572C3" w:rsidRPr="00E077C7">
        <w:rPr>
          <w:b/>
          <w:sz w:val="24"/>
          <w:szCs w:val="24"/>
        </w:rPr>
        <w:tab/>
      </w:r>
      <w:bookmarkEnd w:id="27"/>
      <w:r w:rsidR="009607B2" w:rsidRPr="00E077C7">
        <w:rPr>
          <w:b/>
          <w:sz w:val="24"/>
          <w:szCs w:val="24"/>
        </w:rPr>
        <w:t xml:space="preserve">UPDATE </w:t>
      </w:r>
      <w:r w:rsidRPr="00E077C7">
        <w:rPr>
          <w:b/>
          <w:sz w:val="24"/>
          <w:szCs w:val="24"/>
        </w:rPr>
        <w:t>CONTACT INFORMATION</w:t>
      </w:r>
    </w:p>
    <w:p w14:paraId="00ED27A7" w14:textId="570CC19B" w:rsidR="002E2371" w:rsidRPr="00E077C7" w:rsidRDefault="002E2371" w:rsidP="00D417D6">
      <w:pPr>
        <w:ind w:left="360"/>
        <w:rPr>
          <w:b/>
          <w:sz w:val="24"/>
          <w:szCs w:val="24"/>
        </w:rPr>
      </w:pPr>
    </w:p>
    <w:p w14:paraId="2516E1B3" w14:textId="77777777" w:rsidR="000A155F" w:rsidRPr="00E077C7" w:rsidRDefault="000A155F" w:rsidP="00D417D6">
      <w:pPr>
        <w:ind w:left="360"/>
        <w:rPr>
          <w:b/>
          <w:sz w:val="24"/>
          <w:szCs w:val="24"/>
        </w:rPr>
      </w:pPr>
      <w:r w:rsidRPr="00E077C7">
        <w:rPr>
          <w:b/>
          <w:sz w:val="24"/>
          <w:szCs w:val="24"/>
        </w:rPr>
        <w:t>Objective</w:t>
      </w:r>
    </w:p>
    <w:p w14:paraId="79DD540F" w14:textId="0EB6883F" w:rsidR="000A155F" w:rsidRPr="00E077C7" w:rsidRDefault="00CB4E19" w:rsidP="00D417D6">
      <w:pPr>
        <w:ind w:left="360"/>
        <w:rPr>
          <w:sz w:val="24"/>
          <w:szCs w:val="24"/>
        </w:rPr>
      </w:pPr>
      <w:r>
        <w:rPr>
          <w:sz w:val="24"/>
          <w:szCs w:val="24"/>
        </w:rPr>
        <w:t>Provide</w:t>
      </w:r>
      <w:r w:rsidR="000A155F" w:rsidRPr="00E077C7">
        <w:rPr>
          <w:sz w:val="24"/>
          <w:szCs w:val="24"/>
        </w:rPr>
        <w:t xml:space="preserve"> updated contact information to DEPR</w:t>
      </w:r>
      <w:r>
        <w:rPr>
          <w:sz w:val="24"/>
          <w:szCs w:val="24"/>
        </w:rPr>
        <w:t xml:space="preserve"> so that </w:t>
      </w:r>
      <w:r w:rsidR="002133AD">
        <w:rPr>
          <w:sz w:val="24"/>
          <w:szCs w:val="24"/>
        </w:rPr>
        <w:t>MDHHS and other partners can always reach the appropriate person at the LHD whether during routine operations or during an incident.</w:t>
      </w:r>
      <w:r w:rsidR="000A155F" w:rsidRPr="00E077C7">
        <w:rPr>
          <w:sz w:val="24"/>
          <w:szCs w:val="24"/>
        </w:rPr>
        <w:t xml:space="preserve"> </w:t>
      </w:r>
    </w:p>
    <w:p w14:paraId="3AEECC75" w14:textId="77777777" w:rsidR="005572C3" w:rsidRPr="00E077C7" w:rsidRDefault="005572C3" w:rsidP="00D417D6">
      <w:pPr>
        <w:ind w:left="360"/>
        <w:rPr>
          <w:sz w:val="24"/>
          <w:szCs w:val="24"/>
        </w:rPr>
      </w:pPr>
    </w:p>
    <w:p w14:paraId="76267041" w14:textId="77777777" w:rsidR="000A155F" w:rsidRPr="00E077C7" w:rsidRDefault="000A155F" w:rsidP="00D417D6">
      <w:pPr>
        <w:ind w:left="360"/>
        <w:rPr>
          <w:b/>
          <w:sz w:val="24"/>
          <w:szCs w:val="24"/>
        </w:rPr>
      </w:pPr>
      <w:r w:rsidRPr="00E077C7">
        <w:rPr>
          <w:b/>
          <w:sz w:val="24"/>
          <w:szCs w:val="24"/>
        </w:rPr>
        <w:t>Description</w:t>
      </w:r>
    </w:p>
    <w:p w14:paraId="1302681B" w14:textId="67780D7C" w:rsidR="002133AD" w:rsidRDefault="008A3000" w:rsidP="00D417D6">
      <w:pPr>
        <w:ind w:left="360"/>
        <w:rPr>
          <w:b/>
          <w:bCs/>
          <w:sz w:val="24"/>
          <w:szCs w:val="24"/>
        </w:rPr>
      </w:pPr>
      <w:r w:rsidRPr="00E077C7">
        <w:rPr>
          <w:sz w:val="24"/>
          <w:szCs w:val="24"/>
        </w:rPr>
        <w:t xml:space="preserve">LHDs </w:t>
      </w:r>
      <w:r w:rsidR="000A155F" w:rsidRPr="00E077C7">
        <w:rPr>
          <w:sz w:val="24"/>
          <w:szCs w:val="24"/>
        </w:rPr>
        <w:t xml:space="preserve">will maintain </w:t>
      </w:r>
      <w:r w:rsidR="002133AD">
        <w:rPr>
          <w:sz w:val="24"/>
          <w:szCs w:val="24"/>
        </w:rPr>
        <w:t>an</w:t>
      </w:r>
      <w:r w:rsidR="00455CA3" w:rsidRPr="00E077C7">
        <w:rPr>
          <w:sz w:val="24"/>
          <w:szCs w:val="24"/>
        </w:rPr>
        <w:t xml:space="preserve"> </w:t>
      </w:r>
      <w:r w:rsidR="00D76549" w:rsidRPr="00E077C7">
        <w:rPr>
          <w:sz w:val="24"/>
          <w:szCs w:val="24"/>
        </w:rPr>
        <w:t xml:space="preserve">appropriate </w:t>
      </w:r>
      <w:r w:rsidR="00056348" w:rsidRPr="00E077C7">
        <w:rPr>
          <w:sz w:val="24"/>
          <w:szCs w:val="24"/>
        </w:rPr>
        <w:t xml:space="preserve">24/7 </w:t>
      </w:r>
      <w:r w:rsidR="000A155F" w:rsidRPr="00E077C7">
        <w:rPr>
          <w:sz w:val="24"/>
          <w:szCs w:val="24"/>
        </w:rPr>
        <w:t>contact</w:t>
      </w:r>
      <w:r w:rsidR="002133AD">
        <w:rPr>
          <w:sz w:val="24"/>
          <w:szCs w:val="24"/>
        </w:rPr>
        <w:t xml:space="preserve"> system </w:t>
      </w:r>
      <w:r w:rsidR="000A155F" w:rsidRPr="00E077C7">
        <w:rPr>
          <w:sz w:val="24"/>
          <w:szCs w:val="24"/>
        </w:rPr>
        <w:t>for their agencies</w:t>
      </w:r>
      <w:r w:rsidR="002133AD">
        <w:rPr>
          <w:sz w:val="24"/>
          <w:szCs w:val="24"/>
        </w:rPr>
        <w:t xml:space="preserve">. Other key personnel at the LHD and their contact information will be submitted to DEPR using the current contact information form during the first month of the budget period and </w:t>
      </w:r>
      <w:r w:rsidR="002133AD" w:rsidRPr="001E4E80">
        <w:rPr>
          <w:sz w:val="24"/>
          <w:szCs w:val="24"/>
          <w:u w:val="single"/>
        </w:rPr>
        <w:t>quarterly</w:t>
      </w:r>
      <w:r w:rsidR="002133AD">
        <w:rPr>
          <w:sz w:val="24"/>
          <w:szCs w:val="24"/>
        </w:rPr>
        <w:t xml:space="preserve"> thereafter. </w:t>
      </w:r>
      <w:r w:rsidR="00D72484" w:rsidRPr="00E077C7">
        <w:rPr>
          <w:sz w:val="24"/>
          <w:szCs w:val="24"/>
        </w:rPr>
        <w:t>A</w:t>
      </w:r>
      <w:r w:rsidR="00D76549" w:rsidRPr="00E077C7">
        <w:rPr>
          <w:sz w:val="24"/>
          <w:szCs w:val="24"/>
        </w:rPr>
        <w:t>ll colored cell</w:t>
      </w:r>
      <w:r w:rsidR="00056348" w:rsidRPr="00E077C7">
        <w:rPr>
          <w:sz w:val="24"/>
          <w:szCs w:val="24"/>
        </w:rPr>
        <w:t>s</w:t>
      </w:r>
      <w:r w:rsidR="00D76549" w:rsidRPr="00E077C7">
        <w:rPr>
          <w:sz w:val="24"/>
          <w:szCs w:val="24"/>
        </w:rPr>
        <w:t xml:space="preserve"> in the </w:t>
      </w:r>
      <w:r w:rsidR="000B20A7" w:rsidRPr="00E077C7">
        <w:rPr>
          <w:sz w:val="24"/>
          <w:szCs w:val="24"/>
        </w:rPr>
        <w:t xml:space="preserve">contact information </w:t>
      </w:r>
      <w:r w:rsidR="00D72484" w:rsidRPr="00E077C7">
        <w:rPr>
          <w:sz w:val="24"/>
          <w:szCs w:val="24"/>
        </w:rPr>
        <w:t>must be filled-in</w:t>
      </w:r>
      <w:r w:rsidR="00D76549" w:rsidRPr="00E077C7">
        <w:rPr>
          <w:sz w:val="24"/>
          <w:szCs w:val="24"/>
        </w:rPr>
        <w:t xml:space="preserve"> and </w:t>
      </w:r>
      <w:r w:rsidR="00D72484" w:rsidRPr="00E077C7">
        <w:rPr>
          <w:sz w:val="24"/>
          <w:szCs w:val="24"/>
        </w:rPr>
        <w:t>t</w:t>
      </w:r>
      <w:r w:rsidR="000A155F" w:rsidRPr="00E077C7">
        <w:rPr>
          <w:sz w:val="24"/>
          <w:szCs w:val="24"/>
        </w:rPr>
        <w:t>he</w:t>
      </w:r>
      <w:r w:rsidR="00E23F6F" w:rsidRPr="00E077C7">
        <w:rPr>
          <w:sz w:val="24"/>
          <w:szCs w:val="24"/>
        </w:rPr>
        <w:t xml:space="preserve"> </w:t>
      </w:r>
      <w:r w:rsidR="000B20A7" w:rsidRPr="00E077C7">
        <w:rPr>
          <w:sz w:val="24"/>
          <w:szCs w:val="24"/>
        </w:rPr>
        <w:t>completed</w:t>
      </w:r>
      <w:r w:rsidR="00E23F6F" w:rsidRPr="00E077C7">
        <w:rPr>
          <w:sz w:val="24"/>
          <w:szCs w:val="24"/>
        </w:rPr>
        <w:t xml:space="preserve"> form</w:t>
      </w:r>
      <w:r w:rsidR="00D72484" w:rsidRPr="00E077C7">
        <w:rPr>
          <w:sz w:val="24"/>
          <w:szCs w:val="24"/>
        </w:rPr>
        <w:t xml:space="preserve"> submitted to DEPR</w:t>
      </w:r>
      <w:r w:rsidR="00E23F6F" w:rsidRPr="00E077C7">
        <w:rPr>
          <w:sz w:val="24"/>
          <w:szCs w:val="24"/>
        </w:rPr>
        <w:t xml:space="preserve">. </w:t>
      </w:r>
      <w:r w:rsidR="006D2E5D" w:rsidRPr="00E077C7">
        <w:rPr>
          <w:sz w:val="24"/>
          <w:szCs w:val="24"/>
        </w:rPr>
        <w:t xml:space="preserve"> </w:t>
      </w:r>
      <w:r w:rsidR="000A155F" w:rsidRPr="00E077C7">
        <w:rPr>
          <w:b/>
          <w:bCs/>
          <w:sz w:val="24"/>
          <w:szCs w:val="24"/>
        </w:rPr>
        <w:t xml:space="preserve">The form </w:t>
      </w:r>
      <w:r w:rsidR="00477E16" w:rsidRPr="00E077C7">
        <w:rPr>
          <w:b/>
          <w:bCs/>
          <w:sz w:val="24"/>
          <w:szCs w:val="24"/>
          <w:u w:val="single"/>
        </w:rPr>
        <w:t>must</w:t>
      </w:r>
      <w:r w:rsidR="00477E16" w:rsidRPr="00E077C7">
        <w:rPr>
          <w:sz w:val="24"/>
          <w:szCs w:val="24"/>
        </w:rPr>
        <w:t xml:space="preserve"> </w:t>
      </w:r>
      <w:r w:rsidR="000A155F" w:rsidRPr="00E077C7">
        <w:rPr>
          <w:b/>
          <w:bCs/>
          <w:sz w:val="24"/>
          <w:szCs w:val="24"/>
        </w:rPr>
        <w:t>be submitted in the original Excel version provided</w:t>
      </w:r>
      <w:r w:rsidR="001F39AA" w:rsidRPr="00E077C7">
        <w:rPr>
          <w:b/>
          <w:bCs/>
          <w:sz w:val="24"/>
          <w:szCs w:val="24"/>
        </w:rPr>
        <w:t>. PDFs</w:t>
      </w:r>
      <w:r w:rsidR="000A155F" w:rsidRPr="00E077C7">
        <w:rPr>
          <w:b/>
          <w:bCs/>
          <w:sz w:val="24"/>
          <w:szCs w:val="24"/>
        </w:rPr>
        <w:t xml:space="preserve">, scanned PDFs, or any other versions of the contact form will not be accepted. </w:t>
      </w:r>
    </w:p>
    <w:p w14:paraId="583BA7E0" w14:textId="77777777" w:rsidR="00E913CE" w:rsidRPr="00E077C7" w:rsidRDefault="00E913CE" w:rsidP="00D417D6">
      <w:pPr>
        <w:ind w:left="360"/>
        <w:rPr>
          <w:b/>
          <w:bCs/>
          <w:sz w:val="24"/>
          <w:szCs w:val="24"/>
        </w:rPr>
      </w:pPr>
    </w:p>
    <w:p w14:paraId="62D85741" w14:textId="2D68FC9A" w:rsidR="00FE4CEB" w:rsidRPr="00E077C7" w:rsidRDefault="00FE4CEB" w:rsidP="00D417D6">
      <w:pPr>
        <w:ind w:left="360"/>
        <w:rPr>
          <w:sz w:val="24"/>
          <w:szCs w:val="24"/>
        </w:rPr>
      </w:pPr>
      <w:r w:rsidRPr="00E077C7">
        <w:rPr>
          <w:sz w:val="24"/>
          <w:szCs w:val="24"/>
        </w:rPr>
        <w:t xml:space="preserve">DEPR will conduct an after-hours contact drill </w:t>
      </w:r>
      <w:r w:rsidR="00056348" w:rsidRPr="00E077C7">
        <w:rPr>
          <w:sz w:val="24"/>
          <w:szCs w:val="24"/>
        </w:rPr>
        <w:t xml:space="preserve">during </w:t>
      </w:r>
      <w:r w:rsidR="002133AD">
        <w:rPr>
          <w:sz w:val="24"/>
          <w:szCs w:val="24"/>
        </w:rPr>
        <w:t xml:space="preserve">Q2 or Q3 of </w:t>
      </w:r>
      <w:r w:rsidR="00056348" w:rsidRPr="00E077C7">
        <w:rPr>
          <w:sz w:val="24"/>
          <w:szCs w:val="24"/>
        </w:rPr>
        <w:t xml:space="preserve">the budget period </w:t>
      </w:r>
      <w:r w:rsidRPr="00E077C7">
        <w:rPr>
          <w:sz w:val="24"/>
          <w:szCs w:val="24"/>
        </w:rPr>
        <w:t xml:space="preserve">using the </w:t>
      </w:r>
      <w:r w:rsidR="00A43A98" w:rsidRPr="00E077C7">
        <w:rPr>
          <w:sz w:val="24"/>
          <w:szCs w:val="24"/>
        </w:rPr>
        <w:t>information provided</w:t>
      </w:r>
      <w:r w:rsidRPr="00E077C7">
        <w:rPr>
          <w:sz w:val="24"/>
          <w:szCs w:val="24"/>
        </w:rPr>
        <w:t xml:space="preserve"> by </w:t>
      </w:r>
      <w:r w:rsidR="00A43A98" w:rsidRPr="00E077C7">
        <w:rPr>
          <w:sz w:val="24"/>
          <w:szCs w:val="24"/>
        </w:rPr>
        <w:t>LHDs</w:t>
      </w:r>
      <w:r w:rsidRPr="00E077C7">
        <w:rPr>
          <w:sz w:val="24"/>
          <w:szCs w:val="24"/>
        </w:rPr>
        <w:t xml:space="preserve"> to assure the </w:t>
      </w:r>
      <w:r w:rsidR="00A43A98" w:rsidRPr="00E077C7">
        <w:rPr>
          <w:sz w:val="24"/>
          <w:szCs w:val="24"/>
        </w:rPr>
        <w:t xml:space="preserve">24/7 contact </w:t>
      </w:r>
      <w:r w:rsidR="002133AD">
        <w:rPr>
          <w:sz w:val="24"/>
          <w:szCs w:val="24"/>
        </w:rPr>
        <w:t>system works as designed</w:t>
      </w:r>
      <w:r w:rsidRPr="00E077C7">
        <w:rPr>
          <w:sz w:val="24"/>
          <w:szCs w:val="24"/>
        </w:rPr>
        <w:t xml:space="preserve">. This drill will be an unannounced exercise and </w:t>
      </w:r>
      <w:r w:rsidR="00A43A98" w:rsidRPr="00E077C7">
        <w:rPr>
          <w:sz w:val="24"/>
          <w:szCs w:val="24"/>
        </w:rPr>
        <w:t xml:space="preserve">LHDs </w:t>
      </w:r>
      <w:r w:rsidRPr="00E077C7">
        <w:rPr>
          <w:sz w:val="24"/>
          <w:szCs w:val="24"/>
        </w:rPr>
        <w:t xml:space="preserve">will be given feedback following the drill. </w:t>
      </w:r>
    </w:p>
    <w:p w14:paraId="28D7CBD7" w14:textId="77777777" w:rsidR="00210922" w:rsidRPr="00E077C7" w:rsidRDefault="00210922" w:rsidP="00D417D6">
      <w:pPr>
        <w:ind w:left="360"/>
        <w:rPr>
          <w:sz w:val="24"/>
          <w:szCs w:val="24"/>
        </w:rPr>
      </w:pPr>
    </w:p>
    <w:p w14:paraId="0E254CF2" w14:textId="77777777" w:rsidR="000A155F" w:rsidRPr="00E077C7" w:rsidRDefault="000A155F" w:rsidP="005D1208">
      <w:pPr>
        <w:ind w:left="360"/>
        <w:rPr>
          <w:sz w:val="24"/>
          <w:szCs w:val="24"/>
        </w:rPr>
      </w:pPr>
      <w:r w:rsidRPr="00E077C7">
        <w:rPr>
          <w:b/>
          <w:sz w:val="24"/>
          <w:szCs w:val="24"/>
        </w:rPr>
        <w:t>Deliverable(s)</w:t>
      </w:r>
    </w:p>
    <w:tbl>
      <w:tblPr>
        <w:tblW w:w="96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526"/>
        <w:gridCol w:w="2124"/>
      </w:tblGrid>
      <w:tr w:rsidR="001E2928" w:rsidRPr="00E077C7" w14:paraId="6D7311EF" w14:textId="77777777" w:rsidTr="000B6320">
        <w:trPr>
          <w:trHeight w:val="432"/>
          <w:jc w:val="right"/>
        </w:trPr>
        <w:tc>
          <w:tcPr>
            <w:tcW w:w="985" w:type="dxa"/>
            <w:shd w:val="clear" w:color="auto" w:fill="D9D9D9" w:themeFill="background1" w:themeFillShade="D9"/>
            <w:vAlign w:val="center"/>
          </w:tcPr>
          <w:p w14:paraId="67FECB2E" w14:textId="1579AFDC" w:rsidR="001E2928" w:rsidRPr="002133AD" w:rsidRDefault="001E2928" w:rsidP="00592106">
            <w:pPr>
              <w:jc w:val="center"/>
              <w:rPr>
                <w:sz w:val="24"/>
                <w:szCs w:val="24"/>
              </w:rPr>
            </w:pPr>
            <w:bookmarkStart w:id="28" w:name="deliverable1"/>
            <w:bookmarkEnd w:id="28"/>
            <w:r w:rsidRPr="002133AD">
              <w:rPr>
                <w:sz w:val="24"/>
                <w:szCs w:val="24"/>
              </w:rPr>
              <w:t>1.2</w:t>
            </w:r>
          </w:p>
        </w:tc>
        <w:tc>
          <w:tcPr>
            <w:tcW w:w="6526" w:type="dxa"/>
            <w:shd w:val="clear" w:color="auto" w:fill="D9D9D9" w:themeFill="background1" w:themeFillShade="D9"/>
            <w:vAlign w:val="center"/>
          </w:tcPr>
          <w:p w14:paraId="34C595FA" w14:textId="44DAF92C" w:rsidR="001E2928" w:rsidRPr="002133AD" w:rsidRDefault="001E2928" w:rsidP="001E2928">
            <w:pPr>
              <w:ind w:left="97"/>
              <w:jc w:val="left"/>
              <w:rPr>
                <w:sz w:val="24"/>
                <w:szCs w:val="24"/>
              </w:rPr>
            </w:pPr>
            <w:r w:rsidRPr="002133AD">
              <w:rPr>
                <w:sz w:val="24"/>
                <w:szCs w:val="24"/>
              </w:rPr>
              <w:t xml:space="preserve">LHDs submit updated </w:t>
            </w:r>
            <w:hyperlink r:id="rId40" w:history="1">
              <w:r w:rsidRPr="002133AD">
                <w:rPr>
                  <w:rStyle w:val="Hyperlink"/>
                  <w:sz w:val="24"/>
                  <w:szCs w:val="24"/>
                </w:rPr>
                <w:t>LHD contact information form</w:t>
              </w:r>
            </w:hyperlink>
            <w:r w:rsidRPr="002133AD">
              <w:rPr>
                <w:sz w:val="24"/>
                <w:szCs w:val="24"/>
              </w:rPr>
              <w:t xml:space="preserve"> to the </w:t>
            </w:r>
            <w:hyperlink r:id="rId41" w:history="1">
              <w:r w:rsidRPr="002133AD">
                <w:rPr>
                  <w:rStyle w:val="Hyperlink"/>
                  <w:sz w:val="24"/>
                  <w:szCs w:val="24"/>
                </w:rPr>
                <w:t>MDHHS-BETP-DEPR-PHEP@michigan.gov</w:t>
              </w:r>
            </w:hyperlink>
            <w:r w:rsidRPr="002133AD">
              <w:rPr>
                <w:sz w:val="24"/>
                <w:szCs w:val="24"/>
              </w:rPr>
              <w:t xml:space="preserve"> mailbox and copy the Regional POC.   </w:t>
            </w:r>
          </w:p>
        </w:tc>
        <w:tc>
          <w:tcPr>
            <w:tcW w:w="2124" w:type="dxa"/>
            <w:shd w:val="clear" w:color="auto" w:fill="D9D9D9" w:themeFill="background1" w:themeFillShade="D9"/>
            <w:vAlign w:val="center"/>
          </w:tcPr>
          <w:p w14:paraId="0E327FFE" w14:textId="77777777" w:rsidR="001E2928" w:rsidRPr="002133AD" w:rsidRDefault="00A43A98" w:rsidP="001E4E80">
            <w:pPr>
              <w:ind w:left="68"/>
              <w:jc w:val="left"/>
              <w:rPr>
                <w:sz w:val="24"/>
                <w:szCs w:val="24"/>
              </w:rPr>
            </w:pPr>
            <w:r w:rsidRPr="002133AD">
              <w:rPr>
                <w:sz w:val="24"/>
                <w:szCs w:val="24"/>
              </w:rPr>
              <w:t>Due:</w:t>
            </w:r>
          </w:p>
          <w:p w14:paraId="75EB964C" w14:textId="5AE9C48B" w:rsidR="00CB4E19" w:rsidRPr="002133AD" w:rsidRDefault="00A43A98" w:rsidP="001E4E80">
            <w:pPr>
              <w:ind w:left="68"/>
              <w:jc w:val="left"/>
              <w:rPr>
                <w:sz w:val="24"/>
                <w:szCs w:val="24"/>
              </w:rPr>
            </w:pPr>
            <w:r w:rsidRPr="002133AD">
              <w:rPr>
                <w:sz w:val="24"/>
                <w:szCs w:val="24"/>
              </w:rPr>
              <w:t>July 2</w:t>
            </w:r>
            <w:r w:rsidR="00652BCE" w:rsidRPr="002133AD">
              <w:rPr>
                <w:sz w:val="24"/>
                <w:szCs w:val="24"/>
              </w:rPr>
              <w:t>8</w:t>
            </w:r>
            <w:r w:rsidRPr="002133AD">
              <w:rPr>
                <w:sz w:val="24"/>
                <w:szCs w:val="24"/>
              </w:rPr>
              <w:t>, 202</w:t>
            </w:r>
            <w:r w:rsidR="00652BCE" w:rsidRPr="002133AD">
              <w:rPr>
                <w:sz w:val="24"/>
                <w:szCs w:val="24"/>
              </w:rPr>
              <w:t>3</w:t>
            </w:r>
          </w:p>
          <w:p w14:paraId="6905DD45" w14:textId="496B0598" w:rsidR="00A43A98" w:rsidRDefault="001E4E80" w:rsidP="001E4E80">
            <w:pPr>
              <w:ind w:left="68"/>
              <w:jc w:val="left"/>
              <w:rPr>
                <w:sz w:val="24"/>
                <w:szCs w:val="24"/>
              </w:rPr>
            </w:pPr>
            <w:r>
              <w:rPr>
                <w:sz w:val="24"/>
                <w:szCs w:val="24"/>
              </w:rPr>
              <w:t>October 31, 2023</w:t>
            </w:r>
          </w:p>
          <w:p w14:paraId="779049F4" w14:textId="27093DBE" w:rsidR="001E4E80" w:rsidRDefault="001E4E80" w:rsidP="001E4E80">
            <w:pPr>
              <w:ind w:left="68"/>
              <w:jc w:val="left"/>
              <w:rPr>
                <w:sz w:val="24"/>
                <w:szCs w:val="24"/>
              </w:rPr>
            </w:pPr>
            <w:r>
              <w:rPr>
                <w:sz w:val="24"/>
                <w:szCs w:val="24"/>
              </w:rPr>
              <w:t>January 31, 2024</w:t>
            </w:r>
          </w:p>
          <w:p w14:paraId="1B1771BD" w14:textId="71740653" w:rsidR="001E4E80" w:rsidRPr="002133AD" w:rsidRDefault="001E4E80" w:rsidP="00704452">
            <w:pPr>
              <w:ind w:left="68"/>
              <w:jc w:val="left"/>
              <w:rPr>
                <w:sz w:val="24"/>
                <w:szCs w:val="24"/>
              </w:rPr>
            </w:pPr>
            <w:r>
              <w:rPr>
                <w:sz w:val="24"/>
                <w:szCs w:val="24"/>
              </w:rPr>
              <w:t>April 30, 2024</w:t>
            </w:r>
          </w:p>
        </w:tc>
      </w:tr>
    </w:tbl>
    <w:p w14:paraId="426B761D" w14:textId="77777777" w:rsidR="00712F55" w:rsidRPr="00E077C7" w:rsidRDefault="0037116E" w:rsidP="00386DD5">
      <w:pPr>
        <w:spacing w:before="120" w:after="120"/>
        <w:ind w:left="360"/>
      </w:pPr>
      <w:bookmarkStart w:id="29" w:name="deliverable2"/>
      <w:bookmarkStart w:id="30" w:name="NIMS"/>
      <w:bookmarkEnd w:id="29"/>
      <w:bookmarkEnd w:id="30"/>
      <w:r>
        <w:pict w14:anchorId="7AD05825">
          <v:rect id="_x0000_i1030" style="width:0;height:1.5pt" o:hralign="center" o:hrstd="t" o:hr="t" fillcolor="#a0a0a0" stroked="f"/>
        </w:pict>
      </w:r>
    </w:p>
    <w:p w14:paraId="102FB9CB" w14:textId="328AF7CF" w:rsidR="00FD526B" w:rsidRPr="00E077C7" w:rsidRDefault="000A155F" w:rsidP="00BD091E">
      <w:pPr>
        <w:ind w:left="360"/>
        <w:rPr>
          <w:rFonts w:eastAsia="HGSMinchoE" w:cs="Times New Roman"/>
          <w:bCs/>
          <w:sz w:val="24"/>
          <w:szCs w:val="24"/>
        </w:rPr>
      </w:pPr>
      <w:bookmarkStart w:id="31" w:name="Activity2"/>
      <w:bookmarkEnd w:id="31"/>
      <w:r w:rsidRPr="00E077C7">
        <w:rPr>
          <w:rFonts w:eastAsia="HGSMinchoE" w:cs="Times New Roman"/>
          <w:b/>
          <w:sz w:val="24"/>
          <w:szCs w:val="24"/>
        </w:rPr>
        <w:t xml:space="preserve">Activity </w:t>
      </w:r>
      <w:r w:rsidR="005572C3" w:rsidRPr="00E077C7">
        <w:rPr>
          <w:rFonts w:eastAsia="HGSMinchoE" w:cs="Times New Roman"/>
          <w:b/>
          <w:sz w:val="24"/>
          <w:szCs w:val="24"/>
        </w:rPr>
        <w:t>2</w:t>
      </w:r>
      <w:r w:rsidRPr="00E077C7">
        <w:rPr>
          <w:rFonts w:eastAsia="HGSMinchoE" w:cs="Times New Roman"/>
          <w:b/>
          <w:sz w:val="24"/>
          <w:szCs w:val="24"/>
        </w:rPr>
        <w:t xml:space="preserve">:  </w:t>
      </w:r>
      <w:r w:rsidRPr="00E077C7">
        <w:rPr>
          <w:rFonts w:eastAsia="HGSMinchoE" w:cs="Times New Roman"/>
          <w:b/>
          <w:sz w:val="24"/>
          <w:szCs w:val="24"/>
        </w:rPr>
        <w:tab/>
      </w:r>
      <w:bookmarkStart w:id="32" w:name="AAR"/>
      <w:bookmarkEnd w:id="32"/>
      <w:r w:rsidR="00FD526B" w:rsidRPr="00E077C7">
        <w:rPr>
          <w:rFonts w:eastAsia="HGSMinchoE" w:cs="Times New Roman"/>
          <w:b/>
          <w:sz w:val="24"/>
          <w:szCs w:val="24"/>
        </w:rPr>
        <w:t>NIMS Training Compliance</w:t>
      </w:r>
    </w:p>
    <w:p w14:paraId="157CE20D" w14:textId="72F8CC56" w:rsidR="00FD526B" w:rsidRPr="00E077C7" w:rsidRDefault="00FD526B" w:rsidP="00BD091E">
      <w:pPr>
        <w:ind w:left="360"/>
        <w:rPr>
          <w:rFonts w:eastAsia="HGSMinchoE" w:cs="Times New Roman"/>
          <w:bCs/>
          <w:sz w:val="24"/>
          <w:szCs w:val="24"/>
        </w:rPr>
      </w:pPr>
    </w:p>
    <w:p w14:paraId="4B6314B2" w14:textId="77777777" w:rsidR="00FD526B" w:rsidRPr="00E077C7" w:rsidRDefault="00FD526B" w:rsidP="00FD526B">
      <w:pPr>
        <w:ind w:left="360"/>
        <w:rPr>
          <w:rFonts w:eastAsia="HGSMinchoE" w:cs="Times New Roman"/>
          <w:b/>
          <w:sz w:val="24"/>
          <w:szCs w:val="24"/>
        </w:rPr>
      </w:pPr>
      <w:r w:rsidRPr="00E077C7">
        <w:rPr>
          <w:rFonts w:eastAsia="HGSMinchoE" w:cs="Times New Roman"/>
          <w:b/>
          <w:sz w:val="24"/>
          <w:szCs w:val="24"/>
        </w:rPr>
        <w:t>Objective</w:t>
      </w:r>
    </w:p>
    <w:p w14:paraId="331DCA0E" w14:textId="57BFB042" w:rsidR="00FD526B" w:rsidRPr="00E077C7" w:rsidRDefault="00511CBA" w:rsidP="00FD526B">
      <w:pPr>
        <w:ind w:left="360"/>
        <w:rPr>
          <w:rFonts w:eastAsia="HGSMinchoE" w:cs="Times New Roman"/>
          <w:sz w:val="24"/>
          <w:szCs w:val="24"/>
        </w:rPr>
      </w:pPr>
      <w:r w:rsidRPr="00E077C7">
        <w:rPr>
          <w:sz w:val="24"/>
          <w:szCs w:val="24"/>
        </w:rPr>
        <w:t xml:space="preserve">LHDs </w:t>
      </w:r>
      <w:r w:rsidR="00BC5E12" w:rsidRPr="00E077C7">
        <w:rPr>
          <w:sz w:val="24"/>
          <w:szCs w:val="24"/>
        </w:rPr>
        <w:t>will d</w:t>
      </w:r>
      <w:r w:rsidR="00FD526B" w:rsidRPr="00E077C7">
        <w:rPr>
          <w:sz w:val="24"/>
          <w:szCs w:val="24"/>
        </w:rPr>
        <w:t xml:space="preserve">emonstrate </w:t>
      </w:r>
      <w:r w:rsidR="00BC5E12" w:rsidRPr="00E077C7">
        <w:rPr>
          <w:sz w:val="24"/>
          <w:szCs w:val="24"/>
        </w:rPr>
        <w:t>use of</w:t>
      </w:r>
      <w:r w:rsidR="00FD526B" w:rsidRPr="00E077C7">
        <w:rPr>
          <w:sz w:val="24"/>
          <w:szCs w:val="24"/>
        </w:rPr>
        <w:t xml:space="preserve"> the National Incident Management System (NIMS) through the annual submission of the Training Compliance </w:t>
      </w:r>
      <w:r w:rsidR="00E758F2" w:rsidRPr="00E077C7">
        <w:rPr>
          <w:sz w:val="24"/>
          <w:szCs w:val="24"/>
        </w:rPr>
        <w:t>Report</w:t>
      </w:r>
      <w:r w:rsidR="00FD526B" w:rsidRPr="00E077C7">
        <w:rPr>
          <w:sz w:val="24"/>
          <w:szCs w:val="24"/>
        </w:rPr>
        <w:t>.</w:t>
      </w:r>
    </w:p>
    <w:p w14:paraId="18DD4950" w14:textId="77777777" w:rsidR="00FD526B" w:rsidRPr="00E077C7" w:rsidRDefault="00FD526B" w:rsidP="00FD526B">
      <w:pPr>
        <w:ind w:left="360"/>
        <w:rPr>
          <w:rFonts w:eastAsia="HGSMinchoE" w:cs="Times New Roman"/>
          <w:sz w:val="24"/>
          <w:szCs w:val="24"/>
        </w:rPr>
      </w:pPr>
    </w:p>
    <w:p w14:paraId="7C524DD0" w14:textId="77777777" w:rsidR="00FD526B" w:rsidRPr="00E077C7" w:rsidRDefault="00FD526B" w:rsidP="00FD526B">
      <w:pPr>
        <w:ind w:left="360"/>
        <w:rPr>
          <w:rFonts w:eastAsia="HGSMinchoE" w:cs="Times New Roman"/>
          <w:sz w:val="24"/>
          <w:szCs w:val="24"/>
        </w:rPr>
      </w:pPr>
      <w:r w:rsidRPr="00E077C7">
        <w:rPr>
          <w:rFonts w:eastAsia="HGSMinchoE" w:cs="Times New Roman"/>
          <w:b/>
          <w:sz w:val="24"/>
          <w:szCs w:val="24"/>
        </w:rPr>
        <w:t>Description</w:t>
      </w:r>
    </w:p>
    <w:p w14:paraId="42F558CF" w14:textId="6501A64C" w:rsidR="00FD526B" w:rsidRDefault="00511CBA" w:rsidP="00FD526B">
      <w:pPr>
        <w:ind w:left="360"/>
        <w:rPr>
          <w:sz w:val="24"/>
          <w:szCs w:val="24"/>
        </w:rPr>
      </w:pPr>
      <w:r w:rsidRPr="00E077C7">
        <w:rPr>
          <w:sz w:val="24"/>
          <w:szCs w:val="24"/>
        </w:rPr>
        <w:t xml:space="preserve">Since 2007 </w:t>
      </w:r>
      <w:r w:rsidR="00FD526B" w:rsidRPr="00E077C7">
        <w:rPr>
          <w:sz w:val="24"/>
          <w:szCs w:val="24"/>
        </w:rPr>
        <w:t xml:space="preserve">Federal law </w:t>
      </w:r>
      <w:r w:rsidRPr="00E077C7">
        <w:rPr>
          <w:sz w:val="24"/>
          <w:szCs w:val="24"/>
        </w:rPr>
        <w:t xml:space="preserve">has </w:t>
      </w:r>
      <w:r w:rsidR="00FD526B" w:rsidRPr="00E077C7">
        <w:rPr>
          <w:sz w:val="24"/>
          <w:szCs w:val="24"/>
        </w:rPr>
        <w:t>require</w:t>
      </w:r>
      <w:r w:rsidRPr="00E077C7">
        <w:rPr>
          <w:sz w:val="24"/>
          <w:szCs w:val="24"/>
        </w:rPr>
        <w:t>d</w:t>
      </w:r>
      <w:r w:rsidR="00FD526B" w:rsidRPr="00E077C7">
        <w:rPr>
          <w:sz w:val="24"/>
          <w:szCs w:val="24"/>
        </w:rPr>
        <w:t xml:space="preserve"> all entities receiving federal preparedness funds to be compliant with</w:t>
      </w:r>
      <w:r w:rsidR="00BC5E12" w:rsidRPr="00E077C7">
        <w:rPr>
          <w:sz w:val="24"/>
          <w:szCs w:val="24"/>
        </w:rPr>
        <w:t xml:space="preserve"> </w:t>
      </w:r>
      <w:r w:rsidR="00FD526B" w:rsidRPr="00E077C7">
        <w:rPr>
          <w:sz w:val="24"/>
          <w:szCs w:val="24"/>
        </w:rPr>
        <w:t xml:space="preserve">NIMS. Compliance is demonstrated by the completion of required training courses. </w:t>
      </w:r>
      <w:r w:rsidRPr="00E077C7">
        <w:rPr>
          <w:sz w:val="24"/>
          <w:szCs w:val="24"/>
        </w:rPr>
        <w:t>LHDs</w:t>
      </w:r>
      <w:r w:rsidR="00FD526B" w:rsidRPr="00E077C7">
        <w:rPr>
          <w:sz w:val="24"/>
          <w:szCs w:val="24"/>
        </w:rPr>
        <w:t xml:space="preserve"> are required to submit the </w:t>
      </w:r>
      <w:hyperlink r:id="rId42" w:history="1">
        <w:r w:rsidR="00FD526B" w:rsidRPr="00E077C7">
          <w:rPr>
            <w:rStyle w:val="Hyperlink"/>
            <w:sz w:val="24"/>
            <w:szCs w:val="24"/>
          </w:rPr>
          <w:t>NIMS Training Compliance Matrix</w:t>
        </w:r>
      </w:hyperlink>
      <w:r w:rsidR="00FD526B" w:rsidRPr="00E077C7">
        <w:rPr>
          <w:sz w:val="24"/>
          <w:szCs w:val="24"/>
        </w:rPr>
        <w:t xml:space="preserve"> to DEPR annually</w:t>
      </w:r>
      <w:r w:rsidRPr="00E077C7">
        <w:rPr>
          <w:sz w:val="24"/>
          <w:szCs w:val="24"/>
        </w:rPr>
        <w:t xml:space="preserve">, and </w:t>
      </w:r>
      <w:r w:rsidR="00FD526B" w:rsidRPr="00E077C7">
        <w:rPr>
          <w:sz w:val="24"/>
          <w:szCs w:val="24"/>
        </w:rPr>
        <w:t xml:space="preserve">maintain records of training certificates and other evidence of completed trainings according to the appropriate records retention schedule and have these materials available upon request. See </w:t>
      </w:r>
      <w:hyperlink w:anchor="Appendix1" w:history="1">
        <w:r w:rsidR="0047233D" w:rsidRPr="00E077C7">
          <w:rPr>
            <w:rStyle w:val="Hyperlink"/>
            <w:sz w:val="24"/>
            <w:szCs w:val="24"/>
          </w:rPr>
          <w:t>Appendix 1 – NIMS Compliance</w:t>
        </w:r>
      </w:hyperlink>
      <w:r w:rsidR="00FD526B" w:rsidRPr="00E077C7">
        <w:rPr>
          <w:sz w:val="24"/>
          <w:szCs w:val="24"/>
        </w:rPr>
        <w:t xml:space="preserve"> for definitions of training tiers for staff and required NIMS trainings by tier.</w:t>
      </w:r>
      <w:r w:rsidR="00D93AE1">
        <w:rPr>
          <w:sz w:val="24"/>
          <w:szCs w:val="24"/>
        </w:rPr>
        <w:t xml:space="preserve"> </w:t>
      </w:r>
      <w:r w:rsidR="00D90A49" w:rsidRPr="00E077C7">
        <w:rPr>
          <w:sz w:val="24"/>
          <w:szCs w:val="24"/>
        </w:rPr>
        <w:t>Public Information Officers (</w:t>
      </w:r>
      <w:r w:rsidR="00FD526B" w:rsidRPr="00E077C7">
        <w:rPr>
          <w:sz w:val="24"/>
          <w:szCs w:val="24"/>
        </w:rPr>
        <w:t>PIO</w:t>
      </w:r>
      <w:r w:rsidR="00D90A49" w:rsidRPr="00E077C7">
        <w:rPr>
          <w:sz w:val="24"/>
          <w:szCs w:val="24"/>
        </w:rPr>
        <w:t>)</w:t>
      </w:r>
      <w:r w:rsidR="00FD526B" w:rsidRPr="00E077C7">
        <w:rPr>
          <w:sz w:val="24"/>
          <w:szCs w:val="24"/>
        </w:rPr>
        <w:t xml:space="preserve"> and risk communication staff (regardless of tier) are required to complete the additional ICS training IS-29.a, and the CERC Basic course</w:t>
      </w:r>
      <w:r w:rsidRPr="00E077C7">
        <w:rPr>
          <w:sz w:val="24"/>
          <w:szCs w:val="24"/>
        </w:rPr>
        <w:t>. The CERC Basic course can be</w:t>
      </w:r>
      <w:r w:rsidR="00FD526B" w:rsidRPr="00E077C7">
        <w:rPr>
          <w:sz w:val="24"/>
          <w:szCs w:val="24"/>
        </w:rPr>
        <w:t xml:space="preserve"> found on CDC’s website.</w:t>
      </w:r>
    </w:p>
    <w:p w14:paraId="49F3553B" w14:textId="77777777" w:rsidR="00D93AE1" w:rsidRDefault="00D93AE1" w:rsidP="00FD526B">
      <w:pPr>
        <w:ind w:left="360"/>
        <w:rPr>
          <w:sz w:val="24"/>
          <w:szCs w:val="24"/>
        </w:rPr>
      </w:pPr>
    </w:p>
    <w:p w14:paraId="473F1943" w14:textId="50E36D94" w:rsidR="00D93AE1" w:rsidRPr="00E077C7" w:rsidRDefault="00D93AE1" w:rsidP="00FD526B">
      <w:pPr>
        <w:ind w:left="360"/>
        <w:rPr>
          <w:sz w:val="24"/>
          <w:szCs w:val="24"/>
        </w:rPr>
      </w:pPr>
      <w:r>
        <w:rPr>
          <w:sz w:val="24"/>
          <w:szCs w:val="24"/>
        </w:rPr>
        <w:t xml:space="preserve">Remember: new staff hired during the </w:t>
      </w:r>
      <w:r w:rsidR="00927C7A">
        <w:rPr>
          <w:sz w:val="24"/>
          <w:szCs w:val="24"/>
        </w:rPr>
        <w:t>current</w:t>
      </w:r>
      <w:r>
        <w:rPr>
          <w:sz w:val="24"/>
          <w:szCs w:val="24"/>
        </w:rPr>
        <w:t xml:space="preserve"> budget period have until the end of the following budget period to be fully NIMS</w:t>
      </w:r>
      <w:r w:rsidR="00D042C5">
        <w:rPr>
          <w:sz w:val="24"/>
          <w:szCs w:val="24"/>
        </w:rPr>
        <w:t xml:space="preserve"> </w:t>
      </w:r>
      <w:r>
        <w:rPr>
          <w:sz w:val="24"/>
          <w:szCs w:val="24"/>
        </w:rPr>
        <w:t>trained</w:t>
      </w:r>
      <w:r w:rsidR="00D042C5">
        <w:rPr>
          <w:sz w:val="24"/>
          <w:szCs w:val="24"/>
        </w:rPr>
        <w:t>.</w:t>
      </w:r>
      <w:r>
        <w:rPr>
          <w:sz w:val="24"/>
          <w:szCs w:val="24"/>
        </w:rPr>
        <w:t xml:space="preserve"> This also applies to staff who</w:t>
      </w:r>
      <w:r w:rsidR="00D042C5">
        <w:rPr>
          <w:sz w:val="24"/>
          <w:szCs w:val="24"/>
        </w:rPr>
        <w:t xml:space="preserve"> are</w:t>
      </w:r>
      <w:r>
        <w:rPr>
          <w:sz w:val="24"/>
          <w:szCs w:val="24"/>
        </w:rPr>
        <w:t xml:space="preserve"> promoted to a new position within the LHD</w:t>
      </w:r>
      <w:r w:rsidR="00D042C5">
        <w:rPr>
          <w:sz w:val="24"/>
          <w:szCs w:val="24"/>
        </w:rPr>
        <w:t xml:space="preserve"> that changes their response tier role.</w:t>
      </w:r>
    </w:p>
    <w:p w14:paraId="3ADD93B5" w14:textId="77777777" w:rsidR="00FD526B" w:rsidRPr="00E077C7" w:rsidRDefault="00FD526B" w:rsidP="00AC6557">
      <w:pPr>
        <w:rPr>
          <w:rFonts w:eastAsia="HGSMinchoE" w:cs="Times New Roman"/>
          <w:b/>
          <w:sz w:val="24"/>
          <w:szCs w:val="24"/>
        </w:rPr>
      </w:pPr>
    </w:p>
    <w:p w14:paraId="61785FFE" w14:textId="77777777" w:rsidR="00FD526B" w:rsidRPr="00E077C7" w:rsidRDefault="00FD526B" w:rsidP="00FD526B">
      <w:pPr>
        <w:ind w:left="360"/>
        <w:rPr>
          <w:rFonts w:eastAsia="HGSMinchoE" w:cs="Times New Roman"/>
          <w:b/>
          <w:sz w:val="24"/>
          <w:szCs w:val="24"/>
        </w:rPr>
      </w:pPr>
      <w:r w:rsidRPr="00E077C7">
        <w:rPr>
          <w:rFonts w:eastAsia="HGSMinchoE" w:cs="Times New Roman"/>
          <w:b/>
          <w:sz w:val="24"/>
          <w:szCs w:val="24"/>
        </w:rPr>
        <w:t>Deliverable(s)</w:t>
      </w:r>
    </w:p>
    <w:tbl>
      <w:tblPr>
        <w:tblStyle w:val="TableGrid4"/>
        <w:tblW w:w="9635" w:type="dxa"/>
        <w:jc w:val="right"/>
        <w:tblLook w:val="04A0" w:firstRow="1" w:lastRow="0" w:firstColumn="1" w:lastColumn="0" w:noHBand="0" w:noVBand="1"/>
      </w:tblPr>
      <w:tblGrid>
        <w:gridCol w:w="805"/>
        <w:gridCol w:w="7147"/>
        <w:gridCol w:w="1683"/>
      </w:tblGrid>
      <w:tr w:rsidR="00FD526B" w:rsidRPr="00E077C7" w14:paraId="0C7197D8" w14:textId="77777777" w:rsidTr="000B6320">
        <w:trPr>
          <w:jc w:val="right"/>
        </w:trPr>
        <w:tc>
          <w:tcPr>
            <w:tcW w:w="805" w:type="dxa"/>
            <w:shd w:val="clear" w:color="auto" w:fill="D9D9D9" w:themeFill="background1" w:themeFillShade="D9"/>
            <w:vAlign w:val="center"/>
          </w:tcPr>
          <w:p w14:paraId="620779EC" w14:textId="77777777" w:rsidR="00FD526B" w:rsidRPr="002133AD" w:rsidRDefault="00FD526B" w:rsidP="00FD526B">
            <w:pPr>
              <w:jc w:val="center"/>
              <w:rPr>
                <w:rFonts w:asciiTheme="minorHAnsi" w:hAnsiTheme="minorHAnsi"/>
                <w:sz w:val="24"/>
                <w:szCs w:val="24"/>
              </w:rPr>
            </w:pPr>
            <w:r w:rsidRPr="002133AD">
              <w:rPr>
                <w:rFonts w:asciiTheme="minorHAnsi" w:hAnsiTheme="minorHAnsi"/>
                <w:sz w:val="24"/>
                <w:szCs w:val="24"/>
              </w:rPr>
              <w:t>2.1</w:t>
            </w:r>
          </w:p>
        </w:tc>
        <w:tc>
          <w:tcPr>
            <w:tcW w:w="7147" w:type="dxa"/>
            <w:shd w:val="clear" w:color="auto" w:fill="D9D9D9" w:themeFill="background1" w:themeFillShade="D9"/>
            <w:vAlign w:val="center"/>
          </w:tcPr>
          <w:p w14:paraId="53DD4D17" w14:textId="71005FA9" w:rsidR="00FD526B" w:rsidRPr="002133AD" w:rsidRDefault="00FD526B" w:rsidP="00FD526B">
            <w:pPr>
              <w:rPr>
                <w:rFonts w:asciiTheme="minorHAnsi" w:hAnsiTheme="minorHAnsi"/>
                <w:sz w:val="24"/>
                <w:szCs w:val="24"/>
              </w:rPr>
            </w:pPr>
            <w:r w:rsidRPr="002133AD">
              <w:rPr>
                <w:rFonts w:asciiTheme="minorHAnsi" w:hAnsiTheme="minorHAnsi"/>
                <w:sz w:val="24"/>
                <w:szCs w:val="24"/>
              </w:rPr>
              <w:t xml:space="preserve">Submit updated </w:t>
            </w:r>
            <w:hyperlink r:id="rId43" w:history="1">
              <w:r w:rsidR="00E758F2" w:rsidRPr="002133AD">
                <w:rPr>
                  <w:rStyle w:val="Hyperlink"/>
                  <w:rFonts w:asciiTheme="minorHAnsi" w:hAnsiTheme="minorHAnsi"/>
                  <w:sz w:val="24"/>
                  <w:szCs w:val="24"/>
                </w:rPr>
                <w:t>NIMS Training Compliance Report</w:t>
              </w:r>
            </w:hyperlink>
            <w:r w:rsidRPr="002133AD">
              <w:rPr>
                <w:rFonts w:asciiTheme="minorHAnsi" w:hAnsiTheme="minorHAnsi"/>
                <w:sz w:val="24"/>
                <w:szCs w:val="24"/>
              </w:rPr>
              <w:t xml:space="preserve"> to the </w:t>
            </w:r>
            <w:hyperlink r:id="rId44" w:history="1">
              <w:r w:rsidRPr="002133AD">
                <w:rPr>
                  <w:rStyle w:val="Hyperlink"/>
                  <w:rFonts w:asciiTheme="minorHAnsi" w:hAnsiTheme="minorHAnsi"/>
                  <w:sz w:val="24"/>
                  <w:szCs w:val="24"/>
                </w:rPr>
                <w:t>MDHHS-BETP-DEPR-PHEP@michigan.gov</w:t>
              </w:r>
            </w:hyperlink>
            <w:r w:rsidRPr="002133AD">
              <w:rPr>
                <w:rFonts w:asciiTheme="minorHAnsi" w:hAnsiTheme="minorHAnsi"/>
                <w:sz w:val="24"/>
                <w:szCs w:val="24"/>
              </w:rPr>
              <w:t xml:space="preserve"> mailbox and copy the Regional/Tribal POC.</w:t>
            </w:r>
          </w:p>
        </w:tc>
        <w:tc>
          <w:tcPr>
            <w:tcW w:w="1683" w:type="dxa"/>
            <w:shd w:val="clear" w:color="auto" w:fill="D9D9D9" w:themeFill="background1" w:themeFillShade="D9"/>
            <w:vAlign w:val="center"/>
          </w:tcPr>
          <w:p w14:paraId="6BE35CF2" w14:textId="0E90633B" w:rsidR="00FD526B" w:rsidRPr="002133AD" w:rsidRDefault="00FD526B" w:rsidP="00E758F2">
            <w:pPr>
              <w:ind w:left="48"/>
              <w:jc w:val="left"/>
              <w:rPr>
                <w:rFonts w:asciiTheme="minorHAnsi" w:hAnsiTheme="minorHAnsi"/>
                <w:sz w:val="24"/>
                <w:szCs w:val="24"/>
              </w:rPr>
            </w:pPr>
            <w:r w:rsidRPr="002133AD">
              <w:rPr>
                <w:rFonts w:asciiTheme="minorHAnsi" w:hAnsiTheme="minorHAnsi"/>
                <w:sz w:val="24"/>
                <w:szCs w:val="24"/>
              </w:rPr>
              <w:t>Due:</w:t>
            </w:r>
            <w:r w:rsidRPr="002133AD">
              <w:rPr>
                <w:rFonts w:asciiTheme="minorHAnsi" w:hAnsiTheme="minorHAnsi"/>
                <w:sz w:val="24"/>
                <w:szCs w:val="24"/>
              </w:rPr>
              <w:br/>
            </w:r>
            <w:r w:rsidR="00F83828" w:rsidRPr="002133AD">
              <w:rPr>
                <w:rFonts w:asciiTheme="minorHAnsi" w:hAnsiTheme="minorHAnsi"/>
                <w:sz w:val="24"/>
                <w:szCs w:val="24"/>
              </w:rPr>
              <w:t xml:space="preserve">June </w:t>
            </w:r>
            <w:r w:rsidR="005048B9">
              <w:rPr>
                <w:rFonts w:asciiTheme="minorHAnsi" w:hAnsiTheme="minorHAnsi"/>
                <w:sz w:val="24"/>
                <w:szCs w:val="24"/>
              </w:rPr>
              <w:t>28</w:t>
            </w:r>
            <w:r w:rsidRPr="002133AD">
              <w:rPr>
                <w:rFonts w:asciiTheme="minorHAnsi" w:hAnsiTheme="minorHAnsi"/>
                <w:sz w:val="24"/>
                <w:szCs w:val="24"/>
              </w:rPr>
              <w:t>,</w:t>
            </w:r>
            <w:r w:rsidR="00F83828" w:rsidRPr="002133AD">
              <w:rPr>
                <w:rFonts w:asciiTheme="minorHAnsi" w:hAnsiTheme="minorHAnsi"/>
                <w:sz w:val="24"/>
                <w:szCs w:val="24"/>
              </w:rPr>
              <w:t xml:space="preserve"> </w:t>
            </w:r>
            <w:r w:rsidRPr="002133AD">
              <w:rPr>
                <w:rFonts w:asciiTheme="minorHAnsi" w:hAnsiTheme="minorHAnsi"/>
                <w:sz w:val="24"/>
                <w:szCs w:val="24"/>
              </w:rPr>
              <w:t>202</w:t>
            </w:r>
            <w:r w:rsidR="00652BCE" w:rsidRPr="002133AD">
              <w:rPr>
                <w:rFonts w:asciiTheme="minorHAnsi" w:hAnsiTheme="minorHAnsi"/>
                <w:sz w:val="24"/>
                <w:szCs w:val="24"/>
              </w:rPr>
              <w:t>4</w:t>
            </w:r>
          </w:p>
        </w:tc>
      </w:tr>
    </w:tbl>
    <w:p w14:paraId="7DFE4A2F" w14:textId="3298F2DA" w:rsidR="00E758F2" w:rsidRPr="00E077C7" w:rsidRDefault="0037116E" w:rsidP="00BD091E">
      <w:pPr>
        <w:ind w:left="360"/>
        <w:rPr>
          <w:rFonts w:eastAsia="HGSMinchoE" w:cs="Times New Roman"/>
          <w:b/>
          <w:sz w:val="24"/>
          <w:szCs w:val="24"/>
        </w:rPr>
      </w:pPr>
      <w:bookmarkStart w:id="33" w:name="Activity3"/>
      <w:bookmarkEnd w:id="33"/>
      <w:r>
        <w:pict w14:anchorId="168976A2">
          <v:rect id="_x0000_i1031" style="width:0;height:1.5pt" o:hralign="center" o:hrstd="t" o:hr="t" fillcolor="#a0a0a0" stroked="f"/>
        </w:pict>
      </w:r>
    </w:p>
    <w:p w14:paraId="6F96D81E" w14:textId="77777777" w:rsidR="00E758F2" w:rsidRPr="00E077C7" w:rsidRDefault="00E758F2" w:rsidP="00BD091E">
      <w:pPr>
        <w:ind w:left="360"/>
        <w:rPr>
          <w:rFonts w:eastAsia="HGSMinchoE" w:cs="Times New Roman"/>
          <w:b/>
          <w:sz w:val="24"/>
          <w:szCs w:val="24"/>
        </w:rPr>
      </w:pPr>
    </w:p>
    <w:p w14:paraId="40C3FDF9" w14:textId="40FE09FA" w:rsidR="004B3732" w:rsidRPr="00E077C7" w:rsidRDefault="00FD526B" w:rsidP="000B6320">
      <w:pPr>
        <w:rPr>
          <w:sz w:val="24"/>
          <w:szCs w:val="24"/>
        </w:rPr>
      </w:pPr>
      <w:r w:rsidRPr="00E077C7">
        <w:rPr>
          <w:rFonts w:eastAsia="HGSMinchoE" w:cs="Times New Roman"/>
          <w:b/>
          <w:sz w:val="24"/>
          <w:szCs w:val="24"/>
        </w:rPr>
        <w:t xml:space="preserve">Activity 3: </w:t>
      </w:r>
      <w:r w:rsidRPr="00E077C7">
        <w:rPr>
          <w:rFonts w:eastAsia="HGSMinchoE" w:cs="Times New Roman"/>
          <w:b/>
          <w:sz w:val="24"/>
          <w:szCs w:val="24"/>
        </w:rPr>
        <w:tab/>
      </w:r>
      <w:r w:rsidR="00AC6557" w:rsidRPr="00E077C7">
        <w:rPr>
          <w:rFonts w:eastAsia="HGSMinchoE" w:cs="Times New Roman"/>
          <w:b/>
          <w:sz w:val="24"/>
          <w:szCs w:val="24"/>
        </w:rPr>
        <w:t>STAFF ASSEMBLY EXERCISE</w:t>
      </w:r>
    </w:p>
    <w:p w14:paraId="20B8707B" w14:textId="77777777" w:rsidR="001E19D6" w:rsidRPr="00E077C7" w:rsidRDefault="001E19D6" w:rsidP="005D1208">
      <w:pPr>
        <w:ind w:left="360"/>
        <w:rPr>
          <w:rFonts w:eastAsia="HGSMinchoE" w:cs="Times New Roman"/>
          <w:sz w:val="24"/>
          <w:szCs w:val="24"/>
        </w:rPr>
      </w:pPr>
    </w:p>
    <w:p w14:paraId="6B3738FD" w14:textId="77777777"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t>Objective</w:t>
      </w:r>
    </w:p>
    <w:p w14:paraId="409239F2" w14:textId="304BEEF0" w:rsidR="00B26028" w:rsidRPr="00E077C7" w:rsidRDefault="00B26028" w:rsidP="00B26028">
      <w:pPr>
        <w:ind w:left="270"/>
        <w:rPr>
          <w:rFonts w:eastAsia="HGSMinchoE" w:cs="Times New Roman"/>
          <w:bCs/>
          <w:sz w:val="24"/>
          <w:szCs w:val="24"/>
        </w:rPr>
      </w:pPr>
      <w:r w:rsidRPr="00E077C7">
        <w:rPr>
          <w:rFonts w:eastAsia="HGSMinchoE" w:cs="Times New Roman"/>
          <w:bCs/>
          <w:sz w:val="24"/>
          <w:szCs w:val="24"/>
        </w:rPr>
        <w:t>All sub-awardee</w:t>
      </w:r>
      <w:r w:rsidR="00511CBA" w:rsidRPr="00E077C7">
        <w:rPr>
          <w:rFonts w:eastAsia="HGSMinchoE" w:cs="Times New Roman"/>
          <w:bCs/>
          <w:sz w:val="24"/>
          <w:szCs w:val="24"/>
        </w:rPr>
        <w:t xml:space="preserve"> health departments</w:t>
      </w:r>
      <w:r w:rsidRPr="00E077C7">
        <w:rPr>
          <w:rFonts w:eastAsia="HGSMinchoE" w:cs="Times New Roman"/>
          <w:bCs/>
          <w:sz w:val="24"/>
          <w:szCs w:val="24"/>
        </w:rPr>
        <w:t xml:space="preserve"> will demonstrate the timely (within 60 minutes) assembly of the lead incident management roles necessary to respond effectively to an emergency</w:t>
      </w:r>
      <w:r w:rsidR="00A9528A" w:rsidRPr="00E077C7">
        <w:rPr>
          <w:rFonts w:eastAsia="HGSMinchoE" w:cs="Times New Roman"/>
          <w:bCs/>
          <w:sz w:val="24"/>
          <w:szCs w:val="24"/>
        </w:rPr>
        <w:t>.</w:t>
      </w:r>
    </w:p>
    <w:p w14:paraId="44C5D274" w14:textId="77777777" w:rsidR="00B26028" w:rsidRPr="00E077C7" w:rsidRDefault="00B26028" w:rsidP="00B26028">
      <w:pPr>
        <w:ind w:left="2160" w:hanging="1890"/>
        <w:rPr>
          <w:rFonts w:eastAsia="HGSMinchoE" w:cs="Times New Roman"/>
          <w:b/>
          <w:sz w:val="24"/>
          <w:szCs w:val="24"/>
        </w:rPr>
      </w:pPr>
    </w:p>
    <w:p w14:paraId="7427884D" w14:textId="77777777"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lastRenderedPageBreak/>
        <w:t>Description</w:t>
      </w:r>
    </w:p>
    <w:p w14:paraId="2BA4DBD9" w14:textId="0A03E0BA" w:rsidR="00B26028" w:rsidRPr="00E077C7" w:rsidRDefault="00B26028" w:rsidP="00B26028">
      <w:pPr>
        <w:ind w:left="270"/>
        <w:rPr>
          <w:rFonts w:eastAsia="HGSMinchoE" w:cs="Times New Roman"/>
          <w:bCs/>
          <w:sz w:val="24"/>
          <w:szCs w:val="24"/>
        </w:rPr>
      </w:pPr>
      <w:r w:rsidRPr="00E077C7">
        <w:rPr>
          <w:rFonts w:eastAsia="HGSMinchoE" w:cs="Times New Roman"/>
          <w:bCs/>
          <w:sz w:val="24"/>
          <w:szCs w:val="24"/>
        </w:rPr>
        <w:t>To ensure a timely and effective response to an incident, sub-awardee</w:t>
      </w:r>
      <w:r w:rsidR="00511CBA" w:rsidRPr="00E077C7">
        <w:rPr>
          <w:rFonts w:eastAsia="HGSMinchoE" w:cs="Times New Roman"/>
          <w:bCs/>
          <w:sz w:val="24"/>
          <w:szCs w:val="24"/>
        </w:rPr>
        <w:t xml:space="preserve"> health departments</w:t>
      </w:r>
      <w:r w:rsidRPr="00E077C7">
        <w:rPr>
          <w:rFonts w:eastAsia="HGSMinchoE" w:cs="Times New Roman"/>
          <w:bCs/>
          <w:sz w:val="24"/>
          <w:szCs w:val="24"/>
        </w:rPr>
        <w:t xml:space="preserve"> must demonstrate the ability to assemble public health staff with senior incident management lead roles either in the form of an unannounced drill or in response to a real incident</w:t>
      </w:r>
      <w:r w:rsidR="00E74AB0">
        <w:rPr>
          <w:rFonts w:eastAsia="HGSMinchoE" w:cs="Times New Roman"/>
          <w:bCs/>
          <w:sz w:val="24"/>
          <w:szCs w:val="24"/>
        </w:rPr>
        <w:t xml:space="preserve"> that carried no advance warning</w:t>
      </w:r>
      <w:r w:rsidRPr="00E077C7">
        <w:rPr>
          <w:rFonts w:eastAsia="HGSMinchoE" w:cs="Times New Roman"/>
          <w:bCs/>
          <w:sz w:val="24"/>
          <w:szCs w:val="24"/>
        </w:rPr>
        <w:t xml:space="preserve">. A planned event known in advance (e.g., Detroit Grand Prix, Woodward Dream Cruise, Art Prize, Labor Day Bridge Walk, etc.) does not qualify for this activity. Assembly must be immediate, and personnel must be able to assemble (at minimum) within 60 minutes of notification. </w:t>
      </w:r>
    </w:p>
    <w:p w14:paraId="6E92E0A2" w14:textId="28A7851B" w:rsidR="00B26028" w:rsidRPr="00E077C7" w:rsidRDefault="00B26028" w:rsidP="00B26028">
      <w:pPr>
        <w:ind w:left="2160" w:hanging="1890"/>
        <w:rPr>
          <w:rFonts w:eastAsia="HGSMinchoE" w:cs="Times New Roman"/>
          <w:bCs/>
          <w:sz w:val="24"/>
          <w:szCs w:val="24"/>
        </w:rPr>
      </w:pPr>
    </w:p>
    <w:p w14:paraId="13C087A9" w14:textId="6E402F64" w:rsidR="00B26028" w:rsidRPr="00E077C7" w:rsidRDefault="00B26028" w:rsidP="00B26028">
      <w:pPr>
        <w:ind w:left="2160" w:hanging="1890"/>
        <w:rPr>
          <w:rFonts w:eastAsia="HGSMinchoE" w:cs="Times New Roman"/>
          <w:bCs/>
          <w:sz w:val="24"/>
          <w:szCs w:val="24"/>
        </w:rPr>
      </w:pPr>
      <w:r w:rsidRPr="00E077C7">
        <w:rPr>
          <w:rFonts w:eastAsia="HGSMinchoE" w:cs="Times New Roman"/>
          <w:bCs/>
          <w:sz w:val="24"/>
          <w:szCs w:val="24"/>
        </w:rPr>
        <w:t xml:space="preserve">Below are the critical components that planners </w:t>
      </w:r>
      <w:r w:rsidRPr="00E077C7">
        <w:rPr>
          <w:rFonts w:eastAsia="HGSMinchoE" w:cs="Times New Roman"/>
          <w:bCs/>
          <w:sz w:val="24"/>
          <w:szCs w:val="24"/>
          <w:u w:val="single"/>
        </w:rPr>
        <w:t>must</w:t>
      </w:r>
      <w:r w:rsidRPr="00E077C7">
        <w:rPr>
          <w:rFonts w:eastAsia="HGSMinchoE" w:cs="Times New Roman"/>
          <w:bCs/>
          <w:sz w:val="24"/>
          <w:szCs w:val="24"/>
        </w:rPr>
        <w:t xml:space="preserve"> adhere to in their preparation: </w:t>
      </w:r>
    </w:p>
    <w:p w14:paraId="1399D9CF" w14:textId="77777777" w:rsidR="00B26028" w:rsidRPr="00E077C7" w:rsidRDefault="00B26028" w:rsidP="00B26028">
      <w:pPr>
        <w:rPr>
          <w:rFonts w:eastAsia="HGSMinchoE" w:cs="Times New Roman"/>
          <w:bCs/>
          <w:sz w:val="24"/>
          <w:szCs w:val="24"/>
        </w:rPr>
      </w:pPr>
    </w:p>
    <w:p w14:paraId="5C212BF2"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 xml:space="preserve">Staff assembly must be unannounced, </w:t>
      </w:r>
    </w:p>
    <w:p w14:paraId="7F9FBCAD"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Staff are told to report immediately.</w:t>
      </w:r>
    </w:p>
    <w:p w14:paraId="2E1629EA" w14:textId="357F8C51"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 xml:space="preserve">The drill may occur during normal business hours or </w:t>
      </w:r>
      <w:r w:rsidR="00413F70" w:rsidRPr="00E077C7">
        <w:rPr>
          <w:rFonts w:eastAsia="HGSMinchoE" w:cs="Times New Roman"/>
          <w:bCs/>
          <w:sz w:val="24"/>
          <w:szCs w:val="24"/>
        </w:rPr>
        <w:t>outside of normal business</w:t>
      </w:r>
      <w:r w:rsidRPr="00E077C7">
        <w:rPr>
          <w:rFonts w:eastAsia="HGSMinchoE" w:cs="Times New Roman"/>
          <w:bCs/>
          <w:sz w:val="24"/>
          <w:szCs w:val="24"/>
        </w:rPr>
        <w:t xml:space="preserve"> hours.</w:t>
      </w:r>
    </w:p>
    <w:p w14:paraId="2352D398"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Staff assembly may take place in a physical location, virtually, or a combination of the two.</w:t>
      </w:r>
    </w:p>
    <w:p w14:paraId="3B8C430A" w14:textId="6D613ACB" w:rsidR="00B26028" w:rsidRPr="00E077C7" w:rsidRDefault="00413F70" w:rsidP="00B26028">
      <w:pPr>
        <w:numPr>
          <w:ilvl w:val="0"/>
          <w:numId w:val="5"/>
        </w:numPr>
        <w:rPr>
          <w:rFonts w:eastAsia="HGSMinchoE" w:cs="Times New Roman"/>
          <w:bCs/>
          <w:sz w:val="24"/>
          <w:szCs w:val="24"/>
        </w:rPr>
      </w:pPr>
      <w:r w:rsidRPr="00E077C7">
        <w:rPr>
          <w:rFonts w:eastAsia="HGSMinchoE" w:cs="Times New Roman"/>
          <w:bCs/>
          <w:sz w:val="24"/>
          <w:szCs w:val="24"/>
        </w:rPr>
        <w:t>At a minimum, CDC</w:t>
      </w:r>
      <w:r w:rsidR="00BA054A" w:rsidRPr="00E077C7">
        <w:rPr>
          <w:rFonts w:eastAsia="HGSMinchoE" w:cs="Times New Roman"/>
          <w:bCs/>
          <w:sz w:val="24"/>
          <w:szCs w:val="24"/>
        </w:rPr>
        <w:t xml:space="preserve"> requires the following six (6) l</w:t>
      </w:r>
      <w:r w:rsidR="00B26028" w:rsidRPr="00E077C7">
        <w:rPr>
          <w:rFonts w:eastAsia="HGSMinchoE" w:cs="Times New Roman"/>
          <w:bCs/>
          <w:sz w:val="24"/>
          <w:szCs w:val="24"/>
        </w:rPr>
        <w:t xml:space="preserve">ead incident management roles </w:t>
      </w:r>
      <w:r w:rsidR="00BA054A" w:rsidRPr="00E077C7">
        <w:rPr>
          <w:rFonts w:eastAsia="HGSMinchoE" w:cs="Times New Roman"/>
          <w:bCs/>
          <w:sz w:val="24"/>
          <w:szCs w:val="24"/>
        </w:rPr>
        <w:t>to be involved in this exercise: incident commander, operations section chief, planning section chief, logistics section chief, finance/administration section chief, and the PIO. LHDs may alert additional key roles as desired.</w:t>
      </w:r>
    </w:p>
    <w:p w14:paraId="569B400E" w14:textId="77777777" w:rsidR="00B26028" w:rsidRPr="00E077C7" w:rsidRDefault="00B26028" w:rsidP="00B26028">
      <w:pPr>
        <w:ind w:left="720"/>
        <w:rPr>
          <w:rFonts w:eastAsia="HGSMinchoE" w:cs="Times New Roman"/>
          <w:bCs/>
          <w:sz w:val="24"/>
          <w:szCs w:val="24"/>
        </w:rPr>
      </w:pPr>
    </w:p>
    <w:p w14:paraId="0EF4A1CA" w14:textId="319BF6C5" w:rsidR="00B26028" w:rsidRPr="00E077C7" w:rsidRDefault="00E54DCC" w:rsidP="00B26028">
      <w:pPr>
        <w:ind w:left="270"/>
        <w:rPr>
          <w:rFonts w:eastAsia="HGSMinchoE" w:cs="Times New Roman"/>
          <w:bCs/>
          <w:sz w:val="24"/>
          <w:szCs w:val="24"/>
        </w:rPr>
      </w:pPr>
      <w:r w:rsidRPr="00E077C7">
        <w:rPr>
          <w:rFonts w:eastAsia="HGSMinchoE" w:cs="Times New Roman"/>
          <w:bCs/>
          <w:sz w:val="24"/>
          <w:szCs w:val="24"/>
        </w:rPr>
        <w:t>LHDs</w:t>
      </w:r>
      <w:r w:rsidR="00B26028" w:rsidRPr="00E077C7">
        <w:rPr>
          <w:rFonts w:eastAsia="HGSMinchoE" w:cs="Times New Roman"/>
          <w:bCs/>
          <w:sz w:val="24"/>
          <w:szCs w:val="24"/>
        </w:rPr>
        <w:t xml:space="preserve"> must complete a successful staff assembly exercise and submit a</w:t>
      </w:r>
      <w:r w:rsidR="0078086C" w:rsidRPr="00E077C7">
        <w:rPr>
          <w:rFonts w:eastAsia="HGSMinchoE" w:cs="Times New Roman"/>
          <w:bCs/>
          <w:sz w:val="24"/>
          <w:szCs w:val="24"/>
        </w:rPr>
        <w:t xml:space="preserve"> Homeland Security Exercise and Evaluation Program</w:t>
      </w:r>
      <w:r w:rsidR="00B26028" w:rsidRPr="00E077C7">
        <w:rPr>
          <w:rFonts w:eastAsia="HGSMinchoE" w:cs="Times New Roman"/>
          <w:bCs/>
          <w:sz w:val="24"/>
          <w:szCs w:val="24"/>
        </w:rPr>
        <w:t xml:space="preserve"> </w:t>
      </w:r>
      <w:r w:rsidR="0078086C" w:rsidRPr="00E077C7">
        <w:rPr>
          <w:rFonts w:eastAsia="HGSMinchoE" w:cs="Times New Roman"/>
          <w:bCs/>
          <w:sz w:val="24"/>
          <w:szCs w:val="24"/>
        </w:rPr>
        <w:t>(</w:t>
      </w:r>
      <w:r w:rsidR="00B26028" w:rsidRPr="00E077C7">
        <w:rPr>
          <w:rFonts w:eastAsia="HGSMinchoE" w:cs="Times New Roman"/>
          <w:bCs/>
          <w:sz w:val="24"/>
          <w:szCs w:val="24"/>
        </w:rPr>
        <w:t>HSEEP</w:t>
      </w:r>
      <w:r w:rsidR="0078086C" w:rsidRPr="00E077C7">
        <w:rPr>
          <w:rFonts w:eastAsia="HGSMinchoE" w:cs="Times New Roman"/>
          <w:bCs/>
          <w:sz w:val="24"/>
          <w:szCs w:val="24"/>
        </w:rPr>
        <w:t>)</w:t>
      </w:r>
      <w:r w:rsidR="00B26028" w:rsidRPr="00E077C7">
        <w:rPr>
          <w:rFonts w:eastAsia="HGSMinchoE" w:cs="Times New Roman"/>
          <w:bCs/>
          <w:sz w:val="24"/>
          <w:szCs w:val="24"/>
        </w:rPr>
        <w:t xml:space="preserve"> compliant </w:t>
      </w:r>
      <w:r w:rsidR="00987F44" w:rsidRPr="00E077C7">
        <w:rPr>
          <w:rFonts w:eastAsia="HGSMinchoE" w:cs="Times New Roman"/>
          <w:bCs/>
          <w:sz w:val="24"/>
          <w:szCs w:val="24"/>
        </w:rPr>
        <w:t>after-action</w:t>
      </w:r>
      <w:r w:rsidR="0078086C" w:rsidRPr="00E077C7">
        <w:rPr>
          <w:rFonts w:eastAsia="HGSMinchoE" w:cs="Times New Roman"/>
          <w:bCs/>
          <w:sz w:val="24"/>
          <w:szCs w:val="24"/>
        </w:rPr>
        <w:t xml:space="preserve"> report/improvement plan (</w:t>
      </w:r>
      <w:r w:rsidR="00B26028" w:rsidRPr="00E077C7">
        <w:rPr>
          <w:rFonts w:eastAsia="HGSMinchoE" w:cs="Times New Roman"/>
          <w:bCs/>
          <w:sz w:val="24"/>
          <w:szCs w:val="24"/>
        </w:rPr>
        <w:t>AR/IP</w:t>
      </w:r>
      <w:r w:rsidR="0078086C" w:rsidRPr="00E077C7">
        <w:rPr>
          <w:rFonts w:eastAsia="HGSMinchoE" w:cs="Times New Roman"/>
          <w:bCs/>
          <w:sz w:val="24"/>
          <w:szCs w:val="24"/>
        </w:rPr>
        <w:t>)</w:t>
      </w:r>
      <w:r w:rsidR="00B26028" w:rsidRPr="00E077C7">
        <w:rPr>
          <w:rFonts w:eastAsia="HGSMinchoE" w:cs="Times New Roman"/>
          <w:bCs/>
          <w:sz w:val="24"/>
          <w:szCs w:val="24"/>
        </w:rPr>
        <w:t xml:space="preserve"> to DEPR no later than June </w:t>
      </w:r>
      <w:r w:rsidR="004249A8">
        <w:rPr>
          <w:rFonts w:eastAsia="HGSMinchoE" w:cs="Times New Roman"/>
          <w:bCs/>
          <w:sz w:val="24"/>
          <w:szCs w:val="24"/>
        </w:rPr>
        <w:t>28</w:t>
      </w:r>
      <w:r w:rsidR="00B26028" w:rsidRPr="00E077C7">
        <w:rPr>
          <w:rFonts w:eastAsia="HGSMinchoE" w:cs="Times New Roman"/>
          <w:bCs/>
          <w:sz w:val="24"/>
          <w:szCs w:val="24"/>
        </w:rPr>
        <w:t>, 202</w:t>
      </w:r>
      <w:r w:rsidR="00D042C5">
        <w:rPr>
          <w:rFonts w:eastAsia="HGSMinchoE" w:cs="Times New Roman"/>
          <w:bCs/>
          <w:sz w:val="24"/>
          <w:szCs w:val="24"/>
        </w:rPr>
        <w:t>4</w:t>
      </w:r>
      <w:r w:rsidR="00A9528A" w:rsidRPr="00E077C7">
        <w:rPr>
          <w:rFonts w:eastAsia="HGSMinchoE" w:cs="Times New Roman"/>
          <w:bCs/>
          <w:sz w:val="24"/>
          <w:szCs w:val="24"/>
        </w:rPr>
        <w:t xml:space="preserve">. </w:t>
      </w:r>
      <w:r w:rsidR="00B26028" w:rsidRPr="00E077C7">
        <w:rPr>
          <w:rFonts w:eastAsia="HGSMinchoE" w:cs="Times New Roman"/>
          <w:bCs/>
          <w:sz w:val="24"/>
          <w:szCs w:val="24"/>
        </w:rPr>
        <w:t>The AAR/IP must include the following evidence to meet the deliverable requirements:</w:t>
      </w:r>
    </w:p>
    <w:p w14:paraId="4EE7EB06" w14:textId="77777777" w:rsidR="00B26028" w:rsidRPr="00E077C7" w:rsidRDefault="00B26028" w:rsidP="00B26028">
      <w:pPr>
        <w:ind w:left="270"/>
        <w:rPr>
          <w:rFonts w:eastAsia="HGSMinchoE" w:cs="Times New Roman"/>
          <w:bCs/>
          <w:sz w:val="24"/>
          <w:szCs w:val="24"/>
        </w:rPr>
      </w:pPr>
    </w:p>
    <w:p w14:paraId="59EF7CFA" w14:textId="749796BC" w:rsidR="00B26028" w:rsidRPr="00E077C7" w:rsidRDefault="00B26028" w:rsidP="00B26028">
      <w:pPr>
        <w:numPr>
          <w:ilvl w:val="0"/>
          <w:numId w:val="18"/>
        </w:numPr>
        <w:rPr>
          <w:rFonts w:eastAsia="HGSMinchoE" w:cs="Times New Roman"/>
          <w:bCs/>
          <w:sz w:val="24"/>
          <w:szCs w:val="24"/>
        </w:rPr>
      </w:pPr>
      <w:r w:rsidRPr="00E077C7">
        <w:rPr>
          <w:rFonts w:eastAsia="HGSMinchoE" w:cs="Times New Roman"/>
          <w:bCs/>
          <w:sz w:val="24"/>
          <w:szCs w:val="24"/>
        </w:rPr>
        <w:t xml:space="preserve">Screenshot or copy of the assembly notification message that includes time sent and a list of </w:t>
      </w:r>
      <w:r w:rsidR="00987F44" w:rsidRPr="00E077C7">
        <w:rPr>
          <w:rFonts w:eastAsia="HGSMinchoE" w:cs="Times New Roman"/>
          <w:bCs/>
          <w:sz w:val="24"/>
          <w:szCs w:val="24"/>
        </w:rPr>
        <w:t>recipients.</w:t>
      </w:r>
    </w:p>
    <w:p w14:paraId="539A5E4F" w14:textId="6E7AE1AE" w:rsidR="00B26028" w:rsidRPr="00E077C7" w:rsidRDefault="00B26028" w:rsidP="00B26028">
      <w:pPr>
        <w:numPr>
          <w:ilvl w:val="0"/>
          <w:numId w:val="18"/>
        </w:numPr>
        <w:rPr>
          <w:rFonts w:eastAsia="HGSMinchoE" w:cs="Times New Roman"/>
          <w:bCs/>
          <w:sz w:val="24"/>
          <w:szCs w:val="24"/>
        </w:rPr>
      </w:pPr>
      <w:r w:rsidRPr="00E077C7">
        <w:rPr>
          <w:rFonts w:eastAsia="HGSMinchoE" w:cs="Times New Roman"/>
          <w:bCs/>
          <w:sz w:val="24"/>
          <w:szCs w:val="24"/>
        </w:rPr>
        <w:t>Time-stamped sign-in sheet documenting sign-in time for each individual</w:t>
      </w:r>
      <w:r w:rsidR="00133C83">
        <w:rPr>
          <w:rFonts w:eastAsia="HGSMinchoE" w:cs="Times New Roman"/>
          <w:bCs/>
          <w:sz w:val="24"/>
          <w:szCs w:val="24"/>
        </w:rPr>
        <w:t xml:space="preserve"> that reported</w:t>
      </w:r>
      <w:r w:rsidRPr="00E077C7">
        <w:rPr>
          <w:rFonts w:eastAsia="HGSMinchoE" w:cs="Times New Roman"/>
          <w:bCs/>
          <w:sz w:val="24"/>
          <w:szCs w:val="24"/>
        </w:rPr>
        <w:t>.</w:t>
      </w:r>
    </w:p>
    <w:p w14:paraId="6420CE38" w14:textId="77777777" w:rsidR="00B26028" w:rsidRPr="00E077C7" w:rsidRDefault="00B26028" w:rsidP="00B26028">
      <w:pPr>
        <w:ind w:left="2160" w:hanging="1890"/>
        <w:rPr>
          <w:rFonts w:eastAsia="HGSMinchoE" w:cs="Times New Roman"/>
          <w:bCs/>
          <w:sz w:val="24"/>
          <w:szCs w:val="24"/>
        </w:rPr>
      </w:pPr>
    </w:p>
    <w:p w14:paraId="59942C29" w14:textId="1A5EF041" w:rsidR="00B26028" w:rsidRPr="00E077C7" w:rsidRDefault="00E54DCC" w:rsidP="00B26028">
      <w:pPr>
        <w:ind w:left="270"/>
        <w:rPr>
          <w:rFonts w:eastAsia="HGSMinchoE" w:cs="Times New Roman"/>
          <w:bCs/>
          <w:sz w:val="24"/>
          <w:szCs w:val="24"/>
        </w:rPr>
      </w:pPr>
      <w:r w:rsidRPr="00E077C7">
        <w:rPr>
          <w:rFonts w:eastAsia="HGSMinchoE" w:cs="Times New Roman"/>
          <w:bCs/>
          <w:sz w:val="24"/>
          <w:szCs w:val="24"/>
        </w:rPr>
        <w:t>LHDs</w:t>
      </w:r>
      <w:r w:rsidR="00B26028" w:rsidRPr="00E077C7">
        <w:rPr>
          <w:rFonts w:eastAsia="HGSMinchoE" w:cs="Times New Roman"/>
          <w:bCs/>
          <w:sz w:val="24"/>
          <w:szCs w:val="24"/>
        </w:rPr>
        <w:t xml:space="preserve"> that fail to assemble within the allotted 60-minute timeframe must conduct as many subsequent drills as needed to meet the minimum benchmark prior to June </w:t>
      </w:r>
      <w:r w:rsidR="0050323E">
        <w:rPr>
          <w:rFonts w:eastAsia="HGSMinchoE" w:cs="Times New Roman"/>
          <w:bCs/>
          <w:sz w:val="24"/>
          <w:szCs w:val="24"/>
        </w:rPr>
        <w:t>28</w:t>
      </w:r>
      <w:r w:rsidR="00B26028" w:rsidRPr="00E077C7">
        <w:rPr>
          <w:rFonts w:eastAsia="HGSMinchoE" w:cs="Times New Roman"/>
          <w:bCs/>
          <w:sz w:val="24"/>
          <w:szCs w:val="24"/>
        </w:rPr>
        <w:t>, 202</w:t>
      </w:r>
      <w:r w:rsidR="00652BCE">
        <w:rPr>
          <w:rFonts w:eastAsia="HGSMinchoE" w:cs="Times New Roman"/>
          <w:bCs/>
          <w:sz w:val="24"/>
          <w:szCs w:val="24"/>
        </w:rPr>
        <w:t>4</w:t>
      </w:r>
      <w:r w:rsidR="00B26028" w:rsidRPr="00E077C7">
        <w:rPr>
          <w:rFonts w:eastAsia="HGSMinchoE" w:cs="Times New Roman"/>
          <w:bCs/>
          <w:sz w:val="24"/>
          <w:szCs w:val="24"/>
        </w:rPr>
        <w:t xml:space="preserve">. If multiple exercises are conducted to meet the 60-minute target, submit one AAR/IP with documentation from the exercise that is the agency’s </w:t>
      </w:r>
      <w:r w:rsidR="00B26028" w:rsidRPr="00E077C7">
        <w:rPr>
          <w:rFonts w:eastAsia="HGSMinchoE" w:cs="Times New Roman"/>
          <w:bCs/>
          <w:sz w:val="24"/>
          <w:szCs w:val="24"/>
          <w:u w:val="single"/>
        </w:rPr>
        <w:t>best</w:t>
      </w:r>
      <w:r w:rsidR="00B26028" w:rsidRPr="00E077C7">
        <w:rPr>
          <w:rFonts w:eastAsia="HGSMinchoE" w:cs="Times New Roman"/>
          <w:bCs/>
          <w:sz w:val="24"/>
          <w:szCs w:val="24"/>
        </w:rPr>
        <w:t xml:space="preserve"> demonstration of this </w:t>
      </w:r>
      <w:r w:rsidR="0078086C" w:rsidRPr="00E077C7">
        <w:rPr>
          <w:rFonts w:eastAsia="HGSMinchoE" w:cs="Times New Roman"/>
          <w:bCs/>
          <w:sz w:val="24"/>
          <w:szCs w:val="24"/>
        </w:rPr>
        <w:t>a</w:t>
      </w:r>
      <w:r w:rsidR="00B26028" w:rsidRPr="00E077C7">
        <w:rPr>
          <w:rFonts w:eastAsia="HGSMinchoE" w:cs="Times New Roman"/>
          <w:bCs/>
          <w:sz w:val="24"/>
          <w:szCs w:val="24"/>
        </w:rPr>
        <w:t xml:space="preserve">ssociated </w:t>
      </w:r>
      <w:r w:rsidR="0078086C" w:rsidRPr="00E077C7">
        <w:rPr>
          <w:rFonts w:eastAsia="HGSMinchoE" w:cs="Times New Roman"/>
          <w:bCs/>
          <w:sz w:val="24"/>
          <w:szCs w:val="24"/>
        </w:rPr>
        <w:t>c</w:t>
      </w:r>
      <w:r w:rsidR="00B26028" w:rsidRPr="00E077C7">
        <w:rPr>
          <w:rFonts w:eastAsia="HGSMinchoE" w:cs="Times New Roman"/>
          <w:bCs/>
          <w:sz w:val="24"/>
          <w:szCs w:val="24"/>
        </w:rPr>
        <w:t>apability</w:t>
      </w:r>
      <w:r w:rsidR="00A9528A" w:rsidRPr="00E077C7">
        <w:rPr>
          <w:rFonts w:eastAsia="HGSMinchoE" w:cs="Times New Roman"/>
          <w:bCs/>
          <w:sz w:val="24"/>
          <w:szCs w:val="24"/>
        </w:rPr>
        <w:t xml:space="preserve">. </w:t>
      </w:r>
    </w:p>
    <w:p w14:paraId="246EF75D" w14:textId="77777777" w:rsidR="00B26028" w:rsidRPr="00E077C7" w:rsidRDefault="00B26028" w:rsidP="00B26028">
      <w:pPr>
        <w:ind w:left="2160" w:hanging="1890"/>
        <w:rPr>
          <w:rFonts w:eastAsia="HGSMinchoE" w:cs="Times New Roman"/>
          <w:b/>
          <w:sz w:val="24"/>
          <w:szCs w:val="24"/>
        </w:rPr>
      </w:pPr>
    </w:p>
    <w:p w14:paraId="501475CA" w14:textId="2D1CA298"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t>Deliverable(s)</w:t>
      </w:r>
    </w:p>
    <w:tbl>
      <w:tblPr>
        <w:tblStyle w:val="TableGrid2"/>
        <w:tblW w:w="9725" w:type="dxa"/>
        <w:jc w:val="right"/>
        <w:tblLayout w:type="fixed"/>
        <w:tblLook w:val="04A0" w:firstRow="1" w:lastRow="0" w:firstColumn="1" w:lastColumn="0" w:noHBand="0" w:noVBand="1"/>
      </w:tblPr>
      <w:tblGrid>
        <w:gridCol w:w="805"/>
        <w:gridCol w:w="7025"/>
        <w:gridCol w:w="1895"/>
      </w:tblGrid>
      <w:tr w:rsidR="00B26028" w:rsidRPr="00E077C7" w14:paraId="57687DA7" w14:textId="77777777" w:rsidTr="000B6320">
        <w:trPr>
          <w:jc w:val="right"/>
        </w:trPr>
        <w:tc>
          <w:tcPr>
            <w:tcW w:w="805" w:type="dxa"/>
            <w:shd w:val="clear" w:color="auto" w:fill="D9D9D9" w:themeFill="background1" w:themeFillShade="D9"/>
            <w:vAlign w:val="center"/>
          </w:tcPr>
          <w:p w14:paraId="3BF79967" w14:textId="368D1F81" w:rsidR="00B26028" w:rsidRPr="002133AD" w:rsidRDefault="00B26028" w:rsidP="00B26028">
            <w:pPr>
              <w:ind w:left="2160" w:hanging="1890"/>
              <w:rPr>
                <w:rFonts w:asciiTheme="minorHAnsi" w:eastAsia="HGSMinchoE" w:hAnsiTheme="minorHAnsi"/>
                <w:bCs/>
                <w:sz w:val="24"/>
                <w:szCs w:val="24"/>
              </w:rPr>
            </w:pPr>
            <w:bookmarkStart w:id="34" w:name="deliverable7"/>
            <w:bookmarkStart w:id="35" w:name="deliverable5"/>
            <w:bookmarkEnd w:id="34"/>
            <w:bookmarkEnd w:id="35"/>
            <w:r w:rsidRPr="002133AD">
              <w:rPr>
                <w:rFonts w:asciiTheme="minorHAnsi" w:eastAsia="HGSMinchoE" w:hAnsiTheme="minorHAnsi"/>
                <w:bCs/>
                <w:sz w:val="24"/>
                <w:szCs w:val="24"/>
              </w:rPr>
              <w:t>3.1</w:t>
            </w:r>
          </w:p>
        </w:tc>
        <w:tc>
          <w:tcPr>
            <w:tcW w:w="7025" w:type="dxa"/>
            <w:shd w:val="clear" w:color="auto" w:fill="D9D9D9" w:themeFill="background1" w:themeFillShade="D9"/>
            <w:vAlign w:val="center"/>
          </w:tcPr>
          <w:p w14:paraId="24C4E826" w14:textId="07D449E2" w:rsidR="00B26028" w:rsidRPr="002133AD" w:rsidRDefault="00B26028" w:rsidP="00B26028">
            <w:pPr>
              <w:ind w:left="101" w:right="44" w:hanging="13"/>
              <w:rPr>
                <w:rFonts w:asciiTheme="minorHAnsi" w:eastAsia="HGSMinchoE" w:hAnsiTheme="minorHAnsi"/>
                <w:bCs/>
                <w:sz w:val="24"/>
                <w:szCs w:val="24"/>
              </w:rPr>
            </w:pPr>
            <w:r w:rsidRPr="002133AD">
              <w:rPr>
                <w:rFonts w:asciiTheme="minorHAnsi" w:eastAsia="HGSMinchoE" w:hAnsiTheme="minorHAnsi"/>
                <w:bCs/>
                <w:sz w:val="24"/>
                <w:szCs w:val="24"/>
              </w:rPr>
              <w:t>Complete the staff assembly exercise and submit an HSEEP compliant AAR/IP that includes all the elements described above.</w:t>
            </w:r>
          </w:p>
        </w:tc>
        <w:tc>
          <w:tcPr>
            <w:tcW w:w="1895" w:type="dxa"/>
            <w:shd w:val="clear" w:color="auto" w:fill="D9D9D9" w:themeFill="background1" w:themeFillShade="D9"/>
            <w:vAlign w:val="center"/>
          </w:tcPr>
          <w:p w14:paraId="310ACA94" w14:textId="77777777" w:rsidR="00B26028" w:rsidRPr="002133AD" w:rsidRDefault="00B26028" w:rsidP="00B26028">
            <w:pPr>
              <w:ind w:left="209"/>
              <w:rPr>
                <w:rFonts w:asciiTheme="minorHAnsi" w:eastAsia="HGSMinchoE" w:hAnsiTheme="minorHAnsi"/>
                <w:bCs/>
                <w:sz w:val="24"/>
                <w:szCs w:val="24"/>
              </w:rPr>
            </w:pPr>
            <w:r w:rsidRPr="002133AD">
              <w:rPr>
                <w:rFonts w:asciiTheme="minorHAnsi" w:eastAsia="HGSMinchoE" w:hAnsiTheme="minorHAnsi"/>
                <w:bCs/>
                <w:sz w:val="24"/>
                <w:szCs w:val="24"/>
              </w:rPr>
              <w:t xml:space="preserve">Due: </w:t>
            </w:r>
          </w:p>
          <w:p w14:paraId="060A6244" w14:textId="7F7CB6BD" w:rsidR="00B26028" w:rsidRPr="002133AD" w:rsidRDefault="00B26028" w:rsidP="00B26028">
            <w:pPr>
              <w:ind w:left="2087" w:hanging="1890"/>
              <w:rPr>
                <w:rFonts w:asciiTheme="minorHAnsi" w:eastAsia="HGSMinchoE" w:hAnsiTheme="minorHAnsi"/>
                <w:bCs/>
                <w:sz w:val="24"/>
                <w:szCs w:val="24"/>
              </w:rPr>
            </w:pPr>
            <w:r w:rsidRPr="002133AD">
              <w:rPr>
                <w:rFonts w:asciiTheme="minorHAnsi" w:eastAsia="HGSMinchoE" w:hAnsiTheme="minorHAnsi"/>
                <w:bCs/>
                <w:sz w:val="24"/>
                <w:szCs w:val="24"/>
              </w:rPr>
              <w:t xml:space="preserve">June </w:t>
            </w:r>
            <w:r w:rsidR="004249A8">
              <w:rPr>
                <w:rFonts w:asciiTheme="minorHAnsi" w:eastAsia="HGSMinchoE" w:hAnsiTheme="minorHAnsi"/>
                <w:bCs/>
                <w:sz w:val="24"/>
                <w:szCs w:val="24"/>
              </w:rPr>
              <w:t>28</w:t>
            </w:r>
            <w:r w:rsidRPr="002133AD">
              <w:rPr>
                <w:rFonts w:asciiTheme="minorHAnsi" w:eastAsia="HGSMinchoE" w:hAnsiTheme="minorHAnsi"/>
                <w:bCs/>
                <w:sz w:val="24"/>
                <w:szCs w:val="24"/>
              </w:rPr>
              <w:t>, 202</w:t>
            </w:r>
            <w:r w:rsidR="00652BCE" w:rsidRPr="002133AD">
              <w:rPr>
                <w:rFonts w:asciiTheme="minorHAnsi" w:eastAsia="HGSMinchoE" w:hAnsiTheme="minorHAnsi"/>
                <w:bCs/>
                <w:sz w:val="24"/>
                <w:szCs w:val="24"/>
              </w:rPr>
              <w:t>4</w:t>
            </w:r>
          </w:p>
        </w:tc>
      </w:tr>
    </w:tbl>
    <w:p w14:paraId="0A6FBA64" w14:textId="245617A4" w:rsidR="00F066A4" w:rsidRPr="00E077C7" w:rsidRDefault="0037116E" w:rsidP="00F066A4">
      <w:pPr>
        <w:ind w:left="2160" w:hanging="1890"/>
        <w:rPr>
          <w:rFonts w:eastAsia="HGSMinchoE" w:cs="Tahoma"/>
          <w:b/>
          <w:sz w:val="21"/>
          <w:szCs w:val="21"/>
        </w:rPr>
      </w:pPr>
      <w:r>
        <w:pict w14:anchorId="1F92E454">
          <v:rect id="_x0000_i1032" style="width:0;height:1.5pt" o:hralign="center" o:hrstd="t" o:hr="t" fillcolor="#a0a0a0" stroked="f"/>
        </w:pict>
      </w:r>
    </w:p>
    <w:p w14:paraId="3A843740" w14:textId="77777777" w:rsidR="004A5315" w:rsidRPr="00E077C7" w:rsidRDefault="004A5315" w:rsidP="00F066A4">
      <w:pPr>
        <w:ind w:left="2160" w:hanging="1890"/>
        <w:rPr>
          <w:rFonts w:eastAsia="HGSMinchoE" w:cs="Tahoma"/>
          <w:b/>
          <w:sz w:val="24"/>
          <w:szCs w:val="24"/>
        </w:rPr>
      </w:pPr>
    </w:p>
    <w:p w14:paraId="390D06EC" w14:textId="47E6DCB9" w:rsidR="00481DE5" w:rsidRPr="00E077C7" w:rsidRDefault="00F066A4" w:rsidP="00362AF5">
      <w:pPr>
        <w:ind w:left="2160" w:hanging="1890"/>
        <w:rPr>
          <w:rFonts w:eastAsia="HGSMinchoE" w:cs="Tahoma"/>
          <w:b/>
          <w:sz w:val="24"/>
          <w:szCs w:val="24"/>
        </w:rPr>
      </w:pPr>
      <w:bookmarkStart w:id="36" w:name="Activity4"/>
      <w:bookmarkEnd w:id="36"/>
      <w:r w:rsidRPr="00E077C7">
        <w:rPr>
          <w:rFonts w:eastAsia="HGSMinchoE" w:cs="Tahoma"/>
          <w:b/>
          <w:sz w:val="24"/>
          <w:szCs w:val="24"/>
        </w:rPr>
        <w:lastRenderedPageBreak/>
        <w:t xml:space="preserve">Activity </w:t>
      </w:r>
      <w:r w:rsidR="00FD526B" w:rsidRPr="00E077C7">
        <w:rPr>
          <w:rFonts w:eastAsia="HGSMinchoE" w:cs="Tahoma"/>
          <w:b/>
          <w:sz w:val="24"/>
          <w:szCs w:val="24"/>
        </w:rPr>
        <w:t>4</w:t>
      </w:r>
      <w:r w:rsidRPr="00E077C7">
        <w:rPr>
          <w:rFonts w:eastAsia="HGSMinchoE" w:cs="Tahoma"/>
          <w:b/>
          <w:sz w:val="24"/>
          <w:szCs w:val="24"/>
        </w:rPr>
        <w:t>:</w:t>
      </w:r>
      <w:r w:rsidRPr="00E077C7">
        <w:rPr>
          <w:rFonts w:eastAsia="HGSMinchoE" w:cs="Tahoma"/>
          <w:b/>
          <w:sz w:val="24"/>
          <w:szCs w:val="24"/>
        </w:rPr>
        <w:tab/>
      </w:r>
      <w:r w:rsidR="00481DE5" w:rsidRPr="00E077C7">
        <w:rPr>
          <w:rFonts w:eastAsia="HGSMinchoE" w:cs="Tahoma"/>
          <w:b/>
          <w:sz w:val="24"/>
          <w:szCs w:val="24"/>
        </w:rPr>
        <w:t xml:space="preserve">COMPLETION OF </w:t>
      </w:r>
      <w:r w:rsidR="00652BCE" w:rsidRPr="00E077C7">
        <w:rPr>
          <w:rFonts w:eastAsia="HGSMinchoE" w:cs="Tahoma"/>
          <w:b/>
          <w:sz w:val="24"/>
          <w:szCs w:val="24"/>
        </w:rPr>
        <w:t>AFTER-ACTION</w:t>
      </w:r>
      <w:r w:rsidR="00481DE5" w:rsidRPr="00E077C7">
        <w:rPr>
          <w:rFonts w:eastAsia="HGSMinchoE" w:cs="Tahoma"/>
          <w:b/>
          <w:sz w:val="24"/>
          <w:szCs w:val="24"/>
        </w:rPr>
        <w:t xml:space="preserve"> REPORT/IMPROVEMENT PLAN FOR ALL EXERCISES</w:t>
      </w:r>
    </w:p>
    <w:p w14:paraId="025D17CD" w14:textId="4866D183" w:rsidR="00481DE5" w:rsidRPr="00E077C7" w:rsidRDefault="00481DE5" w:rsidP="00F066A4">
      <w:pPr>
        <w:ind w:left="2160" w:hanging="1890"/>
        <w:rPr>
          <w:rFonts w:eastAsia="HGSMinchoE" w:cs="Tahoma"/>
          <w:b/>
          <w:sz w:val="24"/>
          <w:szCs w:val="24"/>
        </w:rPr>
      </w:pPr>
    </w:p>
    <w:p w14:paraId="484D64F1" w14:textId="77777777" w:rsidR="007855E0" w:rsidRPr="00E077C7" w:rsidRDefault="007855E0" w:rsidP="007855E0">
      <w:pPr>
        <w:ind w:left="2160" w:hanging="1890"/>
        <w:rPr>
          <w:rFonts w:eastAsia="HGSMinchoE" w:cs="Tahoma"/>
          <w:b/>
          <w:sz w:val="24"/>
          <w:szCs w:val="24"/>
        </w:rPr>
      </w:pPr>
      <w:r w:rsidRPr="00E077C7">
        <w:rPr>
          <w:rFonts w:eastAsia="HGSMinchoE" w:cs="Tahoma"/>
          <w:b/>
          <w:sz w:val="24"/>
          <w:szCs w:val="24"/>
        </w:rPr>
        <w:t>Objective</w:t>
      </w:r>
    </w:p>
    <w:p w14:paraId="5C264B17" w14:textId="77777777" w:rsidR="007855E0" w:rsidRPr="00E077C7" w:rsidRDefault="007855E0" w:rsidP="00FC76FE">
      <w:pPr>
        <w:rPr>
          <w:rFonts w:eastAsia="HGSMinchoE" w:cs="Tahoma"/>
          <w:bCs/>
          <w:sz w:val="24"/>
          <w:szCs w:val="24"/>
        </w:rPr>
      </w:pPr>
      <w:r w:rsidRPr="00E077C7">
        <w:rPr>
          <w:rFonts w:eastAsia="HGSMinchoE" w:cs="Tahoma"/>
          <w:bCs/>
          <w:sz w:val="24"/>
          <w:szCs w:val="24"/>
        </w:rPr>
        <w:t>Demonstrate a continuous quality improvement process through the creation and use of after-action reports (AAR) and improvement plans (IP).</w:t>
      </w:r>
    </w:p>
    <w:p w14:paraId="441B8D84" w14:textId="77777777" w:rsidR="007855E0" w:rsidRPr="00E077C7" w:rsidRDefault="007855E0" w:rsidP="007855E0">
      <w:pPr>
        <w:ind w:left="2160" w:hanging="1890"/>
        <w:rPr>
          <w:rFonts w:eastAsia="HGSMinchoE" w:cs="Tahoma"/>
          <w:b/>
          <w:sz w:val="24"/>
          <w:szCs w:val="24"/>
        </w:rPr>
      </w:pPr>
    </w:p>
    <w:p w14:paraId="7010EAD3" w14:textId="77777777" w:rsidR="007855E0" w:rsidRPr="00E077C7" w:rsidRDefault="007855E0" w:rsidP="007855E0">
      <w:pPr>
        <w:ind w:left="2160" w:hanging="1890"/>
        <w:rPr>
          <w:rFonts w:eastAsia="HGSMinchoE" w:cs="Tahoma"/>
          <w:b/>
          <w:sz w:val="24"/>
          <w:szCs w:val="24"/>
        </w:rPr>
      </w:pPr>
      <w:r w:rsidRPr="00E077C7">
        <w:rPr>
          <w:rFonts w:eastAsia="HGSMinchoE" w:cs="Tahoma"/>
          <w:b/>
          <w:sz w:val="24"/>
          <w:szCs w:val="24"/>
        </w:rPr>
        <w:t>Description</w:t>
      </w:r>
    </w:p>
    <w:p w14:paraId="540D93BE" w14:textId="72E9DB43" w:rsidR="007855E0" w:rsidRPr="00E077C7" w:rsidRDefault="00FC76FE" w:rsidP="00FC76FE">
      <w:pPr>
        <w:rPr>
          <w:rFonts w:eastAsia="HGSMinchoE" w:cs="Tahoma"/>
          <w:bCs/>
          <w:sz w:val="24"/>
          <w:szCs w:val="24"/>
        </w:rPr>
      </w:pPr>
      <w:r w:rsidRPr="00E077C7">
        <w:rPr>
          <w:rFonts w:eastAsia="HGSMinchoE" w:cs="Tahoma"/>
          <w:bCs/>
          <w:sz w:val="24"/>
          <w:szCs w:val="24"/>
        </w:rPr>
        <w:t xml:space="preserve">The Homeland Security Exercise and Evaluation Program (HSEEP) offers a proven continuous quality improvement methodology. </w:t>
      </w:r>
      <w:r w:rsidR="007855E0" w:rsidRPr="00E077C7">
        <w:rPr>
          <w:rFonts w:eastAsia="HGSMinchoE" w:cs="Tahoma"/>
          <w:bCs/>
          <w:sz w:val="24"/>
          <w:szCs w:val="24"/>
        </w:rPr>
        <w:t xml:space="preserve">Unless otherwise specified in this work plan, AAR/IPs must be developed for (1) each exercise </w:t>
      </w:r>
      <w:r w:rsidR="007855E0" w:rsidRPr="00E077C7">
        <w:rPr>
          <w:rFonts w:eastAsia="HGSMinchoE" w:cs="Tahoma"/>
          <w:bCs/>
          <w:i/>
          <w:sz w:val="24"/>
          <w:szCs w:val="24"/>
        </w:rPr>
        <w:t>conducted by</w:t>
      </w:r>
      <w:r w:rsidR="007855E0" w:rsidRPr="00E077C7">
        <w:rPr>
          <w:rFonts w:eastAsia="HGSMinchoE" w:cs="Tahoma"/>
          <w:bCs/>
          <w:sz w:val="24"/>
          <w:szCs w:val="24"/>
        </w:rPr>
        <w:t xml:space="preserve"> a</w:t>
      </w:r>
      <w:r w:rsidR="0078086C" w:rsidRPr="00E077C7">
        <w:rPr>
          <w:rFonts w:eastAsia="HGSMinchoE" w:cs="Tahoma"/>
          <w:bCs/>
          <w:sz w:val="24"/>
          <w:szCs w:val="24"/>
        </w:rPr>
        <w:t>n LHD</w:t>
      </w:r>
      <w:r w:rsidR="007855E0" w:rsidRPr="00E077C7">
        <w:rPr>
          <w:rFonts w:eastAsia="HGSMinchoE" w:cs="Tahoma"/>
          <w:bCs/>
          <w:sz w:val="24"/>
          <w:szCs w:val="24"/>
        </w:rPr>
        <w:t xml:space="preserve"> , and (2) for any real incident or planned event in which a</w:t>
      </w:r>
      <w:r w:rsidR="0078086C" w:rsidRPr="00E077C7">
        <w:rPr>
          <w:rFonts w:eastAsia="HGSMinchoE" w:cs="Tahoma"/>
          <w:bCs/>
          <w:sz w:val="24"/>
          <w:szCs w:val="24"/>
        </w:rPr>
        <w:t>n LHD</w:t>
      </w:r>
      <w:r w:rsidR="007855E0" w:rsidRPr="00E077C7">
        <w:rPr>
          <w:rFonts w:eastAsia="HGSMinchoE" w:cs="Tahoma"/>
          <w:bCs/>
          <w:sz w:val="24"/>
          <w:szCs w:val="24"/>
        </w:rPr>
        <w:t xml:space="preserve"> program </w:t>
      </w:r>
      <w:r w:rsidR="007855E0" w:rsidRPr="00E077C7">
        <w:rPr>
          <w:rFonts w:eastAsia="HGSMinchoE" w:cs="Tahoma"/>
          <w:bCs/>
          <w:i/>
          <w:sz w:val="24"/>
          <w:szCs w:val="24"/>
        </w:rPr>
        <w:t>participated</w:t>
      </w:r>
      <w:r w:rsidR="007855E0" w:rsidRPr="00E077C7">
        <w:rPr>
          <w:rFonts w:eastAsia="HGSMinchoE" w:cs="Tahoma"/>
          <w:bCs/>
          <w:sz w:val="24"/>
          <w:szCs w:val="24"/>
        </w:rPr>
        <w:t xml:space="preserve">. </w:t>
      </w:r>
    </w:p>
    <w:p w14:paraId="27E9B9DD" w14:textId="77777777" w:rsidR="007855E0" w:rsidRPr="00E077C7" w:rsidRDefault="007855E0" w:rsidP="007855E0">
      <w:pPr>
        <w:ind w:left="2160" w:hanging="1890"/>
        <w:rPr>
          <w:rFonts w:eastAsia="HGSMinchoE" w:cs="Tahoma"/>
          <w:b/>
          <w:sz w:val="24"/>
          <w:szCs w:val="24"/>
        </w:rPr>
      </w:pPr>
    </w:p>
    <w:p w14:paraId="4C8C24F5" w14:textId="02E1A22F" w:rsidR="007855E0" w:rsidRPr="00E077C7" w:rsidRDefault="007855E0" w:rsidP="00FC76FE">
      <w:pPr>
        <w:rPr>
          <w:rFonts w:eastAsia="HGSMinchoE" w:cs="Tahoma"/>
          <w:bCs/>
          <w:sz w:val="24"/>
          <w:szCs w:val="24"/>
        </w:rPr>
      </w:pPr>
      <w:r w:rsidRPr="00E077C7">
        <w:rPr>
          <w:rFonts w:eastAsia="HGSMinchoE" w:cs="Tahoma"/>
          <w:bCs/>
          <w:sz w:val="24"/>
          <w:szCs w:val="24"/>
        </w:rPr>
        <w:t>A</w:t>
      </w:r>
      <w:r w:rsidR="005F1533" w:rsidRPr="00E077C7">
        <w:rPr>
          <w:rFonts w:eastAsia="HGSMinchoE" w:cs="Tahoma"/>
          <w:bCs/>
          <w:sz w:val="24"/>
          <w:szCs w:val="24"/>
        </w:rPr>
        <w:t xml:space="preserve">AR/IPs </w:t>
      </w:r>
      <w:r w:rsidRPr="00E077C7">
        <w:rPr>
          <w:rFonts w:eastAsia="HGSMinchoE" w:cs="Tahoma"/>
          <w:bCs/>
          <w:sz w:val="24"/>
          <w:szCs w:val="24"/>
        </w:rPr>
        <w:t>must be HSEEP-compliant and include clearly defined improvement plan items. AAR/IPs must be completed within 120 days from exercise/incident completion and submitted with mid</w:t>
      </w:r>
      <w:r w:rsidR="005F1533" w:rsidRPr="00E077C7">
        <w:rPr>
          <w:rFonts w:eastAsia="HGSMinchoE" w:cs="Tahoma"/>
          <w:bCs/>
          <w:sz w:val="24"/>
          <w:szCs w:val="24"/>
        </w:rPr>
        <w:t>-</w:t>
      </w:r>
      <w:r w:rsidRPr="00E077C7">
        <w:rPr>
          <w:rFonts w:eastAsia="HGSMinchoE" w:cs="Tahoma"/>
          <w:bCs/>
          <w:sz w:val="24"/>
          <w:szCs w:val="24"/>
        </w:rPr>
        <w:t xml:space="preserve"> </w:t>
      </w:r>
      <w:r w:rsidR="005F1533" w:rsidRPr="00E077C7">
        <w:rPr>
          <w:rFonts w:eastAsia="HGSMinchoE" w:cs="Tahoma"/>
          <w:bCs/>
          <w:sz w:val="24"/>
          <w:szCs w:val="24"/>
        </w:rPr>
        <w:t>or</w:t>
      </w:r>
      <w:r w:rsidRPr="00E077C7">
        <w:rPr>
          <w:rFonts w:eastAsia="HGSMinchoE" w:cs="Tahoma"/>
          <w:bCs/>
          <w:sz w:val="24"/>
          <w:szCs w:val="24"/>
        </w:rPr>
        <w:t xml:space="preserve"> end-of-year progress reports. </w:t>
      </w:r>
      <w:r w:rsidR="001D6162" w:rsidRPr="00E077C7">
        <w:rPr>
          <w:rFonts w:eastAsia="HGSMinchoE" w:cs="Tahoma"/>
          <w:bCs/>
          <w:sz w:val="24"/>
          <w:szCs w:val="24"/>
        </w:rPr>
        <w:t xml:space="preserve">This requirement applies to exercises developed and carried out during </w:t>
      </w:r>
      <w:r w:rsidR="007A27FF">
        <w:rPr>
          <w:rFonts w:eastAsia="HGSMinchoE" w:cs="Tahoma"/>
          <w:bCs/>
          <w:sz w:val="24"/>
          <w:szCs w:val="24"/>
        </w:rPr>
        <w:t>BP5</w:t>
      </w:r>
      <w:r w:rsidR="001D6162" w:rsidRPr="00E077C7">
        <w:rPr>
          <w:rFonts w:eastAsia="HGSMinchoE" w:cs="Tahoma"/>
          <w:bCs/>
          <w:sz w:val="24"/>
          <w:szCs w:val="24"/>
        </w:rPr>
        <w:t>. It does not apply to the COVID-19 pandemic response.</w:t>
      </w:r>
      <w:r w:rsidR="0072682A">
        <w:rPr>
          <w:rFonts w:eastAsia="HGSMinchoE" w:cs="Tahoma"/>
          <w:bCs/>
          <w:sz w:val="24"/>
          <w:szCs w:val="24"/>
        </w:rPr>
        <w:t xml:space="preserve"> A copy of the HSEP AAR/IP template can be found in </w:t>
      </w:r>
      <w:hyperlink w:anchor="Appendix5" w:history="1">
        <w:r w:rsidR="0072682A" w:rsidRPr="0072682A">
          <w:rPr>
            <w:rStyle w:val="Hyperlink"/>
            <w:rFonts w:eastAsia="HGSMinchoE" w:cs="Tahoma"/>
            <w:bCs/>
            <w:sz w:val="24"/>
            <w:szCs w:val="24"/>
          </w:rPr>
          <w:t>Appendix 5</w:t>
        </w:r>
      </w:hyperlink>
      <w:r w:rsidR="0072682A">
        <w:rPr>
          <w:rFonts w:eastAsia="HGSMinchoE" w:cs="Tahoma"/>
          <w:bCs/>
          <w:sz w:val="24"/>
          <w:szCs w:val="24"/>
        </w:rPr>
        <w:t>.</w:t>
      </w:r>
    </w:p>
    <w:p w14:paraId="3772A465" w14:textId="77777777" w:rsidR="007855E0" w:rsidRPr="00E077C7" w:rsidRDefault="007855E0" w:rsidP="007855E0">
      <w:pPr>
        <w:ind w:left="2160" w:hanging="1890"/>
        <w:rPr>
          <w:rFonts w:eastAsia="HGSMinchoE" w:cs="Tahoma"/>
          <w:b/>
          <w:sz w:val="24"/>
          <w:szCs w:val="24"/>
        </w:rPr>
      </w:pPr>
    </w:p>
    <w:p w14:paraId="441984EB" w14:textId="798F1113" w:rsidR="007855E0" w:rsidRPr="00E077C7" w:rsidRDefault="007855E0" w:rsidP="00362AF5">
      <w:pPr>
        <w:rPr>
          <w:rFonts w:eastAsia="HGSMinchoE" w:cs="Tahoma"/>
          <w:b/>
          <w:sz w:val="24"/>
          <w:szCs w:val="24"/>
        </w:rPr>
      </w:pPr>
      <w:r w:rsidRPr="00E077C7">
        <w:rPr>
          <w:rFonts w:eastAsia="HGSMinchoE" w:cs="Tahoma"/>
          <w:b/>
          <w:sz w:val="24"/>
          <w:szCs w:val="24"/>
        </w:rPr>
        <w:t>Deliverable(s)</w:t>
      </w:r>
    </w:p>
    <w:tbl>
      <w:tblPr>
        <w:tblStyle w:val="TableGrid4"/>
        <w:tblW w:w="9720" w:type="dxa"/>
        <w:jc w:val="right"/>
        <w:tblLook w:val="04A0" w:firstRow="1" w:lastRow="0" w:firstColumn="1" w:lastColumn="0" w:noHBand="0" w:noVBand="1"/>
      </w:tblPr>
      <w:tblGrid>
        <w:gridCol w:w="985"/>
        <w:gridCol w:w="6395"/>
        <w:gridCol w:w="2340"/>
      </w:tblGrid>
      <w:tr w:rsidR="00846395" w:rsidRPr="00E077C7" w14:paraId="1DB0206A" w14:textId="77777777" w:rsidTr="000B6320">
        <w:trPr>
          <w:cantSplit/>
          <w:jc w:val="right"/>
        </w:trPr>
        <w:tc>
          <w:tcPr>
            <w:tcW w:w="985" w:type="dxa"/>
            <w:shd w:val="clear" w:color="auto" w:fill="D9D9D9" w:themeFill="background1" w:themeFillShade="D9"/>
            <w:vAlign w:val="center"/>
          </w:tcPr>
          <w:p w14:paraId="220CF720" w14:textId="6BEBD931" w:rsidR="007855E0" w:rsidRPr="002133AD" w:rsidRDefault="005B6CDA" w:rsidP="007855E0">
            <w:pPr>
              <w:ind w:left="2160" w:hanging="1890"/>
              <w:rPr>
                <w:rFonts w:asciiTheme="minorHAnsi" w:eastAsia="HGSMinchoE" w:hAnsiTheme="minorHAnsi" w:cs="Tahoma"/>
                <w:bCs/>
                <w:sz w:val="24"/>
                <w:szCs w:val="24"/>
              </w:rPr>
            </w:pPr>
            <w:bookmarkStart w:id="37" w:name="deliverable3"/>
            <w:bookmarkEnd w:id="37"/>
            <w:r w:rsidRPr="002133AD">
              <w:rPr>
                <w:rFonts w:asciiTheme="minorHAnsi" w:eastAsia="HGSMinchoE" w:hAnsiTheme="minorHAnsi" w:cs="Tahoma"/>
                <w:bCs/>
                <w:sz w:val="24"/>
                <w:szCs w:val="24"/>
              </w:rPr>
              <w:t>4</w:t>
            </w:r>
            <w:r w:rsidR="007855E0" w:rsidRPr="002133AD">
              <w:rPr>
                <w:rFonts w:asciiTheme="minorHAnsi" w:eastAsia="HGSMinchoE" w:hAnsiTheme="minorHAnsi" w:cs="Tahoma"/>
                <w:bCs/>
                <w:sz w:val="24"/>
                <w:szCs w:val="24"/>
              </w:rPr>
              <w:t>.1</w:t>
            </w:r>
          </w:p>
        </w:tc>
        <w:tc>
          <w:tcPr>
            <w:tcW w:w="6395" w:type="dxa"/>
            <w:shd w:val="clear" w:color="auto" w:fill="D9D9D9" w:themeFill="background1" w:themeFillShade="D9"/>
            <w:vAlign w:val="center"/>
          </w:tcPr>
          <w:p w14:paraId="6671529A" w14:textId="49E563C5" w:rsidR="007855E0" w:rsidRPr="002133AD" w:rsidRDefault="007855E0" w:rsidP="00FC76FE">
            <w:pPr>
              <w:ind w:left="127" w:right="-15" w:firstLine="16"/>
              <w:jc w:val="left"/>
              <w:rPr>
                <w:rFonts w:asciiTheme="minorHAnsi" w:eastAsia="HGSMinchoE" w:hAnsiTheme="minorHAnsi" w:cs="Tahoma"/>
                <w:bCs/>
                <w:sz w:val="24"/>
                <w:szCs w:val="24"/>
              </w:rPr>
            </w:pPr>
            <w:r w:rsidRPr="002133AD">
              <w:rPr>
                <w:rFonts w:asciiTheme="minorHAnsi" w:eastAsia="HGSMinchoE" w:hAnsiTheme="minorHAnsi" w:cs="Tahoma"/>
                <w:bCs/>
                <w:sz w:val="24"/>
                <w:szCs w:val="24"/>
              </w:rPr>
              <w:t>For each exercise and/or real incident, an HSEEP-compliant AAR/IP must be completed within 120 days; submission to the</w:t>
            </w:r>
            <w:r w:rsidR="00846395" w:rsidRPr="002133AD">
              <w:rPr>
                <w:rFonts w:asciiTheme="minorHAnsi" w:eastAsia="HGSMinchoE" w:hAnsiTheme="minorHAnsi" w:cs="Tahoma"/>
                <w:bCs/>
                <w:sz w:val="24"/>
                <w:szCs w:val="24"/>
              </w:rPr>
              <w:t xml:space="preserve">  </w:t>
            </w:r>
            <w:hyperlink r:id="rId45" w:history="1">
              <w:r w:rsidR="00B14E25" w:rsidRPr="002133AD">
                <w:rPr>
                  <w:rStyle w:val="Hyperlink"/>
                  <w:rFonts w:asciiTheme="minorHAnsi" w:eastAsia="HGSMinchoE" w:hAnsiTheme="minorHAnsi" w:cs="Tahoma"/>
                  <w:bCs/>
                  <w:sz w:val="24"/>
                  <w:szCs w:val="24"/>
                </w:rPr>
                <w:t>MDHHS-BETP-DEPR-PHEP</w:t>
              </w:r>
            </w:hyperlink>
            <w:r w:rsidRPr="002133AD">
              <w:rPr>
                <w:rFonts w:asciiTheme="minorHAnsi" w:eastAsia="HGSMinchoE" w:hAnsiTheme="minorHAnsi" w:cs="Tahoma"/>
                <w:bCs/>
                <w:sz w:val="24"/>
                <w:szCs w:val="24"/>
              </w:rPr>
              <w:t xml:space="preserve"> mailbox and copy the Regional</w:t>
            </w:r>
            <w:r w:rsidR="00910EB6" w:rsidRPr="002133AD">
              <w:rPr>
                <w:rFonts w:asciiTheme="minorHAnsi" w:eastAsia="HGSMinchoE" w:hAnsiTheme="minorHAnsi" w:cs="Tahoma"/>
                <w:bCs/>
                <w:sz w:val="24"/>
                <w:szCs w:val="24"/>
              </w:rPr>
              <w:t xml:space="preserve"> P</w:t>
            </w:r>
            <w:r w:rsidRPr="002133AD">
              <w:rPr>
                <w:rFonts w:asciiTheme="minorHAnsi" w:eastAsia="HGSMinchoE" w:hAnsiTheme="minorHAnsi" w:cs="Tahoma"/>
                <w:bCs/>
                <w:sz w:val="24"/>
                <w:szCs w:val="24"/>
              </w:rPr>
              <w:t>OC by deliverable due date.</w:t>
            </w:r>
          </w:p>
        </w:tc>
        <w:tc>
          <w:tcPr>
            <w:tcW w:w="2340" w:type="dxa"/>
            <w:shd w:val="clear" w:color="auto" w:fill="D9D9D9" w:themeFill="background1" w:themeFillShade="D9"/>
            <w:vAlign w:val="center"/>
          </w:tcPr>
          <w:p w14:paraId="247ABED4" w14:textId="77777777" w:rsidR="007855E0" w:rsidRPr="002133AD" w:rsidRDefault="007855E0" w:rsidP="00846395">
            <w:pPr>
              <w:ind w:left="333" w:hanging="63"/>
              <w:jc w:val="left"/>
              <w:rPr>
                <w:rFonts w:asciiTheme="minorHAnsi" w:eastAsia="HGSMinchoE" w:hAnsiTheme="minorHAnsi" w:cs="Tahoma"/>
                <w:bCs/>
                <w:sz w:val="24"/>
                <w:szCs w:val="24"/>
              </w:rPr>
            </w:pPr>
            <w:r w:rsidRPr="002133AD">
              <w:rPr>
                <w:rFonts w:asciiTheme="minorHAnsi" w:eastAsia="HGSMinchoE" w:hAnsiTheme="minorHAnsi" w:cs="Tahoma"/>
                <w:bCs/>
                <w:sz w:val="24"/>
                <w:szCs w:val="24"/>
              </w:rPr>
              <w:t>Due:</w:t>
            </w:r>
          </w:p>
          <w:p w14:paraId="639DEE40" w14:textId="3DDCB0B3" w:rsidR="007855E0" w:rsidRPr="002133AD" w:rsidRDefault="00E758F2" w:rsidP="00846395">
            <w:pPr>
              <w:ind w:left="243" w:firstLine="27"/>
              <w:jc w:val="left"/>
              <w:rPr>
                <w:rFonts w:asciiTheme="minorHAnsi" w:eastAsia="HGSMinchoE" w:hAnsiTheme="minorHAnsi" w:cs="Tahoma"/>
                <w:bCs/>
                <w:sz w:val="24"/>
                <w:szCs w:val="24"/>
              </w:rPr>
            </w:pPr>
            <w:r w:rsidRPr="002133AD">
              <w:rPr>
                <w:rFonts w:asciiTheme="minorHAnsi" w:eastAsia="HGSMinchoE" w:hAnsiTheme="minorHAnsi" w:cs="Tahoma"/>
                <w:bCs/>
                <w:sz w:val="24"/>
                <w:szCs w:val="24"/>
              </w:rPr>
              <w:t>January 31, 202</w:t>
            </w:r>
            <w:r w:rsidR="00783DE9">
              <w:rPr>
                <w:rFonts w:asciiTheme="minorHAnsi" w:eastAsia="HGSMinchoE" w:hAnsiTheme="minorHAnsi" w:cs="Tahoma"/>
                <w:bCs/>
                <w:sz w:val="24"/>
                <w:szCs w:val="24"/>
              </w:rPr>
              <w:t>4</w:t>
            </w:r>
          </w:p>
          <w:p w14:paraId="13F79F8A" w14:textId="0D50CB6D" w:rsidR="00E758F2" w:rsidRPr="002133AD" w:rsidRDefault="00E758F2" w:rsidP="00846395">
            <w:pPr>
              <w:ind w:left="243" w:firstLine="27"/>
              <w:jc w:val="left"/>
              <w:rPr>
                <w:rFonts w:asciiTheme="minorHAnsi" w:eastAsia="HGSMinchoE" w:hAnsiTheme="minorHAnsi" w:cs="Tahoma"/>
                <w:bCs/>
                <w:sz w:val="24"/>
                <w:szCs w:val="24"/>
              </w:rPr>
            </w:pPr>
            <w:r w:rsidRPr="002133AD">
              <w:rPr>
                <w:rFonts w:asciiTheme="minorHAnsi" w:eastAsia="HGSMinchoE" w:hAnsiTheme="minorHAnsi" w:cs="Tahoma"/>
                <w:bCs/>
                <w:sz w:val="24"/>
                <w:szCs w:val="24"/>
              </w:rPr>
              <w:t xml:space="preserve">July </w:t>
            </w:r>
            <w:r w:rsidR="00D042C5">
              <w:rPr>
                <w:rFonts w:asciiTheme="minorHAnsi" w:eastAsia="HGSMinchoE" w:hAnsiTheme="minorHAnsi" w:cs="Tahoma"/>
                <w:bCs/>
                <w:sz w:val="24"/>
                <w:szCs w:val="24"/>
              </w:rPr>
              <w:t>31</w:t>
            </w:r>
            <w:r w:rsidRPr="002133AD">
              <w:rPr>
                <w:rFonts w:asciiTheme="minorHAnsi" w:eastAsia="HGSMinchoE" w:hAnsiTheme="minorHAnsi" w:cs="Tahoma"/>
                <w:bCs/>
                <w:sz w:val="24"/>
                <w:szCs w:val="24"/>
              </w:rPr>
              <w:t>, 202</w:t>
            </w:r>
            <w:r w:rsidR="00011BA3" w:rsidRPr="002133AD">
              <w:rPr>
                <w:rFonts w:asciiTheme="minorHAnsi" w:eastAsia="HGSMinchoE" w:hAnsiTheme="minorHAnsi" w:cs="Tahoma"/>
                <w:bCs/>
                <w:sz w:val="24"/>
                <w:szCs w:val="24"/>
              </w:rPr>
              <w:t>4</w:t>
            </w:r>
          </w:p>
        </w:tc>
      </w:tr>
    </w:tbl>
    <w:p w14:paraId="2BE5D14B" w14:textId="5D592843" w:rsidR="00536C37" w:rsidRPr="00E077C7" w:rsidRDefault="0037116E" w:rsidP="00F066A4">
      <w:pPr>
        <w:ind w:left="2160" w:hanging="1890"/>
        <w:rPr>
          <w:rFonts w:eastAsia="HGSMinchoE" w:cs="Tahoma"/>
          <w:b/>
          <w:sz w:val="24"/>
          <w:szCs w:val="24"/>
        </w:rPr>
      </w:pPr>
      <w:bookmarkStart w:id="38" w:name="Asses"/>
      <w:bookmarkStart w:id="39" w:name="Training"/>
      <w:bookmarkStart w:id="40" w:name="_Assessments"/>
      <w:bookmarkEnd w:id="38"/>
      <w:bookmarkEnd w:id="39"/>
      <w:bookmarkEnd w:id="40"/>
      <w:r>
        <w:rPr>
          <w:rFonts w:ascii="Garamond" w:hAnsi="Garamond"/>
          <w:sz w:val="24"/>
          <w:szCs w:val="24"/>
        </w:rPr>
        <w:pict w14:anchorId="2FC2C054">
          <v:rect id="_x0000_i1033" style="width:0;height:1.5pt" o:hralign="center" o:hrstd="t" o:hr="t" fillcolor="#a0a0a0" stroked="f"/>
        </w:pict>
      </w:r>
    </w:p>
    <w:p w14:paraId="7D8D62B9" w14:textId="15D5A86D" w:rsidR="001E4E80" w:rsidRDefault="001E4E80">
      <w:pPr>
        <w:rPr>
          <w:b/>
          <w:bCs/>
          <w:sz w:val="24"/>
          <w:szCs w:val="24"/>
        </w:rPr>
      </w:pPr>
      <w:bookmarkStart w:id="41" w:name="Activity5"/>
      <w:bookmarkStart w:id="42" w:name="deliverable10"/>
      <w:bookmarkStart w:id="43" w:name="deliverable12"/>
      <w:bookmarkStart w:id="44" w:name="Activity20"/>
      <w:bookmarkEnd w:id="41"/>
      <w:bookmarkEnd w:id="42"/>
      <w:bookmarkEnd w:id="43"/>
      <w:bookmarkEnd w:id="44"/>
    </w:p>
    <w:p w14:paraId="4E314F8E" w14:textId="41588FB1" w:rsidR="00536C37" w:rsidRPr="00E077C7" w:rsidRDefault="004A5315" w:rsidP="00536C37">
      <w:pPr>
        <w:rPr>
          <w:b/>
          <w:bCs/>
          <w:sz w:val="24"/>
          <w:szCs w:val="24"/>
        </w:rPr>
      </w:pPr>
      <w:r w:rsidRPr="00E077C7">
        <w:rPr>
          <w:b/>
          <w:bCs/>
          <w:sz w:val="24"/>
          <w:szCs w:val="24"/>
        </w:rPr>
        <w:t xml:space="preserve">Activity </w:t>
      </w:r>
      <w:r w:rsidR="00374EE9" w:rsidRPr="00E077C7">
        <w:rPr>
          <w:b/>
          <w:bCs/>
          <w:sz w:val="24"/>
          <w:szCs w:val="24"/>
        </w:rPr>
        <w:t>5</w:t>
      </w:r>
      <w:r w:rsidRPr="00E077C7">
        <w:rPr>
          <w:b/>
          <w:bCs/>
          <w:sz w:val="24"/>
          <w:szCs w:val="24"/>
        </w:rPr>
        <w:t>:</w:t>
      </w:r>
      <w:r w:rsidRPr="00E077C7">
        <w:rPr>
          <w:b/>
          <w:bCs/>
          <w:sz w:val="24"/>
          <w:szCs w:val="24"/>
        </w:rPr>
        <w:tab/>
      </w:r>
      <w:r w:rsidR="00D72484" w:rsidRPr="00E077C7">
        <w:rPr>
          <w:b/>
          <w:bCs/>
          <w:sz w:val="24"/>
          <w:szCs w:val="24"/>
        </w:rPr>
        <w:tab/>
      </w:r>
      <w:r w:rsidRPr="00E077C7">
        <w:rPr>
          <w:b/>
          <w:bCs/>
          <w:sz w:val="24"/>
          <w:szCs w:val="24"/>
        </w:rPr>
        <w:t>MI VOLUNTEER REGISTRY ADMINISTRATOR TRAINING</w:t>
      </w:r>
    </w:p>
    <w:p w14:paraId="773F6B85" w14:textId="31003DF3" w:rsidR="004A5315" w:rsidRPr="00E077C7" w:rsidRDefault="004A5315" w:rsidP="005E4D09">
      <w:pPr>
        <w:rPr>
          <w:sz w:val="24"/>
          <w:szCs w:val="24"/>
        </w:rPr>
      </w:pPr>
    </w:p>
    <w:p w14:paraId="1E5220EA" w14:textId="16C6176E" w:rsidR="004A5315" w:rsidRPr="00E077C7" w:rsidRDefault="004A5315" w:rsidP="005E4D09">
      <w:pPr>
        <w:rPr>
          <w:sz w:val="24"/>
          <w:szCs w:val="24"/>
        </w:rPr>
      </w:pPr>
      <w:r w:rsidRPr="00E077C7">
        <w:rPr>
          <w:b/>
          <w:bCs/>
          <w:sz w:val="24"/>
          <w:szCs w:val="24"/>
        </w:rPr>
        <w:t>Objective</w:t>
      </w:r>
    </w:p>
    <w:p w14:paraId="487D98F9" w14:textId="7697F7B7" w:rsidR="004A5315" w:rsidRPr="00E077C7" w:rsidRDefault="004A5315" w:rsidP="005E4D09">
      <w:pPr>
        <w:rPr>
          <w:sz w:val="24"/>
          <w:szCs w:val="24"/>
        </w:rPr>
      </w:pPr>
      <w:r w:rsidRPr="00E077C7">
        <w:rPr>
          <w:sz w:val="24"/>
          <w:szCs w:val="24"/>
        </w:rPr>
        <w:t>Assure local health departments</w:t>
      </w:r>
      <w:r w:rsidR="00762829" w:rsidRPr="00E077C7">
        <w:rPr>
          <w:sz w:val="24"/>
          <w:szCs w:val="24"/>
        </w:rPr>
        <w:t xml:space="preserve"> </w:t>
      </w:r>
      <w:r w:rsidR="00A9528A" w:rsidRPr="00E077C7">
        <w:rPr>
          <w:sz w:val="24"/>
          <w:szCs w:val="24"/>
        </w:rPr>
        <w:t>can</w:t>
      </w:r>
      <w:r w:rsidRPr="00E077C7">
        <w:rPr>
          <w:sz w:val="24"/>
          <w:szCs w:val="24"/>
        </w:rPr>
        <w:t xml:space="preserve"> identify, deploy, and manage volunteers effectively</w:t>
      </w:r>
      <w:r w:rsidR="005E4D09" w:rsidRPr="00E077C7">
        <w:rPr>
          <w:sz w:val="24"/>
          <w:szCs w:val="24"/>
        </w:rPr>
        <w:t xml:space="preserve"> through the MI Volunteer Registry </w:t>
      </w:r>
      <w:r w:rsidRPr="00E077C7">
        <w:rPr>
          <w:sz w:val="24"/>
          <w:szCs w:val="24"/>
        </w:rPr>
        <w:t xml:space="preserve">during </w:t>
      </w:r>
      <w:r w:rsidR="005E4D09" w:rsidRPr="00E077C7">
        <w:rPr>
          <w:sz w:val="24"/>
          <w:szCs w:val="24"/>
        </w:rPr>
        <w:t>an incident.</w:t>
      </w:r>
    </w:p>
    <w:p w14:paraId="46E729E6" w14:textId="2D3F4070" w:rsidR="005E4D09" w:rsidRPr="00E077C7" w:rsidRDefault="005E4D09" w:rsidP="005E4D09">
      <w:pPr>
        <w:rPr>
          <w:sz w:val="24"/>
          <w:szCs w:val="24"/>
        </w:rPr>
      </w:pPr>
    </w:p>
    <w:p w14:paraId="6E97C108" w14:textId="1F5DD799" w:rsidR="005E4D09" w:rsidRPr="00E077C7" w:rsidRDefault="005E4D09" w:rsidP="005E4D09">
      <w:pPr>
        <w:rPr>
          <w:sz w:val="24"/>
          <w:szCs w:val="24"/>
        </w:rPr>
      </w:pPr>
      <w:r w:rsidRPr="00E077C7">
        <w:rPr>
          <w:b/>
          <w:bCs/>
          <w:sz w:val="24"/>
          <w:szCs w:val="24"/>
        </w:rPr>
        <w:t>Description</w:t>
      </w:r>
    </w:p>
    <w:p w14:paraId="6E24D023" w14:textId="7BD4F71B" w:rsidR="005E4D09" w:rsidRPr="00E077C7" w:rsidRDefault="0035164C" w:rsidP="005E4D09">
      <w:pPr>
        <w:rPr>
          <w:sz w:val="24"/>
          <w:szCs w:val="24"/>
        </w:rPr>
      </w:pPr>
      <w:r>
        <w:rPr>
          <w:sz w:val="24"/>
          <w:szCs w:val="24"/>
        </w:rPr>
        <w:t>Recent response activities</w:t>
      </w:r>
      <w:r w:rsidR="005E4D09" w:rsidRPr="00E077C7">
        <w:rPr>
          <w:sz w:val="24"/>
          <w:szCs w:val="24"/>
        </w:rPr>
        <w:t xml:space="preserve"> ha</w:t>
      </w:r>
      <w:r w:rsidR="00C05933">
        <w:rPr>
          <w:sz w:val="24"/>
          <w:szCs w:val="24"/>
        </w:rPr>
        <w:t>ve</w:t>
      </w:r>
      <w:r w:rsidR="005E4D09" w:rsidRPr="00E077C7">
        <w:rPr>
          <w:sz w:val="24"/>
          <w:szCs w:val="24"/>
        </w:rPr>
        <w:t xml:space="preserve"> highlighted the need for, and value of, volunteers. It has also highlighted the need to assure that both newer and veteran local administrators of the MI Volunteer Registry have the knowledge, skills, and ability to use the MI Volunteer Registry efficiently and effectively</w:t>
      </w:r>
      <w:r w:rsidR="00762829" w:rsidRPr="00E077C7">
        <w:rPr>
          <w:sz w:val="24"/>
          <w:szCs w:val="24"/>
        </w:rPr>
        <w:t xml:space="preserve"> as part of their overall volunteer management system</w:t>
      </w:r>
      <w:r w:rsidR="005E4D09" w:rsidRPr="00E077C7">
        <w:rPr>
          <w:sz w:val="24"/>
          <w:szCs w:val="24"/>
        </w:rPr>
        <w:t>.</w:t>
      </w:r>
    </w:p>
    <w:p w14:paraId="2E07103A" w14:textId="600655D0" w:rsidR="007857EF" w:rsidRPr="00E077C7" w:rsidRDefault="007857EF" w:rsidP="005E4D09">
      <w:pPr>
        <w:rPr>
          <w:sz w:val="24"/>
          <w:szCs w:val="24"/>
        </w:rPr>
      </w:pPr>
    </w:p>
    <w:p w14:paraId="425EEC51" w14:textId="77777777" w:rsidR="002D3E02" w:rsidRDefault="007857EF" w:rsidP="005E4D09">
      <w:pPr>
        <w:rPr>
          <w:sz w:val="24"/>
          <w:szCs w:val="24"/>
        </w:rPr>
      </w:pPr>
      <w:r w:rsidRPr="00E077C7">
        <w:rPr>
          <w:sz w:val="24"/>
          <w:szCs w:val="24"/>
        </w:rPr>
        <w:t xml:space="preserve">The MI Volunteer Registry Team has developed a more hands-on, experiential training session that will help local administrators maintain their skills related to using the MI Volunteer Registry. This training session is two hours in length and will be offered four times </w:t>
      </w:r>
      <w:r w:rsidR="00F67501" w:rsidRPr="00E077C7">
        <w:rPr>
          <w:sz w:val="24"/>
          <w:szCs w:val="24"/>
        </w:rPr>
        <w:t xml:space="preserve">during the budget period. </w:t>
      </w:r>
    </w:p>
    <w:p w14:paraId="6B099391" w14:textId="77777777" w:rsidR="002D3E02" w:rsidRDefault="002D3E02" w:rsidP="005E4D09">
      <w:pPr>
        <w:rPr>
          <w:sz w:val="24"/>
          <w:szCs w:val="24"/>
        </w:rPr>
      </w:pPr>
    </w:p>
    <w:p w14:paraId="6E16F71C" w14:textId="5C406D3F" w:rsidR="007857EF" w:rsidRPr="00E077C7" w:rsidRDefault="007857EF" w:rsidP="005E4D09">
      <w:pPr>
        <w:rPr>
          <w:sz w:val="24"/>
          <w:szCs w:val="24"/>
        </w:rPr>
      </w:pPr>
      <w:r w:rsidRPr="00E077C7">
        <w:rPr>
          <w:sz w:val="24"/>
          <w:szCs w:val="24"/>
        </w:rPr>
        <w:lastRenderedPageBreak/>
        <w:t xml:space="preserve">All MI Volunteer Registry administrators </w:t>
      </w:r>
      <w:r w:rsidR="00F67501" w:rsidRPr="00E077C7">
        <w:rPr>
          <w:sz w:val="24"/>
          <w:szCs w:val="24"/>
        </w:rPr>
        <w:t xml:space="preserve">who have </w:t>
      </w:r>
      <w:r w:rsidR="00F67501" w:rsidRPr="002D3E02">
        <w:rPr>
          <w:sz w:val="24"/>
          <w:szCs w:val="24"/>
          <w:u w:val="single"/>
        </w:rPr>
        <w:t>not</w:t>
      </w:r>
      <w:r w:rsidR="00F67501" w:rsidRPr="00E077C7">
        <w:rPr>
          <w:sz w:val="24"/>
          <w:szCs w:val="24"/>
        </w:rPr>
        <w:t xml:space="preserve"> taken this training</w:t>
      </w:r>
      <w:r w:rsidR="00442F86" w:rsidRPr="00E077C7">
        <w:rPr>
          <w:sz w:val="24"/>
          <w:szCs w:val="24"/>
        </w:rPr>
        <w:t xml:space="preserve"> in the last three years</w:t>
      </w:r>
      <w:r w:rsidR="00367C57">
        <w:rPr>
          <w:sz w:val="24"/>
          <w:szCs w:val="24"/>
        </w:rPr>
        <w:t xml:space="preserve"> are required</w:t>
      </w:r>
      <w:r w:rsidR="00442F86" w:rsidRPr="00E077C7">
        <w:rPr>
          <w:sz w:val="24"/>
          <w:szCs w:val="24"/>
        </w:rPr>
        <w:t xml:space="preserve"> </w:t>
      </w:r>
      <w:r w:rsidRPr="00E077C7">
        <w:rPr>
          <w:sz w:val="24"/>
          <w:szCs w:val="24"/>
        </w:rPr>
        <w:t>to participate in one</w:t>
      </w:r>
      <w:r w:rsidR="003B04E4" w:rsidRPr="00E077C7">
        <w:rPr>
          <w:sz w:val="24"/>
          <w:szCs w:val="24"/>
        </w:rPr>
        <w:t xml:space="preserve"> of the </w:t>
      </w:r>
      <w:r w:rsidRPr="00E077C7">
        <w:rPr>
          <w:sz w:val="24"/>
          <w:szCs w:val="24"/>
        </w:rPr>
        <w:t>session</w:t>
      </w:r>
      <w:r w:rsidR="003B04E4" w:rsidRPr="00E077C7">
        <w:rPr>
          <w:sz w:val="24"/>
          <w:szCs w:val="24"/>
        </w:rPr>
        <w:t>s</w:t>
      </w:r>
      <w:r w:rsidRPr="00E077C7">
        <w:rPr>
          <w:sz w:val="24"/>
          <w:szCs w:val="24"/>
        </w:rPr>
        <w:t xml:space="preserve">. This training will be conducted using Microsoft Teams. </w:t>
      </w:r>
    </w:p>
    <w:p w14:paraId="5E447D50" w14:textId="04884D78" w:rsidR="007857EF" w:rsidRPr="00E077C7" w:rsidRDefault="007857EF" w:rsidP="005E4D09">
      <w:pPr>
        <w:rPr>
          <w:sz w:val="24"/>
          <w:szCs w:val="24"/>
        </w:rPr>
      </w:pPr>
    </w:p>
    <w:p w14:paraId="7C109B2E" w14:textId="2AF99392" w:rsidR="007857EF" w:rsidRPr="00E077C7" w:rsidRDefault="007857EF" w:rsidP="005E4D09">
      <w:pPr>
        <w:rPr>
          <w:sz w:val="24"/>
          <w:szCs w:val="24"/>
        </w:rPr>
      </w:pPr>
      <w:r w:rsidRPr="00E077C7">
        <w:rPr>
          <w:b/>
          <w:bCs/>
          <w:sz w:val="24"/>
          <w:szCs w:val="24"/>
        </w:rPr>
        <w:t>Deliverables</w:t>
      </w:r>
    </w:p>
    <w:tbl>
      <w:tblPr>
        <w:tblStyle w:val="TableGrid"/>
        <w:tblW w:w="0" w:type="auto"/>
        <w:tblInd w:w="355" w:type="dxa"/>
        <w:tblCellMar>
          <w:left w:w="29" w:type="dxa"/>
          <w:right w:w="58" w:type="dxa"/>
        </w:tblCellMar>
        <w:tblLook w:val="04A0" w:firstRow="1" w:lastRow="0" w:firstColumn="1" w:lastColumn="0" w:noHBand="0" w:noVBand="1"/>
      </w:tblPr>
      <w:tblGrid>
        <w:gridCol w:w="1080"/>
        <w:gridCol w:w="6660"/>
        <w:gridCol w:w="1975"/>
      </w:tblGrid>
      <w:tr w:rsidR="007857EF" w:rsidRPr="00E077C7" w14:paraId="37FC8DF1" w14:textId="77777777" w:rsidTr="000B6320">
        <w:trPr>
          <w:trHeight w:val="827"/>
        </w:trPr>
        <w:tc>
          <w:tcPr>
            <w:tcW w:w="1080" w:type="dxa"/>
            <w:shd w:val="clear" w:color="auto" w:fill="D9D9D9" w:themeFill="background1" w:themeFillShade="D9"/>
            <w:vAlign w:val="center"/>
          </w:tcPr>
          <w:p w14:paraId="69AB4BAB" w14:textId="45F9015E" w:rsidR="007857EF" w:rsidRPr="002133AD" w:rsidRDefault="00374EE9" w:rsidP="007857EF">
            <w:pPr>
              <w:jc w:val="center"/>
              <w:rPr>
                <w:rFonts w:asciiTheme="minorHAnsi" w:hAnsiTheme="minorHAnsi"/>
                <w:sz w:val="24"/>
                <w:szCs w:val="24"/>
              </w:rPr>
            </w:pPr>
            <w:r w:rsidRPr="002133AD">
              <w:rPr>
                <w:rFonts w:asciiTheme="minorHAnsi" w:hAnsiTheme="minorHAnsi"/>
                <w:sz w:val="24"/>
                <w:szCs w:val="24"/>
              </w:rPr>
              <w:t>5</w:t>
            </w:r>
            <w:r w:rsidR="005B6CDA" w:rsidRPr="002133AD">
              <w:rPr>
                <w:rFonts w:asciiTheme="minorHAnsi" w:hAnsiTheme="minorHAnsi"/>
                <w:sz w:val="24"/>
                <w:szCs w:val="24"/>
              </w:rPr>
              <w:t>.</w:t>
            </w:r>
            <w:r w:rsidR="007857EF" w:rsidRPr="002133AD">
              <w:rPr>
                <w:rFonts w:asciiTheme="minorHAnsi" w:hAnsiTheme="minorHAnsi"/>
                <w:sz w:val="24"/>
                <w:szCs w:val="24"/>
              </w:rPr>
              <w:t>1</w:t>
            </w:r>
          </w:p>
        </w:tc>
        <w:tc>
          <w:tcPr>
            <w:tcW w:w="6660" w:type="dxa"/>
            <w:shd w:val="clear" w:color="auto" w:fill="D9D9D9" w:themeFill="background1" w:themeFillShade="D9"/>
            <w:vAlign w:val="center"/>
          </w:tcPr>
          <w:p w14:paraId="6B82DE1F" w14:textId="57CE3AC3" w:rsidR="007857EF" w:rsidRPr="002133AD" w:rsidRDefault="007857EF" w:rsidP="00914F87">
            <w:pPr>
              <w:jc w:val="left"/>
              <w:rPr>
                <w:rFonts w:asciiTheme="minorHAnsi" w:hAnsiTheme="minorHAnsi"/>
                <w:sz w:val="24"/>
                <w:szCs w:val="24"/>
              </w:rPr>
            </w:pPr>
            <w:r w:rsidRPr="002133AD">
              <w:rPr>
                <w:rFonts w:asciiTheme="minorHAnsi" w:hAnsiTheme="minorHAnsi"/>
                <w:sz w:val="24"/>
                <w:szCs w:val="24"/>
              </w:rPr>
              <w:t xml:space="preserve">MI Volunteer Registry local administrator training via Microsoft Teams. Participation will be tracked by the MI-Volunteer Registry </w:t>
            </w:r>
            <w:r w:rsidR="009D07B2" w:rsidRPr="002133AD">
              <w:rPr>
                <w:rFonts w:asciiTheme="minorHAnsi" w:hAnsiTheme="minorHAnsi"/>
                <w:sz w:val="24"/>
                <w:szCs w:val="24"/>
              </w:rPr>
              <w:t>t</w:t>
            </w:r>
            <w:r w:rsidRPr="002133AD">
              <w:rPr>
                <w:rFonts w:asciiTheme="minorHAnsi" w:hAnsiTheme="minorHAnsi"/>
                <w:sz w:val="24"/>
                <w:szCs w:val="24"/>
              </w:rPr>
              <w:t>eam; there are no deliverables to submit.</w:t>
            </w:r>
          </w:p>
        </w:tc>
        <w:tc>
          <w:tcPr>
            <w:tcW w:w="1975" w:type="dxa"/>
            <w:shd w:val="clear" w:color="auto" w:fill="D9D9D9" w:themeFill="background1" w:themeFillShade="D9"/>
            <w:vAlign w:val="center"/>
          </w:tcPr>
          <w:p w14:paraId="169046E5" w14:textId="528A44A0" w:rsidR="007857EF" w:rsidRPr="002133AD" w:rsidRDefault="00EC24B4" w:rsidP="000B6320">
            <w:pPr>
              <w:ind w:left="0"/>
              <w:jc w:val="left"/>
              <w:rPr>
                <w:rFonts w:asciiTheme="minorHAnsi" w:hAnsiTheme="minorHAnsi"/>
                <w:sz w:val="24"/>
                <w:szCs w:val="24"/>
              </w:rPr>
            </w:pPr>
            <w:r>
              <w:rPr>
                <w:rFonts w:asciiTheme="minorHAnsi" w:hAnsiTheme="minorHAnsi"/>
                <w:sz w:val="24"/>
                <w:szCs w:val="24"/>
              </w:rPr>
              <w:t xml:space="preserve"> </w:t>
            </w:r>
            <w:r w:rsidR="005B6CDA" w:rsidRPr="002133AD">
              <w:rPr>
                <w:rFonts w:asciiTheme="minorHAnsi" w:hAnsiTheme="minorHAnsi"/>
                <w:sz w:val="24"/>
                <w:szCs w:val="24"/>
              </w:rPr>
              <w:t>Quarterly</w:t>
            </w:r>
            <w:r w:rsidR="00762829" w:rsidRPr="002133AD">
              <w:rPr>
                <w:rFonts w:asciiTheme="minorHAnsi" w:hAnsiTheme="minorHAnsi"/>
                <w:sz w:val="24"/>
                <w:szCs w:val="24"/>
              </w:rPr>
              <w:t xml:space="preserve"> TBA</w:t>
            </w:r>
          </w:p>
        </w:tc>
      </w:tr>
    </w:tbl>
    <w:p w14:paraId="1FA039E8" w14:textId="60B0AD12" w:rsidR="00765961" w:rsidRDefault="0037116E">
      <w:pPr>
        <w:rPr>
          <w:rFonts w:eastAsia="HGSMinchoE" w:cs="Tahoma"/>
          <w:b/>
        </w:rPr>
      </w:pPr>
      <w:bookmarkStart w:id="45" w:name="_Attachment_1_–"/>
      <w:bookmarkStart w:id="46" w:name="Activity6"/>
      <w:bookmarkEnd w:id="45"/>
      <w:bookmarkEnd w:id="46"/>
      <w:r>
        <w:rPr>
          <w:rFonts w:ascii="Garamond" w:hAnsi="Garamond"/>
          <w:sz w:val="24"/>
          <w:szCs w:val="24"/>
        </w:rPr>
        <w:pict w14:anchorId="1E0FD6D0">
          <v:rect id="_x0000_i1034" style="width:0;height:1.5pt" o:hralign="center" o:hrstd="t" o:hr="t" fillcolor="#a0a0a0" stroked="f"/>
        </w:pict>
      </w:r>
    </w:p>
    <w:p w14:paraId="47E6BD65" w14:textId="77777777" w:rsidR="00765961" w:rsidRDefault="00765961">
      <w:pPr>
        <w:rPr>
          <w:rFonts w:eastAsia="HGSMinchoE" w:cs="Tahoma"/>
          <w:b/>
        </w:rPr>
      </w:pPr>
    </w:p>
    <w:p w14:paraId="73BDCB36" w14:textId="6A6A90EB" w:rsidR="002D3E02" w:rsidRPr="002133AD" w:rsidRDefault="002D3E02">
      <w:pPr>
        <w:rPr>
          <w:rFonts w:eastAsia="HGSMinchoE" w:cs="Tahoma"/>
          <w:b/>
          <w:sz w:val="24"/>
          <w:szCs w:val="24"/>
        </w:rPr>
      </w:pPr>
      <w:r w:rsidRPr="00C655F2">
        <w:rPr>
          <w:rFonts w:eastAsia="HGSMinchoE" w:cs="Tahoma"/>
          <w:b/>
          <w:sz w:val="24"/>
          <w:szCs w:val="24"/>
        </w:rPr>
        <w:t>Activity 6:</w:t>
      </w:r>
      <w:r w:rsidRPr="002133AD">
        <w:rPr>
          <w:rFonts w:eastAsia="HGSMinchoE" w:cs="Tahoma"/>
          <w:b/>
          <w:sz w:val="24"/>
          <w:szCs w:val="24"/>
        </w:rPr>
        <w:tab/>
      </w:r>
      <w:r w:rsidRPr="002133AD">
        <w:rPr>
          <w:rFonts w:eastAsia="HGSMinchoE" w:cs="Tahoma"/>
          <w:b/>
          <w:sz w:val="24"/>
          <w:szCs w:val="24"/>
        </w:rPr>
        <w:tab/>
      </w:r>
      <w:r w:rsidR="00D77B47">
        <w:rPr>
          <w:rFonts w:eastAsia="HGSMinchoE" w:cs="Tahoma"/>
          <w:b/>
          <w:sz w:val="24"/>
          <w:szCs w:val="24"/>
        </w:rPr>
        <w:t>REPORT PURCHASE OF EQUIPMENT USING PHEP FUNDS</w:t>
      </w:r>
    </w:p>
    <w:p w14:paraId="03A5102F" w14:textId="77777777" w:rsidR="002D3E02" w:rsidRPr="002133AD" w:rsidRDefault="002D3E02">
      <w:pPr>
        <w:rPr>
          <w:rFonts w:eastAsia="HGSMinchoE" w:cs="Tahoma"/>
          <w:b/>
          <w:sz w:val="24"/>
          <w:szCs w:val="24"/>
        </w:rPr>
      </w:pPr>
    </w:p>
    <w:p w14:paraId="15B22C47" w14:textId="77777777" w:rsidR="002D3E02" w:rsidRPr="002133AD" w:rsidRDefault="002D3E02" w:rsidP="002D3E02">
      <w:pPr>
        <w:rPr>
          <w:rFonts w:eastAsia="HGSMinchoE" w:cs="Tahoma"/>
          <w:b/>
          <w:sz w:val="24"/>
          <w:szCs w:val="24"/>
        </w:rPr>
      </w:pPr>
      <w:r w:rsidRPr="002133AD">
        <w:rPr>
          <w:rFonts w:eastAsia="HGSMinchoE" w:cs="Tahoma"/>
          <w:b/>
          <w:sz w:val="24"/>
          <w:szCs w:val="24"/>
        </w:rPr>
        <w:t>Objective</w:t>
      </w:r>
    </w:p>
    <w:p w14:paraId="0934453B" w14:textId="4693F601" w:rsidR="002D3E02" w:rsidRPr="002133AD" w:rsidRDefault="002D3E02" w:rsidP="002D3E02">
      <w:pPr>
        <w:rPr>
          <w:rFonts w:eastAsia="HGSMinchoE" w:cs="Tahoma"/>
          <w:bCs/>
          <w:sz w:val="24"/>
          <w:szCs w:val="24"/>
        </w:rPr>
      </w:pPr>
      <w:r w:rsidRPr="002133AD">
        <w:rPr>
          <w:rFonts w:eastAsia="HGSMinchoE" w:cs="Tahoma"/>
          <w:bCs/>
          <w:sz w:val="24"/>
          <w:szCs w:val="24"/>
        </w:rPr>
        <w:t xml:space="preserve">CDC requires awardees and subrecipients to report the </w:t>
      </w:r>
      <w:r w:rsidR="00D77B47">
        <w:rPr>
          <w:rFonts w:eastAsia="HGSMinchoE" w:cs="Tahoma"/>
          <w:bCs/>
          <w:sz w:val="24"/>
          <w:szCs w:val="24"/>
        </w:rPr>
        <w:t>purchase</w:t>
      </w:r>
      <w:r w:rsidRPr="002133AD">
        <w:rPr>
          <w:rFonts w:eastAsia="HGSMinchoE" w:cs="Tahoma"/>
          <w:bCs/>
          <w:sz w:val="24"/>
          <w:szCs w:val="24"/>
        </w:rPr>
        <w:t xml:space="preserve"> of all equipment </w:t>
      </w:r>
      <w:r w:rsidR="00D77B47">
        <w:rPr>
          <w:rFonts w:eastAsia="HGSMinchoE" w:cs="Tahoma"/>
          <w:bCs/>
          <w:sz w:val="24"/>
          <w:szCs w:val="24"/>
        </w:rPr>
        <w:t xml:space="preserve">using </w:t>
      </w:r>
      <w:r w:rsidRPr="002133AD">
        <w:rPr>
          <w:rFonts w:eastAsia="HGSMinchoE" w:cs="Tahoma"/>
          <w:bCs/>
          <w:sz w:val="24"/>
          <w:szCs w:val="24"/>
        </w:rPr>
        <w:t>PHEP funds at the end of each 5-year cooperative agreement period.</w:t>
      </w:r>
    </w:p>
    <w:p w14:paraId="6F85B64E" w14:textId="77777777" w:rsidR="002D3E02" w:rsidRPr="002133AD" w:rsidRDefault="002D3E02" w:rsidP="002D3E02">
      <w:pPr>
        <w:rPr>
          <w:rFonts w:eastAsia="HGSMinchoE" w:cs="Tahoma"/>
          <w:bCs/>
          <w:sz w:val="24"/>
          <w:szCs w:val="24"/>
        </w:rPr>
      </w:pPr>
    </w:p>
    <w:p w14:paraId="73EE10DA" w14:textId="77777777" w:rsidR="002D3E02" w:rsidRPr="002133AD" w:rsidRDefault="002D3E02" w:rsidP="002D3E02">
      <w:pPr>
        <w:rPr>
          <w:rFonts w:eastAsia="HGSMinchoE" w:cs="Tahoma"/>
          <w:bCs/>
          <w:sz w:val="24"/>
          <w:szCs w:val="24"/>
        </w:rPr>
      </w:pPr>
      <w:r w:rsidRPr="002133AD">
        <w:rPr>
          <w:rFonts w:eastAsia="HGSMinchoE" w:cs="Tahoma"/>
          <w:b/>
          <w:sz w:val="24"/>
          <w:szCs w:val="24"/>
        </w:rPr>
        <w:t>Description</w:t>
      </w:r>
    </w:p>
    <w:p w14:paraId="7424FD8C" w14:textId="06C5C3E7" w:rsidR="00A06C0B" w:rsidRPr="002133AD" w:rsidRDefault="002D3E02" w:rsidP="002D3E02">
      <w:pPr>
        <w:rPr>
          <w:rFonts w:eastAsia="HGSMinchoE" w:cs="Tahoma"/>
          <w:bCs/>
          <w:sz w:val="24"/>
          <w:szCs w:val="24"/>
        </w:rPr>
      </w:pPr>
      <w:r w:rsidRPr="002133AD">
        <w:rPr>
          <w:rFonts w:eastAsia="HGSMinchoE" w:cs="Tahoma"/>
          <w:bCs/>
          <w:sz w:val="24"/>
          <w:szCs w:val="24"/>
        </w:rPr>
        <w:t>For purposes of t</w:t>
      </w:r>
      <w:r w:rsidR="00547DB0" w:rsidRPr="002133AD">
        <w:rPr>
          <w:rFonts w:eastAsia="HGSMinchoE" w:cs="Tahoma"/>
          <w:bCs/>
          <w:sz w:val="24"/>
          <w:szCs w:val="24"/>
        </w:rPr>
        <w:t>he PHEP cooperative agreement, equipment is defined as a</w:t>
      </w:r>
      <w:r w:rsidR="00D77B47">
        <w:rPr>
          <w:rFonts w:eastAsia="HGSMinchoE" w:cs="Tahoma"/>
          <w:bCs/>
          <w:sz w:val="24"/>
          <w:szCs w:val="24"/>
        </w:rPr>
        <w:t xml:space="preserve"> single</w:t>
      </w:r>
      <w:r w:rsidR="00547DB0" w:rsidRPr="002133AD">
        <w:rPr>
          <w:rFonts w:eastAsia="HGSMinchoE" w:cs="Tahoma"/>
          <w:bCs/>
          <w:sz w:val="24"/>
          <w:szCs w:val="24"/>
        </w:rPr>
        <w:t xml:space="preserve"> asset costing $5,000 or more. </w:t>
      </w:r>
      <w:r w:rsidR="00A06C0B" w:rsidRPr="002133AD">
        <w:rPr>
          <w:rFonts w:eastAsia="HGSMinchoE" w:cs="Tahoma"/>
          <w:bCs/>
          <w:sz w:val="24"/>
          <w:szCs w:val="24"/>
        </w:rPr>
        <w:t xml:space="preserve">ONLY equipment purchased with PHEP funds costing $5,000 or more needs to be reported. LHDs that have any </w:t>
      </w:r>
      <w:r w:rsidR="00A15EEF">
        <w:rPr>
          <w:rFonts w:eastAsia="HGSMinchoE" w:cs="Tahoma"/>
          <w:bCs/>
          <w:sz w:val="24"/>
          <w:szCs w:val="24"/>
        </w:rPr>
        <w:t xml:space="preserve">such </w:t>
      </w:r>
      <w:r w:rsidR="00A06C0B" w:rsidRPr="002133AD">
        <w:rPr>
          <w:rFonts w:eastAsia="HGSMinchoE" w:cs="Tahoma"/>
          <w:bCs/>
          <w:sz w:val="24"/>
          <w:szCs w:val="24"/>
        </w:rPr>
        <w:t>equipment must complete</w:t>
      </w:r>
      <w:r w:rsidR="00A15EEF">
        <w:rPr>
          <w:rFonts w:eastAsia="HGSMinchoE" w:cs="Tahoma"/>
          <w:bCs/>
          <w:sz w:val="24"/>
          <w:szCs w:val="24"/>
        </w:rPr>
        <w:t xml:space="preserve"> </w:t>
      </w:r>
      <w:hyperlink r:id="rId46" w:history="1">
        <w:r w:rsidR="00A15EEF" w:rsidRPr="009F5B3A">
          <w:rPr>
            <w:rStyle w:val="Hyperlink"/>
            <w:rFonts w:eastAsia="HGSMinchoE" w:cs="Tahoma"/>
            <w:bCs/>
            <w:sz w:val="24"/>
            <w:szCs w:val="24"/>
          </w:rPr>
          <w:t>form</w:t>
        </w:r>
        <w:r w:rsidR="00A06C0B" w:rsidRPr="009F5B3A">
          <w:rPr>
            <w:rStyle w:val="Hyperlink"/>
            <w:rFonts w:eastAsia="HGSMinchoE" w:cs="Tahoma"/>
            <w:bCs/>
            <w:sz w:val="24"/>
            <w:szCs w:val="24"/>
          </w:rPr>
          <w:t xml:space="preserve"> </w:t>
        </w:r>
        <w:r w:rsidR="00C655F2" w:rsidRPr="009F5B3A">
          <w:rPr>
            <w:rStyle w:val="Hyperlink"/>
            <w:rFonts w:eastAsia="HGSMinchoE" w:cs="Tahoma"/>
            <w:bCs/>
            <w:sz w:val="24"/>
            <w:szCs w:val="24"/>
          </w:rPr>
          <w:t>SF-428S</w:t>
        </w:r>
      </w:hyperlink>
      <w:r w:rsidR="00C655F2" w:rsidRPr="009F5B3A">
        <w:rPr>
          <w:rFonts w:eastAsia="HGSMinchoE" w:cs="Tahoma"/>
          <w:bCs/>
          <w:sz w:val="24"/>
          <w:szCs w:val="24"/>
        </w:rPr>
        <w:t xml:space="preserve"> </w:t>
      </w:r>
      <w:r w:rsidR="00A06C0B" w:rsidRPr="002133AD">
        <w:rPr>
          <w:rFonts w:eastAsia="HGSMinchoE" w:cs="Tahoma"/>
          <w:bCs/>
          <w:sz w:val="24"/>
          <w:szCs w:val="24"/>
        </w:rPr>
        <w:t xml:space="preserve">and submit it to DEPR using the </w:t>
      </w:r>
      <w:hyperlink r:id="rId47" w:history="1">
        <w:r w:rsidR="00A06C0B" w:rsidRPr="002133AD">
          <w:rPr>
            <w:rStyle w:val="Hyperlink"/>
            <w:rFonts w:eastAsia="HGSMinchoE" w:cs="Tahoma"/>
            <w:bCs/>
            <w:sz w:val="24"/>
            <w:szCs w:val="24"/>
          </w:rPr>
          <w:t>MDHHS-BETP-DEPR-PHEP@michigan.gov</w:t>
        </w:r>
      </w:hyperlink>
      <w:r w:rsidR="00A06C0B" w:rsidRPr="002133AD">
        <w:rPr>
          <w:rFonts w:eastAsia="HGSMinchoE" w:cs="Tahoma"/>
          <w:bCs/>
          <w:sz w:val="24"/>
          <w:szCs w:val="24"/>
        </w:rPr>
        <w:t xml:space="preserve"> email address</w:t>
      </w:r>
      <w:r w:rsidR="00EF711B">
        <w:rPr>
          <w:rFonts w:eastAsia="HGSMinchoE" w:cs="Tahoma"/>
          <w:bCs/>
          <w:sz w:val="24"/>
          <w:szCs w:val="24"/>
        </w:rPr>
        <w:t xml:space="preserve"> with carbon copy to </w:t>
      </w:r>
      <w:hyperlink r:id="rId48" w:history="1">
        <w:r w:rsidR="00EF711B" w:rsidRPr="00F12B52">
          <w:rPr>
            <w:rStyle w:val="Hyperlink"/>
            <w:rFonts w:eastAsia="HGSMinchoE" w:cs="Tahoma"/>
            <w:bCs/>
            <w:sz w:val="24"/>
            <w:szCs w:val="24"/>
          </w:rPr>
          <w:t>TiptonJ2@michigan.gov</w:t>
        </w:r>
      </w:hyperlink>
      <w:r w:rsidR="00A06C0B" w:rsidRPr="002133AD">
        <w:rPr>
          <w:rFonts w:eastAsia="HGSMinchoE" w:cs="Tahoma"/>
          <w:bCs/>
          <w:sz w:val="24"/>
          <w:szCs w:val="24"/>
        </w:rPr>
        <w:t xml:space="preserve">. </w:t>
      </w:r>
      <w:r w:rsidR="00EF711B">
        <w:rPr>
          <w:rFonts w:eastAsia="HGSMinchoE" w:cs="Tahoma"/>
          <w:bCs/>
          <w:sz w:val="24"/>
          <w:szCs w:val="24"/>
        </w:rPr>
        <w:t xml:space="preserve"> Durable i</w:t>
      </w:r>
      <w:r w:rsidR="00A06C0B" w:rsidRPr="002133AD">
        <w:rPr>
          <w:rFonts w:eastAsia="HGSMinchoE" w:cs="Tahoma"/>
          <w:bCs/>
          <w:sz w:val="24"/>
          <w:szCs w:val="24"/>
        </w:rPr>
        <w:t xml:space="preserve">tems </w:t>
      </w:r>
      <w:r w:rsidR="00EF711B">
        <w:rPr>
          <w:rFonts w:eastAsia="HGSMinchoE" w:cs="Tahoma"/>
          <w:bCs/>
          <w:sz w:val="24"/>
          <w:szCs w:val="24"/>
        </w:rPr>
        <w:t xml:space="preserve">(have a life span over multiple years) </w:t>
      </w:r>
      <w:r w:rsidR="00A06C0B" w:rsidRPr="002133AD">
        <w:rPr>
          <w:rFonts w:eastAsia="HGSMinchoE" w:cs="Tahoma"/>
          <w:bCs/>
          <w:sz w:val="24"/>
          <w:szCs w:val="24"/>
        </w:rPr>
        <w:t xml:space="preserve">that cost less than $5,000 each (e.g., a computer) do </w:t>
      </w:r>
      <w:r w:rsidR="00A15EEF">
        <w:rPr>
          <w:rFonts w:eastAsia="HGSMinchoE" w:cs="Tahoma"/>
          <w:bCs/>
          <w:sz w:val="24"/>
          <w:szCs w:val="24"/>
        </w:rPr>
        <w:t>NOT</w:t>
      </w:r>
      <w:r w:rsidR="00A06C0B" w:rsidRPr="002133AD">
        <w:rPr>
          <w:rFonts w:eastAsia="HGSMinchoE" w:cs="Tahoma"/>
          <w:bCs/>
          <w:sz w:val="24"/>
          <w:szCs w:val="24"/>
        </w:rPr>
        <w:t xml:space="preserve"> need to be reported. </w:t>
      </w:r>
    </w:p>
    <w:p w14:paraId="408EF8D3" w14:textId="77777777" w:rsidR="00A06C0B" w:rsidRPr="002133AD" w:rsidRDefault="00A06C0B" w:rsidP="002D3E02">
      <w:pPr>
        <w:rPr>
          <w:rFonts w:eastAsia="HGSMinchoE" w:cs="Tahoma"/>
          <w:bCs/>
          <w:sz w:val="24"/>
          <w:szCs w:val="24"/>
        </w:rPr>
      </w:pPr>
    </w:p>
    <w:p w14:paraId="04A19789" w14:textId="77777777" w:rsidR="00A06C0B" w:rsidRPr="002133AD" w:rsidRDefault="00A06C0B" w:rsidP="002D3E02">
      <w:pPr>
        <w:rPr>
          <w:rFonts w:eastAsia="HGSMinchoE" w:cs="Tahoma"/>
          <w:bCs/>
          <w:sz w:val="24"/>
          <w:szCs w:val="24"/>
        </w:rPr>
      </w:pPr>
      <w:r w:rsidRPr="002133AD">
        <w:rPr>
          <w:rFonts w:eastAsia="HGSMinchoE" w:cs="Tahoma"/>
          <w:b/>
          <w:sz w:val="24"/>
          <w:szCs w:val="24"/>
        </w:rPr>
        <w:t>Deliverable</w:t>
      </w:r>
    </w:p>
    <w:tbl>
      <w:tblPr>
        <w:tblStyle w:val="TableGrid"/>
        <w:tblW w:w="0" w:type="auto"/>
        <w:tblInd w:w="355" w:type="dxa"/>
        <w:tblLook w:val="04A0" w:firstRow="1" w:lastRow="0" w:firstColumn="1" w:lastColumn="0" w:noHBand="0" w:noVBand="1"/>
      </w:tblPr>
      <w:tblGrid>
        <w:gridCol w:w="810"/>
        <w:gridCol w:w="6750"/>
        <w:gridCol w:w="2155"/>
      </w:tblGrid>
      <w:tr w:rsidR="00A06C0B" w:rsidRPr="002133AD" w14:paraId="45EDC6EF" w14:textId="77777777" w:rsidTr="000B6320">
        <w:tc>
          <w:tcPr>
            <w:tcW w:w="810" w:type="dxa"/>
            <w:shd w:val="clear" w:color="auto" w:fill="D9D9D9" w:themeFill="background1" w:themeFillShade="D9"/>
            <w:vAlign w:val="center"/>
          </w:tcPr>
          <w:p w14:paraId="2A8F8542" w14:textId="7562DB6B" w:rsidR="00A06C0B" w:rsidRPr="002133AD" w:rsidRDefault="00A06C0B" w:rsidP="00AC0FE7">
            <w:pPr>
              <w:ind w:left="0"/>
              <w:jc w:val="center"/>
              <w:rPr>
                <w:rFonts w:asciiTheme="minorHAnsi" w:hAnsiTheme="minorHAnsi"/>
                <w:sz w:val="24"/>
                <w:szCs w:val="24"/>
              </w:rPr>
            </w:pPr>
            <w:r w:rsidRPr="002133AD">
              <w:rPr>
                <w:rFonts w:asciiTheme="minorHAnsi" w:hAnsiTheme="minorHAnsi"/>
                <w:sz w:val="24"/>
                <w:szCs w:val="24"/>
              </w:rPr>
              <w:t>6.1</w:t>
            </w:r>
          </w:p>
        </w:tc>
        <w:tc>
          <w:tcPr>
            <w:tcW w:w="6750" w:type="dxa"/>
            <w:shd w:val="clear" w:color="auto" w:fill="D9D9D9" w:themeFill="background1" w:themeFillShade="D9"/>
            <w:vAlign w:val="center"/>
          </w:tcPr>
          <w:p w14:paraId="5EF800A8" w14:textId="7C1EE833" w:rsidR="00A06C0B" w:rsidRPr="002133AD" w:rsidRDefault="00514B00" w:rsidP="00AC0FE7">
            <w:pPr>
              <w:ind w:left="0"/>
              <w:jc w:val="left"/>
              <w:rPr>
                <w:rFonts w:asciiTheme="minorHAnsi" w:hAnsiTheme="minorHAnsi"/>
                <w:sz w:val="24"/>
                <w:szCs w:val="24"/>
              </w:rPr>
            </w:pPr>
            <w:r>
              <w:rPr>
                <w:rFonts w:asciiTheme="minorHAnsi" w:hAnsiTheme="minorHAnsi"/>
                <w:sz w:val="24"/>
                <w:szCs w:val="24"/>
              </w:rPr>
              <w:t>Form SF-428S</w:t>
            </w:r>
          </w:p>
        </w:tc>
        <w:tc>
          <w:tcPr>
            <w:tcW w:w="2155" w:type="dxa"/>
            <w:shd w:val="clear" w:color="auto" w:fill="D9D9D9" w:themeFill="background1" w:themeFillShade="D9"/>
            <w:vAlign w:val="center"/>
          </w:tcPr>
          <w:p w14:paraId="62F2B529" w14:textId="77777777" w:rsidR="00A06C0B" w:rsidRPr="002133AD" w:rsidRDefault="00AC0FE7" w:rsidP="00AC0FE7">
            <w:pPr>
              <w:ind w:left="0"/>
              <w:jc w:val="left"/>
              <w:rPr>
                <w:rFonts w:asciiTheme="minorHAnsi" w:hAnsiTheme="minorHAnsi"/>
                <w:sz w:val="24"/>
                <w:szCs w:val="24"/>
              </w:rPr>
            </w:pPr>
            <w:r w:rsidRPr="002133AD">
              <w:rPr>
                <w:rFonts w:asciiTheme="minorHAnsi" w:hAnsiTheme="minorHAnsi"/>
                <w:sz w:val="24"/>
                <w:szCs w:val="24"/>
              </w:rPr>
              <w:t>Due:</w:t>
            </w:r>
          </w:p>
          <w:p w14:paraId="6B3E090A" w14:textId="3418C091" w:rsidR="00AC0FE7" w:rsidRPr="002133AD" w:rsidRDefault="00AC0FE7" w:rsidP="00AC0FE7">
            <w:pPr>
              <w:ind w:left="0"/>
              <w:jc w:val="left"/>
              <w:rPr>
                <w:rFonts w:asciiTheme="minorHAnsi" w:hAnsiTheme="minorHAnsi"/>
                <w:sz w:val="24"/>
                <w:szCs w:val="24"/>
              </w:rPr>
            </w:pPr>
            <w:r w:rsidRPr="002133AD">
              <w:rPr>
                <w:rFonts w:asciiTheme="minorHAnsi" w:hAnsiTheme="minorHAnsi"/>
                <w:sz w:val="24"/>
                <w:szCs w:val="24"/>
              </w:rPr>
              <w:t xml:space="preserve">June </w:t>
            </w:r>
            <w:r w:rsidR="00E74AB0">
              <w:rPr>
                <w:rFonts w:asciiTheme="minorHAnsi" w:hAnsiTheme="minorHAnsi"/>
                <w:sz w:val="24"/>
                <w:szCs w:val="24"/>
              </w:rPr>
              <w:t>28</w:t>
            </w:r>
            <w:r w:rsidRPr="002133AD">
              <w:rPr>
                <w:rFonts w:asciiTheme="minorHAnsi" w:hAnsiTheme="minorHAnsi"/>
                <w:sz w:val="24"/>
                <w:szCs w:val="24"/>
              </w:rPr>
              <w:t>, 2024</w:t>
            </w:r>
          </w:p>
        </w:tc>
      </w:tr>
    </w:tbl>
    <w:p w14:paraId="23B11143" w14:textId="27523F04" w:rsidR="00DF3C09" w:rsidRPr="002133AD" w:rsidRDefault="0037116E" w:rsidP="00DF3C09">
      <w:pPr>
        <w:ind w:left="0"/>
        <w:rPr>
          <w:rFonts w:eastAsia="HGSMinchoE" w:cs="Tahoma"/>
          <w:b/>
          <w:sz w:val="24"/>
          <w:szCs w:val="24"/>
        </w:rPr>
      </w:pPr>
      <w:r>
        <w:rPr>
          <w:rFonts w:ascii="Garamond" w:hAnsi="Garamond"/>
          <w:sz w:val="24"/>
          <w:szCs w:val="24"/>
        </w:rPr>
        <w:pict w14:anchorId="51B852ED">
          <v:rect id="_x0000_i1035" style="width:0;height:1.5pt" o:hralign="center" o:hrstd="t" o:hr="t" fillcolor="#a0a0a0" stroked="f"/>
        </w:pict>
      </w:r>
    </w:p>
    <w:p w14:paraId="1A12299D" w14:textId="03AA3AC6" w:rsidR="0072682A" w:rsidRDefault="0072682A">
      <w:pPr>
        <w:rPr>
          <w:rFonts w:eastAsia="HGSMinchoE" w:cs="Tahoma"/>
          <w:b/>
          <w:sz w:val="24"/>
          <w:szCs w:val="24"/>
        </w:rPr>
      </w:pPr>
    </w:p>
    <w:p w14:paraId="35D80CA1" w14:textId="72B56440" w:rsidR="00DF3C09" w:rsidRPr="002133AD" w:rsidRDefault="005A5A4D" w:rsidP="005A5A4D">
      <w:pPr>
        <w:rPr>
          <w:rFonts w:eastAsia="HGSMinchoE" w:cs="Tahoma"/>
          <w:b/>
          <w:sz w:val="24"/>
          <w:szCs w:val="24"/>
        </w:rPr>
      </w:pPr>
      <w:bookmarkStart w:id="47" w:name="Activity7"/>
      <w:bookmarkEnd w:id="47"/>
      <w:r w:rsidRPr="002133AD">
        <w:rPr>
          <w:rFonts w:eastAsia="HGSMinchoE" w:cs="Tahoma"/>
          <w:b/>
          <w:sz w:val="24"/>
          <w:szCs w:val="24"/>
        </w:rPr>
        <w:t>Activity 7:</w:t>
      </w:r>
      <w:r w:rsidRPr="002133AD">
        <w:rPr>
          <w:rFonts w:eastAsia="HGSMinchoE" w:cs="Tahoma"/>
          <w:b/>
          <w:sz w:val="24"/>
          <w:szCs w:val="24"/>
        </w:rPr>
        <w:tab/>
      </w:r>
      <w:r w:rsidRPr="002133AD">
        <w:rPr>
          <w:rFonts w:eastAsia="HGSMinchoE" w:cs="Tahoma"/>
          <w:b/>
          <w:sz w:val="24"/>
          <w:szCs w:val="24"/>
        </w:rPr>
        <w:tab/>
        <w:t>UPDATE INTEGRATED PREPAREDNESS PLAN</w:t>
      </w:r>
      <w:r w:rsidR="00847317">
        <w:rPr>
          <w:rFonts w:eastAsia="HGSMinchoE" w:cs="Tahoma"/>
          <w:b/>
          <w:sz w:val="24"/>
          <w:szCs w:val="24"/>
        </w:rPr>
        <w:t>S</w:t>
      </w:r>
      <w:r w:rsidRPr="002133AD">
        <w:rPr>
          <w:rFonts w:eastAsia="HGSMinchoE" w:cs="Tahoma"/>
          <w:b/>
          <w:sz w:val="24"/>
          <w:szCs w:val="24"/>
        </w:rPr>
        <w:t xml:space="preserve"> (formerly MYTEP)</w:t>
      </w:r>
    </w:p>
    <w:p w14:paraId="1F0E245A" w14:textId="77777777" w:rsidR="002133AD" w:rsidRDefault="002133AD" w:rsidP="005A5A4D">
      <w:pPr>
        <w:rPr>
          <w:rFonts w:eastAsia="HGSMinchoE" w:cs="Tahoma"/>
          <w:b/>
          <w:sz w:val="24"/>
          <w:szCs w:val="24"/>
        </w:rPr>
      </w:pPr>
    </w:p>
    <w:p w14:paraId="435A61E8" w14:textId="2982EEC1" w:rsidR="005A5A4D" w:rsidRPr="002133AD" w:rsidRDefault="005A5A4D" w:rsidP="005A5A4D">
      <w:pPr>
        <w:rPr>
          <w:rFonts w:eastAsia="HGSMinchoE" w:cs="Tahoma"/>
          <w:bCs/>
          <w:sz w:val="24"/>
          <w:szCs w:val="24"/>
        </w:rPr>
      </w:pPr>
      <w:r w:rsidRPr="002133AD">
        <w:rPr>
          <w:rFonts w:eastAsia="HGSMinchoE" w:cs="Tahoma"/>
          <w:b/>
          <w:sz w:val="24"/>
          <w:szCs w:val="24"/>
        </w:rPr>
        <w:t>Objective</w:t>
      </w:r>
    </w:p>
    <w:p w14:paraId="1A9AC6AC" w14:textId="23FE28C6" w:rsidR="00CB4E19" w:rsidRDefault="000A2DF4" w:rsidP="00CB4E19">
      <w:pPr>
        <w:rPr>
          <w:rFonts w:eastAsia="HGSMinchoE" w:cs="Tahoma"/>
          <w:bCs/>
          <w:sz w:val="24"/>
          <w:szCs w:val="24"/>
        </w:rPr>
      </w:pPr>
      <w:r>
        <w:rPr>
          <w:rFonts w:eastAsia="HGSMinchoE" w:cs="Tahoma"/>
          <w:bCs/>
          <w:sz w:val="24"/>
          <w:szCs w:val="24"/>
        </w:rPr>
        <w:t xml:space="preserve">Develop an integrated preparedness plan to provide a comprehensive approach to training </w:t>
      </w:r>
      <w:r w:rsidR="00FC522E">
        <w:rPr>
          <w:rFonts w:eastAsia="HGSMinchoE" w:cs="Tahoma"/>
          <w:bCs/>
          <w:sz w:val="24"/>
          <w:szCs w:val="24"/>
        </w:rPr>
        <w:t xml:space="preserve">and exercises </w:t>
      </w:r>
      <w:r>
        <w:rPr>
          <w:rFonts w:eastAsia="HGSMinchoE" w:cs="Tahoma"/>
          <w:bCs/>
          <w:sz w:val="24"/>
          <w:szCs w:val="24"/>
        </w:rPr>
        <w:t>that helps build a capable and competent workforce</w:t>
      </w:r>
      <w:r w:rsidR="00FC522E">
        <w:rPr>
          <w:rFonts w:eastAsia="HGSMinchoE" w:cs="Tahoma"/>
          <w:bCs/>
          <w:sz w:val="24"/>
          <w:szCs w:val="24"/>
        </w:rPr>
        <w:t xml:space="preserve"> through regional cooperation</w:t>
      </w:r>
      <w:r>
        <w:rPr>
          <w:rFonts w:eastAsia="HGSMinchoE" w:cs="Tahoma"/>
          <w:bCs/>
          <w:sz w:val="24"/>
          <w:szCs w:val="24"/>
        </w:rPr>
        <w:t>.</w:t>
      </w:r>
      <w:r w:rsidR="00CB4E19" w:rsidRPr="00CB4E19">
        <w:rPr>
          <w:rFonts w:eastAsia="HGSMinchoE" w:cs="Tahoma"/>
          <w:bCs/>
          <w:sz w:val="24"/>
          <w:szCs w:val="24"/>
        </w:rPr>
        <w:t xml:space="preserve"> </w:t>
      </w:r>
    </w:p>
    <w:p w14:paraId="08AC77E6" w14:textId="5B8057A5" w:rsidR="002133AD" w:rsidRDefault="002133AD" w:rsidP="00CB4E19">
      <w:pPr>
        <w:rPr>
          <w:rFonts w:eastAsia="HGSMinchoE" w:cs="Tahoma"/>
          <w:bCs/>
          <w:sz w:val="24"/>
          <w:szCs w:val="24"/>
        </w:rPr>
      </w:pPr>
    </w:p>
    <w:p w14:paraId="65AF2B68" w14:textId="0685A9CD" w:rsidR="002133AD" w:rsidRDefault="00D61E5B" w:rsidP="00CB4E19">
      <w:pPr>
        <w:rPr>
          <w:rFonts w:eastAsia="HGSMinchoE" w:cs="Tahoma"/>
          <w:bCs/>
          <w:sz w:val="24"/>
          <w:szCs w:val="24"/>
        </w:rPr>
      </w:pPr>
      <w:r>
        <w:rPr>
          <w:rFonts w:eastAsia="HGSMinchoE" w:cs="Tahoma"/>
          <w:b/>
          <w:sz w:val="24"/>
          <w:szCs w:val="24"/>
        </w:rPr>
        <w:t>Description</w:t>
      </w:r>
    </w:p>
    <w:p w14:paraId="6595F0C4" w14:textId="1AE14E22" w:rsidR="00FC522E" w:rsidRDefault="00D61E5B" w:rsidP="000A2DF4">
      <w:pPr>
        <w:rPr>
          <w:rFonts w:eastAsia="HGSMinchoE" w:cs="Tahoma"/>
          <w:bCs/>
          <w:sz w:val="24"/>
          <w:szCs w:val="24"/>
        </w:rPr>
      </w:pPr>
      <w:r>
        <w:rPr>
          <w:rFonts w:eastAsia="HGSMinchoE" w:cs="Tahoma"/>
          <w:bCs/>
          <w:sz w:val="24"/>
          <w:szCs w:val="24"/>
        </w:rPr>
        <w:t>“</w:t>
      </w:r>
      <w:r w:rsidRPr="00D61E5B">
        <w:rPr>
          <w:rFonts w:eastAsia="HGSMinchoE" w:cs="Tahoma"/>
          <w:bCs/>
          <w:sz w:val="24"/>
          <w:szCs w:val="24"/>
        </w:rPr>
        <w:t xml:space="preserve">According to principles outlined by the Homeland Security Exercise and Evaluation Program (HSEEP), the foundation of preparedness is built on plans, trainings, and exercises. Jurisdictional priorities must guide the development of exercise objectives and related staff training and practice. Simulations and real-world experiences can substantiate preparedness </w:t>
      </w:r>
      <w:r w:rsidRPr="00D61E5B">
        <w:rPr>
          <w:rFonts w:eastAsia="HGSMinchoE" w:cs="Tahoma"/>
          <w:bCs/>
          <w:sz w:val="24"/>
          <w:szCs w:val="24"/>
        </w:rPr>
        <w:lastRenderedPageBreak/>
        <w:t>efforts when incorporated in a progressive, coordinated manner through planned staff training and education.</w:t>
      </w:r>
      <w:r>
        <w:rPr>
          <w:rFonts w:eastAsia="HGSMinchoE" w:cs="Tahoma"/>
          <w:bCs/>
          <w:sz w:val="24"/>
          <w:szCs w:val="24"/>
        </w:rPr>
        <w:t>” [PHEP Operational Readiness Review Tool, p. 17]</w:t>
      </w:r>
      <w:r w:rsidR="00FC522E">
        <w:rPr>
          <w:rFonts w:eastAsia="HGSMinchoE" w:cs="Tahoma"/>
          <w:bCs/>
          <w:sz w:val="24"/>
          <w:szCs w:val="24"/>
        </w:rPr>
        <w:t>.</w:t>
      </w:r>
      <w:r>
        <w:rPr>
          <w:rFonts w:eastAsia="HGSMinchoE" w:cs="Tahoma"/>
          <w:bCs/>
          <w:sz w:val="24"/>
          <w:szCs w:val="24"/>
        </w:rPr>
        <w:t xml:space="preserve"> </w:t>
      </w:r>
    </w:p>
    <w:p w14:paraId="44F4E3F0" w14:textId="77777777" w:rsidR="00D61E5B" w:rsidRDefault="00D61E5B" w:rsidP="00D61E5B">
      <w:pPr>
        <w:rPr>
          <w:rFonts w:eastAsia="HGSMinchoE" w:cs="Tahoma"/>
          <w:bCs/>
          <w:sz w:val="24"/>
          <w:szCs w:val="24"/>
        </w:rPr>
      </w:pPr>
    </w:p>
    <w:p w14:paraId="3BC2015C" w14:textId="2837D368" w:rsidR="0024456F" w:rsidRDefault="006505BB" w:rsidP="00CB4E19">
      <w:pPr>
        <w:rPr>
          <w:rFonts w:eastAsia="HGSMinchoE" w:cs="Tahoma"/>
          <w:bCs/>
          <w:sz w:val="24"/>
          <w:szCs w:val="24"/>
        </w:rPr>
      </w:pPr>
      <w:r>
        <w:rPr>
          <w:rFonts w:eastAsia="HGSMinchoE" w:cs="Tahoma"/>
          <w:bCs/>
          <w:sz w:val="24"/>
          <w:szCs w:val="24"/>
        </w:rPr>
        <w:t>Even though CDC has changed the language from “multi-year training and exercise plan” (MYTEP) to integrated preparedness plan” (IPP) to emphasis the purpose of the document, this is an activity that was part of the PHEP program for a long time. Prior to the COVID pandemic</w:t>
      </w:r>
      <w:r w:rsidR="001C2377">
        <w:rPr>
          <w:rFonts w:eastAsia="HGSMinchoE" w:cs="Tahoma"/>
          <w:bCs/>
          <w:sz w:val="24"/>
          <w:szCs w:val="24"/>
        </w:rPr>
        <w:t>,</w:t>
      </w:r>
      <w:r>
        <w:rPr>
          <w:rFonts w:eastAsia="HGSMinchoE" w:cs="Tahoma"/>
          <w:bCs/>
          <w:sz w:val="24"/>
          <w:szCs w:val="24"/>
        </w:rPr>
        <w:t xml:space="preserve"> LHDs submitted a copy of their MYTEP annually and worked with the regional healthcare coalitions and local emergency management to conduct a regional training and exercise planning workshop (TEPW) each year. </w:t>
      </w:r>
    </w:p>
    <w:p w14:paraId="72E99BAB" w14:textId="77777777" w:rsidR="006505BB" w:rsidRDefault="006505BB" w:rsidP="00CB4E19">
      <w:pPr>
        <w:rPr>
          <w:rFonts w:eastAsia="HGSMinchoE" w:cs="Tahoma"/>
          <w:bCs/>
          <w:sz w:val="24"/>
          <w:szCs w:val="24"/>
        </w:rPr>
      </w:pPr>
    </w:p>
    <w:p w14:paraId="0315C3F3" w14:textId="15CF1C1D" w:rsidR="006505BB" w:rsidRDefault="006505BB" w:rsidP="00CB4E19">
      <w:pPr>
        <w:rPr>
          <w:rFonts w:eastAsia="HGSMinchoE" w:cs="Tahoma"/>
          <w:bCs/>
          <w:sz w:val="24"/>
          <w:szCs w:val="24"/>
        </w:rPr>
      </w:pPr>
      <w:r>
        <w:rPr>
          <w:rFonts w:eastAsia="HGSMinchoE" w:cs="Tahoma"/>
          <w:bCs/>
          <w:sz w:val="24"/>
          <w:szCs w:val="24"/>
        </w:rPr>
        <w:t xml:space="preserve">The purpose of this activity is to restore that process statewide to facilitate collaboration,  coordination, eliminate unnecessary duplication of effort, and make the best use of limited resources (including time). It will also prepare the PHEP program for the new five-year cooperative agreement cycle that will start in July of 2024. </w:t>
      </w:r>
    </w:p>
    <w:p w14:paraId="6C5EFF58" w14:textId="77777777" w:rsidR="006505BB" w:rsidRDefault="006505BB" w:rsidP="00CB4E19">
      <w:pPr>
        <w:rPr>
          <w:rFonts w:eastAsia="HGSMinchoE" w:cs="Tahoma"/>
          <w:bCs/>
          <w:sz w:val="24"/>
          <w:szCs w:val="24"/>
        </w:rPr>
      </w:pPr>
    </w:p>
    <w:p w14:paraId="0BAFCC31" w14:textId="6E26AD91" w:rsidR="006505BB" w:rsidRDefault="006505BB" w:rsidP="00CB4E19">
      <w:pPr>
        <w:rPr>
          <w:rFonts w:eastAsia="HGSMinchoE" w:cs="Tahoma"/>
          <w:bCs/>
          <w:sz w:val="24"/>
          <w:szCs w:val="24"/>
        </w:rPr>
      </w:pPr>
      <w:r>
        <w:rPr>
          <w:rFonts w:eastAsia="HGSMinchoE" w:cs="Tahoma"/>
          <w:bCs/>
          <w:sz w:val="24"/>
          <w:szCs w:val="24"/>
        </w:rPr>
        <w:t xml:space="preserve">LHDs will submit an updated IPP by the end of Q2 and will complete a regional IPP planning workshop by the end of BP5. </w:t>
      </w:r>
      <w:r w:rsidR="00932891">
        <w:rPr>
          <w:rFonts w:eastAsia="HGSMinchoE" w:cs="Tahoma"/>
          <w:bCs/>
          <w:sz w:val="24"/>
          <w:szCs w:val="24"/>
        </w:rPr>
        <w:t>LHDs will submit documentation that shows this workshop took place (e.g., sign-in sheets, agenda, etc.).</w:t>
      </w:r>
    </w:p>
    <w:p w14:paraId="4F89A08A" w14:textId="77777777" w:rsidR="00F813CA" w:rsidRDefault="00F813CA" w:rsidP="00CB4E19">
      <w:pPr>
        <w:rPr>
          <w:rFonts w:eastAsia="HGSMinchoE" w:cs="Tahoma"/>
          <w:bCs/>
          <w:sz w:val="24"/>
          <w:szCs w:val="24"/>
        </w:rPr>
      </w:pPr>
    </w:p>
    <w:p w14:paraId="5EBB4B93" w14:textId="3A425D31" w:rsidR="00F813CA" w:rsidRDefault="00F813CA" w:rsidP="00CB4E19">
      <w:pPr>
        <w:rPr>
          <w:rFonts w:eastAsia="HGSMinchoE" w:cs="Tahoma"/>
          <w:bCs/>
          <w:sz w:val="24"/>
          <w:szCs w:val="24"/>
        </w:rPr>
      </w:pPr>
      <w:r>
        <w:rPr>
          <w:rFonts w:eastAsia="HGSMinchoE" w:cs="Tahoma"/>
          <w:bCs/>
          <w:sz w:val="24"/>
          <w:szCs w:val="24"/>
        </w:rPr>
        <w:t>DEPR will provide an IPP template for LHDs to use.</w:t>
      </w:r>
    </w:p>
    <w:p w14:paraId="4F3B0186" w14:textId="77777777" w:rsidR="000A2DF4" w:rsidRDefault="000A2DF4" w:rsidP="00CB4E19">
      <w:pPr>
        <w:rPr>
          <w:rFonts w:eastAsia="HGSMinchoE" w:cs="Tahoma"/>
          <w:bCs/>
          <w:sz w:val="24"/>
          <w:szCs w:val="24"/>
        </w:rPr>
      </w:pPr>
    </w:p>
    <w:p w14:paraId="1A479EDC" w14:textId="56214C58" w:rsidR="000A2DF4" w:rsidRDefault="000A2DF4" w:rsidP="005A5A4D">
      <w:pPr>
        <w:rPr>
          <w:rFonts w:eastAsia="HGSMinchoE" w:cs="Tahoma"/>
          <w:bCs/>
          <w:sz w:val="24"/>
          <w:szCs w:val="24"/>
        </w:rPr>
      </w:pPr>
      <w:r>
        <w:rPr>
          <w:rFonts w:eastAsia="HGSMinchoE" w:cs="Tahoma"/>
          <w:b/>
          <w:sz w:val="24"/>
          <w:szCs w:val="24"/>
        </w:rPr>
        <w:t>Deliverable</w:t>
      </w:r>
    </w:p>
    <w:tbl>
      <w:tblPr>
        <w:tblStyle w:val="TableGrid"/>
        <w:tblW w:w="0" w:type="auto"/>
        <w:tblInd w:w="265" w:type="dxa"/>
        <w:tblLook w:val="04A0" w:firstRow="1" w:lastRow="0" w:firstColumn="1" w:lastColumn="0" w:noHBand="0" w:noVBand="1"/>
      </w:tblPr>
      <w:tblGrid>
        <w:gridCol w:w="629"/>
        <w:gridCol w:w="6931"/>
        <w:gridCol w:w="2245"/>
      </w:tblGrid>
      <w:tr w:rsidR="000A2DF4" w14:paraId="0D379871" w14:textId="77777777" w:rsidTr="006902AB">
        <w:tc>
          <w:tcPr>
            <w:tcW w:w="629" w:type="dxa"/>
            <w:shd w:val="clear" w:color="auto" w:fill="D9D9D9" w:themeFill="background1" w:themeFillShade="D9"/>
            <w:vAlign w:val="center"/>
          </w:tcPr>
          <w:p w14:paraId="04019054" w14:textId="2ED28854" w:rsidR="000A2DF4" w:rsidRPr="000A2DF4" w:rsidRDefault="000A2DF4" w:rsidP="000A2DF4">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7.1</w:t>
            </w:r>
          </w:p>
        </w:tc>
        <w:tc>
          <w:tcPr>
            <w:tcW w:w="6931" w:type="dxa"/>
            <w:shd w:val="clear" w:color="auto" w:fill="D9D9D9" w:themeFill="background1" w:themeFillShade="D9"/>
            <w:vAlign w:val="center"/>
          </w:tcPr>
          <w:p w14:paraId="4B0A8CE1" w14:textId="0F37D0D7" w:rsidR="000A2DF4" w:rsidRPr="007F2F38" w:rsidRDefault="000A2DF4" w:rsidP="000A2DF4">
            <w:pPr>
              <w:ind w:left="0"/>
              <w:jc w:val="left"/>
              <w:rPr>
                <w:rFonts w:asciiTheme="minorHAnsi" w:eastAsia="HGSMinchoE" w:hAnsiTheme="minorHAnsi" w:cs="Tahoma"/>
                <w:bCs/>
                <w:sz w:val="24"/>
                <w:szCs w:val="24"/>
              </w:rPr>
            </w:pPr>
            <w:r w:rsidRPr="006902AB">
              <w:rPr>
                <w:rFonts w:asciiTheme="minorHAnsi" w:eastAsia="HGSMinchoE" w:hAnsiTheme="minorHAnsi" w:cs="Tahoma"/>
                <w:bCs/>
                <w:sz w:val="24"/>
                <w:szCs w:val="24"/>
              </w:rPr>
              <w:t xml:space="preserve">Submit the </w:t>
            </w:r>
            <w:r w:rsidR="00932891">
              <w:rPr>
                <w:rFonts w:asciiTheme="minorHAnsi" w:eastAsia="HGSMinchoE" w:hAnsiTheme="minorHAnsi" w:cs="Tahoma"/>
                <w:bCs/>
                <w:sz w:val="24"/>
                <w:szCs w:val="24"/>
              </w:rPr>
              <w:t>updated</w:t>
            </w:r>
            <w:r w:rsidRPr="006902AB">
              <w:rPr>
                <w:rFonts w:asciiTheme="minorHAnsi" w:eastAsia="HGSMinchoE" w:hAnsiTheme="minorHAnsi" w:cs="Tahoma"/>
                <w:bCs/>
                <w:sz w:val="24"/>
                <w:szCs w:val="24"/>
              </w:rPr>
              <w:t xml:space="preserve"> Integrated Preparedness Plan to DEPR.</w:t>
            </w:r>
          </w:p>
        </w:tc>
        <w:tc>
          <w:tcPr>
            <w:tcW w:w="2245" w:type="dxa"/>
            <w:shd w:val="clear" w:color="auto" w:fill="D9D9D9" w:themeFill="background1" w:themeFillShade="D9"/>
            <w:vAlign w:val="center"/>
          </w:tcPr>
          <w:p w14:paraId="60473A03" w14:textId="77777777" w:rsidR="000A2DF4" w:rsidRPr="007F2F38" w:rsidRDefault="000A2DF4" w:rsidP="000A2DF4">
            <w:pPr>
              <w:ind w:left="0"/>
              <w:jc w:val="left"/>
              <w:rPr>
                <w:rFonts w:asciiTheme="minorHAnsi" w:eastAsia="HGSMinchoE" w:hAnsiTheme="minorHAnsi" w:cs="Tahoma"/>
                <w:bCs/>
                <w:sz w:val="24"/>
                <w:szCs w:val="24"/>
              </w:rPr>
            </w:pPr>
            <w:r w:rsidRPr="006902AB">
              <w:rPr>
                <w:rFonts w:asciiTheme="minorHAnsi" w:eastAsia="HGSMinchoE" w:hAnsiTheme="minorHAnsi" w:cs="Tahoma"/>
                <w:bCs/>
                <w:sz w:val="24"/>
                <w:szCs w:val="24"/>
              </w:rPr>
              <w:t>Due:</w:t>
            </w:r>
          </w:p>
          <w:p w14:paraId="6ECB6D93" w14:textId="7D28EFC1" w:rsidR="000A2DF4" w:rsidRPr="007F2F38" w:rsidRDefault="006505BB" w:rsidP="000A2DF4">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December</w:t>
            </w:r>
            <w:r w:rsidR="000A2DF4" w:rsidRPr="006902AB">
              <w:rPr>
                <w:rFonts w:asciiTheme="minorHAnsi" w:eastAsia="HGSMinchoE" w:hAnsiTheme="minorHAnsi" w:cs="Tahoma"/>
                <w:bCs/>
                <w:sz w:val="24"/>
                <w:szCs w:val="24"/>
              </w:rPr>
              <w:t xml:space="preserve"> 28, 202</w:t>
            </w:r>
            <w:r>
              <w:rPr>
                <w:rFonts w:asciiTheme="minorHAnsi" w:eastAsia="HGSMinchoE" w:hAnsiTheme="minorHAnsi" w:cs="Tahoma"/>
                <w:bCs/>
                <w:sz w:val="24"/>
                <w:szCs w:val="24"/>
              </w:rPr>
              <w:t>3</w:t>
            </w:r>
          </w:p>
        </w:tc>
      </w:tr>
      <w:tr w:rsidR="006505BB" w14:paraId="7CFD0304" w14:textId="77777777" w:rsidTr="006505BB">
        <w:tc>
          <w:tcPr>
            <w:tcW w:w="629" w:type="dxa"/>
            <w:shd w:val="clear" w:color="auto" w:fill="D9D9D9" w:themeFill="background1" w:themeFillShade="D9"/>
            <w:vAlign w:val="center"/>
          </w:tcPr>
          <w:p w14:paraId="4C6891D1" w14:textId="36B0B5E7" w:rsidR="006505BB" w:rsidRPr="006902AB" w:rsidRDefault="006505BB" w:rsidP="000A2DF4">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7.2</w:t>
            </w:r>
          </w:p>
        </w:tc>
        <w:tc>
          <w:tcPr>
            <w:tcW w:w="6931" w:type="dxa"/>
            <w:shd w:val="clear" w:color="auto" w:fill="D9D9D9" w:themeFill="background1" w:themeFillShade="D9"/>
            <w:vAlign w:val="center"/>
          </w:tcPr>
          <w:p w14:paraId="62AEE38D" w14:textId="2A2846D3" w:rsidR="006505BB" w:rsidRPr="006902AB" w:rsidRDefault="006505BB" w:rsidP="000A2DF4">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Conduct a regional IPP planning workshop</w:t>
            </w:r>
          </w:p>
        </w:tc>
        <w:tc>
          <w:tcPr>
            <w:tcW w:w="2245" w:type="dxa"/>
            <w:shd w:val="clear" w:color="auto" w:fill="D9D9D9" w:themeFill="background1" w:themeFillShade="D9"/>
            <w:vAlign w:val="center"/>
          </w:tcPr>
          <w:p w14:paraId="6A5C9640" w14:textId="0AEEF7F5" w:rsidR="006505BB" w:rsidRPr="006902AB" w:rsidRDefault="006505BB" w:rsidP="000A2DF4">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June 28, 2024</w:t>
            </w:r>
          </w:p>
        </w:tc>
      </w:tr>
    </w:tbl>
    <w:p w14:paraId="567AA6DB" w14:textId="1B6F59DC" w:rsidR="000A2DF4" w:rsidRDefault="0037116E" w:rsidP="005A5A4D">
      <w:pPr>
        <w:rPr>
          <w:rFonts w:eastAsia="HGSMinchoE" w:cs="Tahoma"/>
          <w:bCs/>
          <w:sz w:val="24"/>
          <w:szCs w:val="24"/>
        </w:rPr>
      </w:pPr>
      <w:r>
        <w:rPr>
          <w:rFonts w:ascii="Garamond" w:hAnsi="Garamond"/>
        </w:rPr>
        <w:pict w14:anchorId="34D99D2B">
          <v:rect id="_x0000_i1036" style="width:0;height:1.5pt" o:hralign="center" o:hrstd="t" o:hr="t" fillcolor="#a0a0a0" stroked="f"/>
        </w:pict>
      </w:r>
    </w:p>
    <w:p w14:paraId="6B079D1B" w14:textId="77777777" w:rsidR="0072682A" w:rsidRDefault="0072682A" w:rsidP="0097755E">
      <w:pPr>
        <w:ind w:left="2160" w:hanging="1886"/>
        <w:jc w:val="left"/>
        <w:rPr>
          <w:rFonts w:eastAsia="HGSMinchoE" w:cs="Tahoma"/>
          <w:b/>
          <w:sz w:val="24"/>
          <w:szCs w:val="24"/>
        </w:rPr>
      </w:pPr>
    </w:p>
    <w:p w14:paraId="4A025977" w14:textId="583F2781" w:rsidR="00DA56AB" w:rsidRPr="00DA56AB" w:rsidRDefault="00847317" w:rsidP="0097755E">
      <w:pPr>
        <w:ind w:left="2160" w:hanging="1886"/>
        <w:jc w:val="left"/>
        <w:rPr>
          <w:rFonts w:eastAsia="HGSMinchoE" w:cs="Tahoma"/>
          <w:b/>
          <w:sz w:val="24"/>
          <w:szCs w:val="24"/>
        </w:rPr>
      </w:pPr>
      <w:bookmarkStart w:id="48" w:name="Activity8"/>
      <w:bookmarkEnd w:id="48"/>
      <w:r>
        <w:rPr>
          <w:rFonts w:eastAsia="HGSMinchoE" w:cs="Tahoma"/>
          <w:b/>
          <w:sz w:val="24"/>
          <w:szCs w:val="24"/>
        </w:rPr>
        <w:t>Activity 8:</w:t>
      </w:r>
      <w:r>
        <w:rPr>
          <w:rFonts w:eastAsia="HGSMinchoE" w:cs="Tahoma"/>
          <w:b/>
          <w:sz w:val="24"/>
          <w:szCs w:val="24"/>
        </w:rPr>
        <w:tab/>
      </w:r>
      <w:r w:rsidR="00DA56AB" w:rsidRPr="00DA56AB">
        <w:rPr>
          <w:rFonts w:eastAsia="HGSMinchoE" w:cs="Tahoma"/>
          <w:b/>
          <w:sz w:val="24"/>
          <w:szCs w:val="24"/>
        </w:rPr>
        <w:t>PARTICIP</w:t>
      </w:r>
      <w:r w:rsidR="00DE2201">
        <w:rPr>
          <w:rFonts w:eastAsia="HGSMinchoE" w:cs="Tahoma"/>
          <w:b/>
          <w:sz w:val="24"/>
          <w:szCs w:val="24"/>
        </w:rPr>
        <w:t>ATE</w:t>
      </w:r>
      <w:r w:rsidR="00DA56AB" w:rsidRPr="00DA56AB">
        <w:rPr>
          <w:rFonts w:eastAsia="HGSMinchoE" w:cs="Tahoma"/>
          <w:b/>
          <w:sz w:val="24"/>
          <w:szCs w:val="24"/>
        </w:rPr>
        <w:t xml:space="preserve"> </w:t>
      </w:r>
      <w:r w:rsidR="00DA56AB">
        <w:rPr>
          <w:rFonts w:eastAsia="HGSMinchoE" w:cs="Tahoma"/>
          <w:b/>
          <w:sz w:val="24"/>
          <w:szCs w:val="24"/>
        </w:rPr>
        <w:t>I</w:t>
      </w:r>
      <w:r w:rsidR="00DA56AB" w:rsidRPr="00DA56AB">
        <w:rPr>
          <w:rFonts w:eastAsia="HGSMinchoE" w:cs="Tahoma"/>
          <w:b/>
          <w:sz w:val="24"/>
          <w:szCs w:val="24"/>
        </w:rPr>
        <w:t>N THE MICHIGAN CRITICAL INCIDENT MANAGEMENT SYSTEM (MICIMS)</w:t>
      </w:r>
    </w:p>
    <w:p w14:paraId="572F1394" w14:textId="77777777" w:rsidR="00DA56AB" w:rsidRPr="00DA56AB" w:rsidRDefault="00DA56AB" w:rsidP="00DA56AB">
      <w:pPr>
        <w:rPr>
          <w:rFonts w:eastAsia="HGSMinchoE" w:cs="Tahoma"/>
          <w:b/>
          <w:sz w:val="24"/>
          <w:szCs w:val="24"/>
        </w:rPr>
      </w:pPr>
    </w:p>
    <w:p w14:paraId="440EFD71" w14:textId="77777777" w:rsidR="00DA56AB" w:rsidRPr="00DA56AB" w:rsidRDefault="00DA56AB" w:rsidP="00DA56AB">
      <w:pPr>
        <w:rPr>
          <w:rFonts w:eastAsia="HGSMinchoE" w:cs="Tahoma"/>
          <w:b/>
          <w:sz w:val="24"/>
          <w:szCs w:val="24"/>
        </w:rPr>
      </w:pPr>
      <w:r w:rsidRPr="00DA56AB">
        <w:rPr>
          <w:rFonts w:eastAsia="HGSMinchoE" w:cs="Tahoma"/>
          <w:b/>
          <w:sz w:val="24"/>
          <w:szCs w:val="24"/>
        </w:rPr>
        <w:t>Objective:</w:t>
      </w:r>
    </w:p>
    <w:p w14:paraId="0E1DA861" w14:textId="3209089B" w:rsidR="00DA56AB" w:rsidRDefault="00DA56AB" w:rsidP="00DA56AB">
      <w:pPr>
        <w:rPr>
          <w:rFonts w:eastAsia="HGSMinchoE" w:cs="Tahoma"/>
          <w:bCs/>
          <w:sz w:val="24"/>
          <w:szCs w:val="24"/>
        </w:rPr>
      </w:pPr>
      <w:r w:rsidRPr="00DA56AB">
        <w:rPr>
          <w:rFonts w:eastAsia="HGSMinchoE" w:cs="Tahoma"/>
          <w:bCs/>
          <w:sz w:val="24"/>
          <w:szCs w:val="24"/>
        </w:rPr>
        <w:t>LHD’s will demonstrate the ability to use MICIMS to communicate response activities and needs with appropriate government agencies during an emergency as well as share information</w:t>
      </w:r>
      <w:r>
        <w:rPr>
          <w:rFonts w:eastAsia="HGSMinchoE" w:cs="Tahoma"/>
          <w:bCs/>
          <w:sz w:val="24"/>
          <w:szCs w:val="24"/>
        </w:rPr>
        <w:t xml:space="preserve"> for situational awareness and decision making</w:t>
      </w:r>
      <w:r w:rsidRPr="00DA56AB">
        <w:rPr>
          <w:rFonts w:eastAsia="HGSMinchoE" w:cs="Tahoma"/>
          <w:bCs/>
          <w:sz w:val="24"/>
          <w:szCs w:val="24"/>
        </w:rPr>
        <w:t>.</w:t>
      </w:r>
    </w:p>
    <w:p w14:paraId="5A5B4DF5" w14:textId="77777777" w:rsidR="0035164C" w:rsidRDefault="0035164C" w:rsidP="00DA56AB">
      <w:pPr>
        <w:rPr>
          <w:rFonts w:eastAsia="HGSMinchoE" w:cs="Tahoma"/>
          <w:bCs/>
          <w:sz w:val="24"/>
          <w:szCs w:val="24"/>
        </w:rPr>
      </w:pPr>
    </w:p>
    <w:p w14:paraId="4FA804C6" w14:textId="77777777" w:rsidR="00DA56AB" w:rsidRPr="00DA56AB" w:rsidRDefault="00DA56AB" w:rsidP="00DA56AB">
      <w:pPr>
        <w:rPr>
          <w:rFonts w:eastAsia="HGSMinchoE" w:cs="Tahoma"/>
          <w:b/>
          <w:sz w:val="24"/>
          <w:szCs w:val="24"/>
        </w:rPr>
      </w:pPr>
      <w:r w:rsidRPr="00DA56AB">
        <w:rPr>
          <w:rFonts w:eastAsia="HGSMinchoE" w:cs="Tahoma"/>
          <w:b/>
          <w:sz w:val="24"/>
          <w:szCs w:val="24"/>
        </w:rPr>
        <w:t xml:space="preserve">Description: </w:t>
      </w:r>
    </w:p>
    <w:p w14:paraId="7BCC0B4C" w14:textId="3B99CC02" w:rsidR="00DA56AB" w:rsidRPr="00DA56AB" w:rsidRDefault="00DA56AB" w:rsidP="00DA56AB">
      <w:pPr>
        <w:rPr>
          <w:rFonts w:eastAsia="HGSMinchoE" w:cs="Tahoma"/>
          <w:bCs/>
          <w:sz w:val="24"/>
          <w:szCs w:val="24"/>
        </w:rPr>
      </w:pPr>
      <w:r w:rsidRPr="00DA56AB">
        <w:rPr>
          <w:rFonts w:eastAsia="HGSMinchoE" w:cs="Tahoma"/>
          <w:bCs/>
          <w:sz w:val="24"/>
          <w:szCs w:val="24"/>
        </w:rPr>
        <w:t xml:space="preserve">MICIMS is the official incident management system for the State of Michigan. MICIMS allows local and state entities to communicate critical information and resource needs during an emergency. </w:t>
      </w:r>
      <w:r w:rsidR="00B70F6F">
        <w:rPr>
          <w:rFonts w:eastAsia="HGSMinchoE" w:cs="Tahoma"/>
          <w:bCs/>
          <w:sz w:val="24"/>
          <w:szCs w:val="24"/>
        </w:rPr>
        <w:t xml:space="preserve"> </w:t>
      </w:r>
      <w:r w:rsidRPr="00DA56AB">
        <w:rPr>
          <w:rFonts w:eastAsia="HGSMinchoE" w:cs="Tahoma"/>
          <w:bCs/>
          <w:sz w:val="24"/>
          <w:szCs w:val="24"/>
        </w:rPr>
        <w:t xml:space="preserve">Each LHD is required to have at least three (3) staff who will have an account on MICIMS and are appropriately trained. Account access and initial training for MICIMS </w:t>
      </w:r>
      <w:r>
        <w:rPr>
          <w:rFonts w:eastAsia="HGSMinchoE" w:cs="Tahoma"/>
          <w:bCs/>
          <w:sz w:val="24"/>
          <w:szCs w:val="24"/>
        </w:rPr>
        <w:t>are</w:t>
      </w:r>
      <w:r w:rsidRPr="00DA56AB">
        <w:rPr>
          <w:rFonts w:eastAsia="HGSMinchoE" w:cs="Tahoma"/>
          <w:bCs/>
          <w:sz w:val="24"/>
          <w:szCs w:val="24"/>
        </w:rPr>
        <w:t xml:space="preserve"> arranged through the local emergency manager. </w:t>
      </w:r>
      <w:r>
        <w:rPr>
          <w:rFonts w:eastAsia="HGSMinchoE" w:cs="Tahoma"/>
          <w:bCs/>
          <w:sz w:val="24"/>
          <w:szCs w:val="24"/>
        </w:rPr>
        <w:t>Access to, and training on, MICIMS should be completed by the end of Q2.</w:t>
      </w:r>
    </w:p>
    <w:p w14:paraId="5DDA6DF9" w14:textId="77777777" w:rsidR="00DA56AB" w:rsidRPr="00DA56AB" w:rsidRDefault="00DA56AB" w:rsidP="00DA56AB">
      <w:pPr>
        <w:rPr>
          <w:rFonts w:eastAsia="HGSMinchoE" w:cs="Tahoma"/>
          <w:bCs/>
          <w:sz w:val="24"/>
          <w:szCs w:val="24"/>
        </w:rPr>
      </w:pPr>
    </w:p>
    <w:p w14:paraId="1FB9E3F8" w14:textId="0186F5AB" w:rsidR="00DA56AB" w:rsidRDefault="00DA56AB" w:rsidP="00DA56AB">
      <w:pPr>
        <w:rPr>
          <w:rFonts w:eastAsia="HGSMinchoE" w:cs="Tahoma"/>
          <w:bCs/>
          <w:sz w:val="24"/>
          <w:szCs w:val="24"/>
        </w:rPr>
      </w:pPr>
      <w:r w:rsidRPr="00DA56AB">
        <w:rPr>
          <w:rFonts w:eastAsia="HGSMinchoE" w:cs="Tahoma"/>
          <w:bCs/>
          <w:sz w:val="24"/>
          <w:szCs w:val="24"/>
        </w:rPr>
        <w:lastRenderedPageBreak/>
        <w:t xml:space="preserve">To achieve the objective of this activity, </w:t>
      </w:r>
      <w:r w:rsidR="00D75023">
        <w:rPr>
          <w:rFonts w:eastAsia="HGSMinchoE" w:cs="Tahoma"/>
          <w:bCs/>
          <w:sz w:val="24"/>
          <w:szCs w:val="24"/>
        </w:rPr>
        <w:t>LHDs</w:t>
      </w:r>
      <w:r w:rsidRPr="00DA56AB">
        <w:rPr>
          <w:rFonts w:eastAsia="HGSMinchoE" w:cs="Tahoma"/>
          <w:bCs/>
          <w:sz w:val="24"/>
          <w:szCs w:val="24"/>
        </w:rPr>
        <w:t xml:space="preserve"> will need to demonstrate proficiency on the use of this system. </w:t>
      </w:r>
      <w:r w:rsidR="00D75023">
        <w:rPr>
          <w:rFonts w:eastAsia="HGSMinchoE" w:cs="Tahoma"/>
          <w:bCs/>
          <w:sz w:val="24"/>
          <w:szCs w:val="24"/>
        </w:rPr>
        <w:t>LHD</w:t>
      </w:r>
      <w:r w:rsidRPr="00DA56AB">
        <w:rPr>
          <w:rFonts w:eastAsia="HGSMinchoE" w:cs="Tahoma"/>
          <w:bCs/>
          <w:sz w:val="24"/>
          <w:szCs w:val="24"/>
        </w:rPr>
        <w:t xml:space="preserve"> personnel who have access to MICIMS will participate in </w:t>
      </w:r>
      <w:r w:rsidR="00C0451B">
        <w:rPr>
          <w:rFonts w:eastAsia="HGSMinchoE" w:cs="Tahoma"/>
          <w:bCs/>
          <w:sz w:val="24"/>
          <w:szCs w:val="24"/>
        </w:rPr>
        <w:t xml:space="preserve">at least </w:t>
      </w:r>
      <w:r>
        <w:rPr>
          <w:rFonts w:eastAsia="HGSMinchoE" w:cs="Tahoma"/>
          <w:bCs/>
          <w:sz w:val="24"/>
          <w:szCs w:val="24"/>
        </w:rPr>
        <w:t>1</w:t>
      </w:r>
      <w:r w:rsidRPr="00DA56AB">
        <w:rPr>
          <w:rFonts w:eastAsia="HGSMinchoE" w:cs="Tahoma"/>
          <w:bCs/>
          <w:sz w:val="24"/>
          <w:szCs w:val="24"/>
        </w:rPr>
        <w:t xml:space="preserve"> of the quarterly exercises offered on MI-TRAIN during </w:t>
      </w:r>
      <w:r>
        <w:rPr>
          <w:rFonts w:eastAsia="HGSMinchoE" w:cs="Tahoma"/>
          <w:bCs/>
          <w:sz w:val="24"/>
          <w:szCs w:val="24"/>
        </w:rPr>
        <w:t>Q3 or Q4</w:t>
      </w:r>
      <w:r w:rsidRPr="00DA56AB">
        <w:rPr>
          <w:rFonts w:eastAsia="HGSMinchoE" w:cs="Tahoma"/>
          <w:bCs/>
          <w:sz w:val="24"/>
          <w:szCs w:val="24"/>
        </w:rPr>
        <w:t xml:space="preserve">. Use during a real incident can substitute for </w:t>
      </w:r>
      <w:r w:rsidRPr="000B6320">
        <w:rPr>
          <w:rFonts w:eastAsia="HGSMinchoE" w:cs="Tahoma"/>
          <w:bCs/>
          <w:sz w:val="24"/>
          <w:szCs w:val="24"/>
        </w:rPr>
        <w:t>one</w:t>
      </w:r>
      <w:r w:rsidRPr="00DA56AB">
        <w:rPr>
          <w:rFonts w:eastAsia="HGSMinchoE" w:cs="Tahoma"/>
          <w:bCs/>
          <w:sz w:val="24"/>
          <w:szCs w:val="24"/>
        </w:rPr>
        <w:t xml:space="preserve"> of the quarterly exercises.</w:t>
      </w:r>
      <w:r w:rsidR="007F2F38">
        <w:rPr>
          <w:rFonts w:eastAsia="HGSMinchoE" w:cs="Tahoma"/>
          <w:bCs/>
          <w:sz w:val="24"/>
          <w:szCs w:val="24"/>
        </w:rPr>
        <w:t xml:space="preserve"> Participation in these exercises will be tracked through MI-TRAIN. </w:t>
      </w:r>
      <w:r w:rsidRPr="00DA56AB">
        <w:rPr>
          <w:rFonts w:eastAsia="HGSMinchoE" w:cs="Tahoma"/>
          <w:bCs/>
          <w:sz w:val="24"/>
          <w:szCs w:val="24"/>
        </w:rPr>
        <w:t xml:space="preserve">  </w:t>
      </w:r>
    </w:p>
    <w:p w14:paraId="1E18BB18" w14:textId="77777777" w:rsidR="006505BB" w:rsidRPr="00DA56AB" w:rsidRDefault="006505BB" w:rsidP="00DA56AB">
      <w:pPr>
        <w:rPr>
          <w:rFonts w:eastAsia="HGSMinchoE" w:cs="Tahoma"/>
          <w:bCs/>
          <w:sz w:val="24"/>
          <w:szCs w:val="24"/>
        </w:rPr>
      </w:pPr>
    </w:p>
    <w:p w14:paraId="69F62329" w14:textId="391C5796" w:rsidR="00847317" w:rsidRDefault="00847317" w:rsidP="005A5A4D">
      <w:pPr>
        <w:rPr>
          <w:rFonts w:eastAsia="HGSMinchoE" w:cs="Tahoma"/>
          <w:bCs/>
          <w:sz w:val="24"/>
          <w:szCs w:val="24"/>
        </w:rPr>
      </w:pPr>
      <w:r>
        <w:rPr>
          <w:rFonts w:eastAsia="HGSMinchoE" w:cs="Tahoma"/>
          <w:b/>
          <w:sz w:val="24"/>
          <w:szCs w:val="24"/>
        </w:rPr>
        <w:t>Deliverable</w:t>
      </w:r>
    </w:p>
    <w:tbl>
      <w:tblPr>
        <w:tblStyle w:val="TableGrid"/>
        <w:tblW w:w="0" w:type="auto"/>
        <w:tblInd w:w="265" w:type="dxa"/>
        <w:tblLook w:val="04A0" w:firstRow="1" w:lastRow="0" w:firstColumn="1" w:lastColumn="0" w:noHBand="0" w:noVBand="1"/>
      </w:tblPr>
      <w:tblGrid>
        <w:gridCol w:w="540"/>
        <w:gridCol w:w="6930"/>
        <w:gridCol w:w="2335"/>
      </w:tblGrid>
      <w:tr w:rsidR="00847317" w14:paraId="22937070" w14:textId="77777777" w:rsidTr="000B6320">
        <w:tc>
          <w:tcPr>
            <w:tcW w:w="540" w:type="dxa"/>
            <w:shd w:val="clear" w:color="auto" w:fill="D9D9D9" w:themeFill="background1" w:themeFillShade="D9"/>
            <w:vAlign w:val="center"/>
          </w:tcPr>
          <w:p w14:paraId="736AB5C8" w14:textId="2D8B6E74" w:rsidR="00847317" w:rsidRPr="00847317" w:rsidRDefault="00847317" w:rsidP="004F218F">
            <w:pPr>
              <w:ind w:left="0"/>
              <w:jc w:val="left"/>
              <w:rPr>
                <w:rFonts w:asciiTheme="minorHAnsi" w:eastAsia="HGSMinchoE" w:hAnsiTheme="minorHAnsi" w:cs="Tahoma"/>
                <w:bCs/>
                <w:sz w:val="24"/>
                <w:szCs w:val="24"/>
              </w:rPr>
            </w:pPr>
            <w:r w:rsidRPr="00847317">
              <w:rPr>
                <w:rFonts w:asciiTheme="minorHAnsi" w:eastAsia="HGSMinchoE" w:hAnsiTheme="minorHAnsi" w:cs="Tahoma"/>
                <w:bCs/>
                <w:sz w:val="24"/>
                <w:szCs w:val="24"/>
              </w:rPr>
              <w:t>8.1</w:t>
            </w:r>
          </w:p>
        </w:tc>
        <w:tc>
          <w:tcPr>
            <w:tcW w:w="6930" w:type="dxa"/>
            <w:shd w:val="clear" w:color="auto" w:fill="D9D9D9" w:themeFill="background1" w:themeFillShade="D9"/>
            <w:vAlign w:val="center"/>
          </w:tcPr>
          <w:p w14:paraId="5FCCA554" w14:textId="00B608C3" w:rsidR="00847317" w:rsidRPr="00847317" w:rsidRDefault="00847317" w:rsidP="004F218F">
            <w:pPr>
              <w:ind w:left="0"/>
              <w:jc w:val="left"/>
              <w:rPr>
                <w:rFonts w:asciiTheme="minorHAnsi" w:eastAsia="HGSMinchoE" w:hAnsiTheme="minorHAnsi" w:cs="Tahoma"/>
                <w:bCs/>
                <w:sz w:val="24"/>
                <w:szCs w:val="24"/>
              </w:rPr>
            </w:pPr>
            <w:r w:rsidRPr="00847317">
              <w:rPr>
                <w:rFonts w:asciiTheme="minorHAnsi" w:eastAsia="HGSMinchoE" w:hAnsiTheme="minorHAnsi" w:cs="Tahoma"/>
                <w:bCs/>
                <w:sz w:val="24"/>
                <w:szCs w:val="24"/>
              </w:rPr>
              <w:t>The EPC</w:t>
            </w:r>
            <w:r>
              <w:rPr>
                <w:rFonts w:asciiTheme="minorHAnsi" w:eastAsia="HGSMinchoE" w:hAnsiTheme="minorHAnsi" w:cs="Tahoma"/>
                <w:bCs/>
                <w:sz w:val="24"/>
                <w:szCs w:val="24"/>
              </w:rPr>
              <w:t xml:space="preserve"> and at least </w:t>
            </w:r>
            <w:r w:rsidR="00DA56AB">
              <w:rPr>
                <w:rFonts w:asciiTheme="minorHAnsi" w:eastAsia="HGSMinchoE" w:hAnsiTheme="minorHAnsi" w:cs="Tahoma"/>
                <w:bCs/>
                <w:sz w:val="24"/>
                <w:szCs w:val="24"/>
              </w:rPr>
              <w:t>2</w:t>
            </w:r>
            <w:r>
              <w:rPr>
                <w:rFonts w:asciiTheme="minorHAnsi" w:eastAsia="HGSMinchoE" w:hAnsiTheme="minorHAnsi" w:cs="Tahoma"/>
                <w:bCs/>
                <w:sz w:val="24"/>
                <w:szCs w:val="24"/>
              </w:rPr>
              <w:t xml:space="preserve"> additional LHD staff person</w:t>
            </w:r>
            <w:r w:rsidR="001C2377">
              <w:rPr>
                <w:rFonts w:asciiTheme="minorHAnsi" w:eastAsia="HGSMinchoE" w:hAnsiTheme="minorHAnsi" w:cs="Tahoma"/>
                <w:bCs/>
                <w:sz w:val="24"/>
                <w:szCs w:val="24"/>
              </w:rPr>
              <w:t>s</w:t>
            </w:r>
            <w:r>
              <w:rPr>
                <w:rFonts w:asciiTheme="minorHAnsi" w:eastAsia="HGSMinchoE" w:hAnsiTheme="minorHAnsi" w:cs="Tahoma"/>
                <w:bCs/>
                <w:sz w:val="24"/>
                <w:szCs w:val="24"/>
              </w:rPr>
              <w:t xml:space="preserve"> will be trained in the use of MICIMS. </w:t>
            </w:r>
          </w:p>
        </w:tc>
        <w:tc>
          <w:tcPr>
            <w:tcW w:w="2335" w:type="dxa"/>
            <w:shd w:val="clear" w:color="auto" w:fill="D9D9D9" w:themeFill="background1" w:themeFillShade="D9"/>
            <w:vAlign w:val="center"/>
          </w:tcPr>
          <w:p w14:paraId="51C7EF36" w14:textId="77777777" w:rsidR="00847317" w:rsidRDefault="004F218F" w:rsidP="004F218F">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Due:</w:t>
            </w:r>
          </w:p>
          <w:p w14:paraId="48EF621B" w14:textId="6DF2940F" w:rsidR="004F218F" w:rsidRPr="00847317" w:rsidRDefault="004F218F" w:rsidP="004F218F">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December 28, 2023</w:t>
            </w:r>
          </w:p>
        </w:tc>
      </w:tr>
      <w:tr w:rsidR="004F218F" w:rsidRPr="004F218F" w14:paraId="70AD44A1" w14:textId="77777777" w:rsidTr="000B6320">
        <w:tc>
          <w:tcPr>
            <w:tcW w:w="540" w:type="dxa"/>
            <w:shd w:val="clear" w:color="auto" w:fill="D9D9D9" w:themeFill="background1" w:themeFillShade="D9"/>
            <w:vAlign w:val="center"/>
          </w:tcPr>
          <w:p w14:paraId="3BF4135B" w14:textId="2A129CF3" w:rsidR="004F218F" w:rsidRPr="004F218F" w:rsidRDefault="004F218F" w:rsidP="004F218F">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8.2</w:t>
            </w:r>
          </w:p>
        </w:tc>
        <w:tc>
          <w:tcPr>
            <w:tcW w:w="6930" w:type="dxa"/>
            <w:shd w:val="clear" w:color="auto" w:fill="D9D9D9" w:themeFill="background1" w:themeFillShade="D9"/>
            <w:vAlign w:val="center"/>
          </w:tcPr>
          <w:p w14:paraId="1D976686" w14:textId="67552D83" w:rsidR="004F218F" w:rsidRPr="004F218F" w:rsidRDefault="004F218F" w:rsidP="004F218F">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Participate in 1 quarterly MICIMS exercise</w:t>
            </w:r>
          </w:p>
        </w:tc>
        <w:tc>
          <w:tcPr>
            <w:tcW w:w="2335" w:type="dxa"/>
            <w:shd w:val="clear" w:color="auto" w:fill="D9D9D9" w:themeFill="background1" w:themeFillShade="D9"/>
            <w:vAlign w:val="center"/>
          </w:tcPr>
          <w:p w14:paraId="5444DBB3" w14:textId="7080CD3B" w:rsidR="004F218F" w:rsidRPr="004F218F" w:rsidRDefault="004F218F" w:rsidP="004F218F">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June 28, 2024</w:t>
            </w:r>
          </w:p>
        </w:tc>
      </w:tr>
    </w:tbl>
    <w:p w14:paraId="369068FF" w14:textId="20C7C664" w:rsidR="00847317" w:rsidRDefault="0037116E" w:rsidP="005A5A4D">
      <w:pPr>
        <w:rPr>
          <w:rFonts w:ascii="Garamond" w:hAnsi="Garamond"/>
        </w:rPr>
      </w:pPr>
      <w:r>
        <w:rPr>
          <w:rFonts w:ascii="Garamond" w:hAnsi="Garamond"/>
        </w:rPr>
        <w:pict w14:anchorId="7ED08694">
          <v:rect id="_x0000_i1037" style="width:0;height:1.5pt" o:hralign="center" o:bullet="t" o:hrstd="t" o:hr="t" fillcolor="#a0a0a0" stroked="f"/>
        </w:pict>
      </w:r>
    </w:p>
    <w:p w14:paraId="2C98BD08" w14:textId="77777777" w:rsidR="00765961" w:rsidRDefault="00765961" w:rsidP="00906FA2">
      <w:pPr>
        <w:rPr>
          <w:b/>
          <w:bCs/>
          <w:sz w:val="24"/>
          <w:szCs w:val="24"/>
        </w:rPr>
      </w:pPr>
    </w:p>
    <w:p w14:paraId="33CD3BE2" w14:textId="7D2C6E84" w:rsidR="00906FA2" w:rsidRPr="000B6320" w:rsidRDefault="00906FA2" w:rsidP="00906FA2">
      <w:pPr>
        <w:rPr>
          <w:b/>
          <w:bCs/>
          <w:sz w:val="24"/>
          <w:szCs w:val="24"/>
        </w:rPr>
      </w:pPr>
      <w:bookmarkStart w:id="49" w:name="Activity9"/>
      <w:bookmarkEnd w:id="49"/>
      <w:r w:rsidRPr="000B6320">
        <w:rPr>
          <w:b/>
          <w:bCs/>
          <w:sz w:val="24"/>
          <w:szCs w:val="24"/>
        </w:rPr>
        <w:t>Activity 9:</w:t>
      </w:r>
      <w:r w:rsidRPr="000B6320">
        <w:rPr>
          <w:b/>
          <w:bCs/>
          <w:sz w:val="24"/>
          <w:szCs w:val="24"/>
        </w:rPr>
        <w:tab/>
      </w:r>
      <w:r w:rsidRPr="000B6320">
        <w:rPr>
          <w:b/>
          <w:bCs/>
          <w:sz w:val="24"/>
          <w:szCs w:val="24"/>
        </w:rPr>
        <w:tab/>
        <w:t>COMPLETE EPI WORK PLAN</w:t>
      </w:r>
    </w:p>
    <w:p w14:paraId="1F08C89B" w14:textId="77777777" w:rsidR="00906FA2" w:rsidRPr="000B6320" w:rsidRDefault="00906FA2" w:rsidP="00906FA2">
      <w:pPr>
        <w:rPr>
          <w:b/>
          <w:bCs/>
          <w:sz w:val="24"/>
          <w:szCs w:val="24"/>
        </w:rPr>
      </w:pPr>
    </w:p>
    <w:p w14:paraId="3961F88A" w14:textId="77777777" w:rsidR="00906FA2" w:rsidRPr="000B6320" w:rsidRDefault="00906FA2" w:rsidP="00906FA2">
      <w:pPr>
        <w:rPr>
          <w:sz w:val="24"/>
          <w:szCs w:val="24"/>
        </w:rPr>
      </w:pPr>
      <w:r w:rsidRPr="000B6320">
        <w:rPr>
          <w:b/>
          <w:bCs/>
          <w:sz w:val="24"/>
          <w:szCs w:val="24"/>
        </w:rPr>
        <w:t>Objective</w:t>
      </w:r>
    </w:p>
    <w:p w14:paraId="1C2FBFF7" w14:textId="1574F32C" w:rsidR="00906FA2" w:rsidRPr="000B6320" w:rsidRDefault="00906FA2" w:rsidP="00906FA2">
      <w:pPr>
        <w:rPr>
          <w:sz w:val="24"/>
          <w:szCs w:val="24"/>
        </w:rPr>
      </w:pPr>
      <w:r w:rsidRPr="000B6320">
        <w:rPr>
          <w:sz w:val="24"/>
          <w:szCs w:val="24"/>
        </w:rPr>
        <w:t xml:space="preserve">Maintain the capacity </w:t>
      </w:r>
      <w:r w:rsidR="003412FB">
        <w:rPr>
          <w:sz w:val="24"/>
          <w:szCs w:val="24"/>
        </w:rPr>
        <w:t>for</w:t>
      </w:r>
      <w:r w:rsidRPr="000B6320">
        <w:rPr>
          <w:sz w:val="24"/>
          <w:szCs w:val="24"/>
        </w:rPr>
        <w:t xml:space="preserve"> timely investiga</w:t>
      </w:r>
      <w:r w:rsidR="003412FB">
        <w:rPr>
          <w:sz w:val="24"/>
          <w:szCs w:val="24"/>
        </w:rPr>
        <w:t>tion of</w:t>
      </w:r>
      <w:r w:rsidRPr="000B6320">
        <w:rPr>
          <w:sz w:val="24"/>
          <w:szCs w:val="24"/>
        </w:rPr>
        <w:t xml:space="preserve"> communicable disease outbreaks.</w:t>
      </w:r>
    </w:p>
    <w:p w14:paraId="3F277C6D" w14:textId="77777777" w:rsidR="00906FA2" w:rsidRPr="000B6320" w:rsidRDefault="00906FA2" w:rsidP="00906FA2">
      <w:pPr>
        <w:rPr>
          <w:sz w:val="24"/>
          <w:szCs w:val="24"/>
        </w:rPr>
      </w:pPr>
    </w:p>
    <w:p w14:paraId="61CD81ED" w14:textId="77777777" w:rsidR="00906FA2" w:rsidRPr="000B6320" w:rsidRDefault="00906FA2" w:rsidP="00906FA2">
      <w:pPr>
        <w:rPr>
          <w:sz w:val="24"/>
          <w:szCs w:val="24"/>
        </w:rPr>
      </w:pPr>
      <w:r w:rsidRPr="000B6320">
        <w:rPr>
          <w:b/>
          <w:bCs/>
          <w:sz w:val="24"/>
          <w:szCs w:val="24"/>
        </w:rPr>
        <w:t>Description</w:t>
      </w:r>
    </w:p>
    <w:p w14:paraId="181F2AA4" w14:textId="42A1989B" w:rsidR="00906FA2" w:rsidRPr="000B6320" w:rsidRDefault="00906FA2" w:rsidP="00906FA2">
      <w:pPr>
        <w:rPr>
          <w:sz w:val="24"/>
          <w:szCs w:val="24"/>
        </w:rPr>
      </w:pPr>
      <w:r w:rsidRPr="000B6320">
        <w:rPr>
          <w:sz w:val="24"/>
          <w:szCs w:val="24"/>
        </w:rPr>
        <w:t>The annual Epi Work Plan is developed by the</w:t>
      </w:r>
      <w:r w:rsidR="002C1D69">
        <w:rPr>
          <w:sz w:val="24"/>
          <w:szCs w:val="24"/>
        </w:rPr>
        <w:t xml:space="preserve"> MDHHS</w:t>
      </w:r>
      <w:r w:rsidRPr="000B6320">
        <w:rPr>
          <w:sz w:val="24"/>
          <w:szCs w:val="24"/>
        </w:rPr>
        <w:t xml:space="preserve"> Bureau of Infectious Disease Prevention to demonstrate to CDC</w:t>
      </w:r>
      <w:r w:rsidR="003412FB">
        <w:rPr>
          <w:sz w:val="24"/>
          <w:szCs w:val="24"/>
        </w:rPr>
        <w:t>,</w:t>
      </w:r>
      <w:r w:rsidRPr="000B6320">
        <w:rPr>
          <w:sz w:val="24"/>
          <w:szCs w:val="24"/>
        </w:rPr>
        <w:t xml:space="preserve"> Michigan’s capability to identify and investigate communicable disease outbreaks on the local and state level. </w:t>
      </w:r>
    </w:p>
    <w:p w14:paraId="49DCC167" w14:textId="77777777" w:rsidR="00906FA2" w:rsidRPr="000B6320" w:rsidRDefault="00906FA2" w:rsidP="00906FA2">
      <w:pPr>
        <w:rPr>
          <w:sz w:val="24"/>
          <w:szCs w:val="24"/>
        </w:rPr>
      </w:pPr>
    </w:p>
    <w:p w14:paraId="0F5BE452" w14:textId="6774A293" w:rsidR="00906FA2" w:rsidRPr="000B6320" w:rsidRDefault="00906FA2" w:rsidP="00906FA2">
      <w:pPr>
        <w:rPr>
          <w:sz w:val="24"/>
          <w:szCs w:val="24"/>
        </w:rPr>
      </w:pPr>
      <w:r w:rsidRPr="000B6320">
        <w:rPr>
          <w:sz w:val="24"/>
          <w:szCs w:val="24"/>
        </w:rPr>
        <w:t xml:space="preserve">The Epi Work Plan </w:t>
      </w:r>
      <w:r w:rsidR="002C1D69">
        <w:rPr>
          <w:sz w:val="24"/>
          <w:szCs w:val="24"/>
        </w:rPr>
        <w:t xml:space="preserve">consists of two documents: the work plan </w:t>
      </w:r>
      <w:r w:rsidRPr="000B6320">
        <w:rPr>
          <w:sz w:val="24"/>
          <w:szCs w:val="24"/>
        </w:rPr>
        <w:t xml:space="preserve">will be disseminated during Q2 (usually October) with final deliverables due by August </w:t>
      </w:r>
      <w:r w:rsidR="003412FB">
        <w:rPr>
          <w:sz w:val="24"/>
          <w:szCs w:val="24"/>
        </w:rPr>
        <w:t>4</w:t>
      </w:r>
      <w:r w:rsidRPr="000B6320">
        <w:rPr>
          <w:sz w:val="24"/>
          <w:szCs w:val="24"/>
        </w:rPr>
        <w:t>, 2024</w:t>
      </w:r>
      <w:r w:rsidR="002C1D69">
        <w:rPr>
          <w:sz w:val="24"/>
          <w:szCs w:val="24"/>
        </w:rPr>
        <w:t>, and the enhanced analysis section, which will be distributed in December 2023.</w:t>
      </w:r>
    </w:p>
    <w:p w14:paraId="2D01BA8E" w14:textId="77777777" w:rsidR="00906FA2" w:rsidRPr="000B6320" w:rsidRDefault="00906FA2" w:rsidP="00906FA2">
      <w:pPr>
        <w:rPr>
          <w:sz w:val="24"/>
          <w:szCs w:val="24"/>
        </w:rPr>
      </w:pPr>
    </w:p>
    <w:p w14:paraId="7F02EDCA" w14:textId="795E9484" w:rsidR="000A2DF4" w:rsidRPr="000B6320" w:rsidRDefault="00906FA2" w:rsidP="00906FA2">
      <w:pPr>
        <w:rPr>
          <w:sz w:val="24"/>
          <w:szCs w:val="24"/>
        </w:rPr>
      </w:pPr>
      <w:r w:rsidRPr="000B6320">
        <w:rPr>
          <w:sz w:val="24"/>
          <w:szCs w:val="24"/>
        </w:rPr>
        <w:t xml:space="preserve">The role of the EPC for the Epi Work Plan is to serve as the communication conduit and assure the work plan requirements have been completed. The EPC will need to provide the communicable disease staff in their health department with the Epi Work Plan documents in a timely manner. The regional epidemiologists will serve as a resource to both LHD communicable disease staff and the EPC. </w:t>
      </w:r>
    </w:p>
    <w:p w14:paraId="3C747F1E" w14:textId="5C3D82C8" w:rsidR="00906FA2" w:rsidRPr="000B6320" w:rsidRDefault="00906FA2" w:rsidP="00906FA2">
      <w:pPr>
        <w:rPr>
          <w:sz w:val="24"/>
          <w:szCs w:val="24"/>
        </w:rPr>
      </w:pPr>
    </w:p>
    <w:p w14:paraId="3ECF072D" w14:textId="3996A84E" w:rsidR="00906FA2" w:rsidRPr="000B6320" w:rsidRDefault="00906FA2" w:rsidP="00906FA2">
      <w:pPr>
        <w:rPr>
          <w:sz w:val="24"/>
          <w:szCs w:val="24"/>
        </w:rPr>
      </w:pPr>
      <w:r w:rsidRPr="000B6320">
        <w:rPr>
          <w:b/>
          <w:bCs/>
          <w:sz w:val="24"/>
          <w:szCs w:val="24"/>
        </w:rPr>
        <w:t>Deliverable(s)</w:t>
      </w:r>
    </w:p>
    <w:tbl>
      <w:tblPr>
        <w:tblStyle w:val="TableGrid"/>
        <w:tblW w:w="0" w:type="auto"/>
        <w:tblInd w:w="355" w:type="dxa"/>
        <w:tblLook w:val="04A0" w:firstRow="1" w:lastRow="0" w:firstColumn="1" w:lastColumn="0" w:noHBand="0" w:noVBand="1"/>
      </w:tblPr>
      <w:tblGrid>
        <w:gridCol w:w="540"/>
        <w:gridCol w:w="7560"/>
        <w:gridCol w:w="1615"/>
      </w:tblGrid>
      <w:tr w:rsidR="00906FA2" w14:paraId="1AF8474F" w14:textId="77777777" w:rsidTr="000B6320">
        <w:trPr>
          <w:trHeight w:val="467"/>
        </w:trPr>
        <w:tc>
          <w:tcPr>
            <w:tcW w:w="540" w:type="dxa"/>
            <w:shd w:val="clear" w:color="auto" w:fill="D9D9D9" w:themeFill="background1" w:themeFillShade="D9"/>
            <w:vAlign w:val="center"/>
          </w:tcPr>
          <w:p w14:paraId="27DA50E6" w14:textId="1F767351" w:rsidR="00906FA2" w:rsidRPr="00906FA2" w:rsidRDefault="00906FA2" w:rsidP="00906FA2">
            <w:pPr>
              <w:ind w:left="0"/>
              <w:jc w:val="left"/>
              <w:rPr>
                <w:rFonts w:asciiTheme="minorHAnsi" w:eastAsiaTheme="majorEastAsia" w:hAnsiTheme="minorHAnsi" w:cstheme="majorBidi"/>
                <w:sz w:val="24"/>
                <w:szCs w:val="24"/>
              </w:rPr>
            </w:pPr>
            <w:r>
              <w:rPr>
                <w:rFonts w:asciiTheme="minorHAnsi" w:eastAsiaTheme="majorEastAsia" w:hAnsiTheme="minorHAnsi" w:cstheme="majorBidi"/>
                <w:sz w:val="24"/>
                <w:szCs w:val="24"/>
              </w:rPr>
              <w:t>9.1</w:t>
            </w:r>
          </w:p>
        </w:tc>
        <w:tc>
          <w:tcPr>
            <w:tcW w:w="7560" w:type="dxa"/>
            <w:shd w:val="clear" w:color="auto" w:fill="D9D9D9" w:themeFill="background1" w:themeFillShade="D9"/>
            <w:vAlign w:val="center"/>
          </w:tcPr>
          <w:p w14:paraId="7D5E3FD3" w14:textId="2BBAB704" w:rsidR="00906FA2" w:rsidRPr="00906FA2" w:rsidRDefault="00906FA2" w:rsidP="00906FA2">
            <w:pPr>
              <w:ind w:left="0"/>
              <w:jc w:val="left"/>
              <w:rPr>
                <w:rFonts w:asciiTheme="minorHAnsi" w:eastAsiaTheme="majorEastAsia" w:hAnsiTheme="minorHAnsi" w:cstheme="majorBidi"/>
                <w:sz w:val="24"/>
                <w:szCs w:val="24"/>
              </w:rPr>
            </w:pPr>
            <w:r>
              <w:rPr>
                <w:rFonts w:asciiTheme="minorHAnsi" w:eastAsiaTheme="majorEastAsia" w:hAnsiTheme="minorHAnsi" w:cstheme="majorBidi"/>
                <w:sz w:val="24"/>
                <w:szCs w:val="24"/>
              </w:rPr>
              <w:t>Epi Work Plan received by the EPC and delivered to CD staff</w:t>
            </w:r>
          </w:p>
        </w:tc>
        <w:tc>
          <w:tcPr>
            <w:tcW w:w="1615" w:type="dxa"/>
            <w:shd w:val="clear" w:color="auto" w:fill="D9D9D9" w:themeFill="background1" w:themeFillShade="D9"/>
            <w:vAlign w:val="center"/>
          </w:tcPr>
          <w:p w14:paraId="23C36B4E" w14:textId="72CE12BF" w:rsidR="00F61048" w:rsidRPr="00906FA2" w:rsidRDefault="00F61048" w:rsidP="00C0451B">
            <w:pPr>
              <w:ind w:left="0"/>
              <w:jc w:val="left"/>
              <w:rPr>
                <w:rFonts w:asciiTheme="minorHAnsi" w:eastAsiaTheme="majorEastAsia" w:hAnsiTheme="minorHAnsi" w:cstheme="majorBidi"/>
                <w:sz w:val="24"/>
                <w:szCs w:val="24"/>
              </w:rPr>
            </w:pPr>
            <w:r>
              <w:rPr>
                <w:rFonts w:asciiTheme="minorHAnsi" w:eastAsiaTheme="majorEastAsia" w:hAnsiTheme="minorHAnsi" w:cstheme="majorBidi"/>
                <w:sz w:val="24"/>
                <w:szCs w:val="24"/>
              </w:rPr>
              <w:t>Oct</w:t>
            </w:r>
            <w:r w:rsidR="00E20867">
              <w:rPr>
                <w:rFonts w:asciiTheme="minorHAnsi" w:eastAsiaTheme="majorEastAsia" w:hAnsiTheme="minorHAnsi" w:cstheme="majorBidi"/>
                <w:sz w:val="24"/>
                <w:szCs w:val="24"/>
              </w:rPr>
              <w:t>.</w:t>
            </w:r>
            <w:r>
              <w:rPr>
                <w:rFonts w:asciiTheme="minorHAnsi" w:eastAsiaTheme="majorEastAsia" w:hAnsiTheme="minorHAnsi" w:cstheme="majorBidi"/>
                <w:sz w:val="24"/>
                <w:szCs w:val="24"/>
              </w:rPr>
              <w:t xml:space="preserve"> 31, 2023</w:t>
            </w:r>
          </w:p>
        </w:tc>
      </w:tr>
      <w:tr w:rsidR="00F61048" w14:paraId="2169EC9C" w14:textId="77777777" w:rsidTr="000B6320">
        <w:tc>
          <w:tcPr>
            <w:tcW w:w="540" w:type="dxa"/>
            <w:shd w:val="clear" w:color="auto" w:fill="D9D9D9" w:themeFill="background1" w:themeFillShade="D9"/>
            <w:vAlign w:val="center"/>
          </w:tcPr>
          <w:p w14:paraId="419533DE" w14:textId="011241B9" w:rsidR="00F61048" w:rsidRPr="00E20867" w:rsidRDefault="00F61048" w:rsidP="00906FA2">
            <w:pPr>
              <w:ind w:left="0"/>
              <w:jc w:val="left"/>
              <w:rPr>
                <w:rFonts w:asciiTheme="minorHAnsi" w:eastAsiaTheme="majorEastAsia" w:hAnsiTheme="minorHAnsi" w:cstheme="majorBidi"/>
                <w:sz w:val="24"/>
                <w:szCs w:val="24"/>
              </w:rPr>
            </w:pPr>
            <w:r w:rsidRPr="00E20867">
              <w:rPr>
                <w:rFonts w:asciiTheme="minorHAnsi" w:eastAsiaTheme="majorEastAsia" w:hAnsiTheme="minorHAnsi" w:cstheme="majorBidi"/>
                <w:sz w:val="24"/>
                <w:szCs w:val="24"/>
              </w:rPr>
              <w:t>9.2</w:t>
            </w:r>
          </w:p>
        </w:tc>
        <w:tc>
          <w:tcPr>
            <w:tcW w:w="7560" w:type="dxa"/>
            <w:shd w:val="clear" w:color="auto" w:fill="D9D9D9" w:themeFill="background1" w:themeFillShade="D9"/>
            <w:vAlign w:val="center"/>
          </w:tcPr>
          <w:p w14:paraId="13F39D8C" w14:textId="6A3F9EE8" w:rsidR="00F61048" w:rsidRPr="00E20867" w:rsidRDefault="00F61048" w:rsidP="00906FA2">
            <w:pPr>
              <w:ind w:left="0"/>
              <w:jc w:val="left"/>
              <w:rPr>
                <w:rFonts w:asciiTheme="minorHAnsi" w:eastAsiaTheme="majorEastAsia" w:hAnsiTheme="minorHAnsi" w:cstheme="majorBidi"/>
                <w:sz w:val="24"/>
                <w:szCs w:val="24"/>
              </w:rPr>
            </w:pPr>
            <w:r w:rsidRPr="00E20867">
              <w:rPr>
                <w:rFonts w:asciiTheme="minorHAnsi" w:eastAsiaTheme="majorEastAsia" w:hAnsiTheme="minorHAnsi" w:cstheme="majorBidi"/>
                <w:sz w:val="24"/>
                <w:szCs w:val="24"/>
              </w:rPr>
              <w:t>Submission of final deliverables to regional epidemiologist</w:t>
            </w:r>
          </w:p>
        </w:tc>
        <w:tc>
          <w:tcPr>
            <w:tcW w:w="1615" w:type="dxa"/>
            <w:shd w:val="clear" w:color="auto" w:fill="D9D9D9" w:themeFill="background1" w:themeFillShade="D9"/>
            <w:vAlign w:val="center"/>
          </w:tcPr>
          <w:p w14:paraId="03EFCBCB" w14:textId="5968FEC7" w:rsidR="00F61048" w:rsidRPr="00E20867" w:rsidRDefault="00F61048" w:rsidP="00906FA2">
            <w:pPr>
              <w:ind w:left="0"/>
              <w:jc w:val="left"/>
              <w:rPr>
                <w:rFonts w:asciiTheme="minorHAnsi" w:eastAsiaTheme="majorEastAsia" w:hAnsiTheme="minorHAnsi" w:cstheme="majorBidi"/>
                <w:sz w:val="24"/>
                <w:szCs w:val="24"/>
              </w:rPr>
            </w:pPr>
            <w:r w:rsidRPr="00E20867">
              <w:rPr>
                <w:rFonts w:asciiTheme="minorHAnsi" w:eastAsiaTheme="majorEastAsia" w:hAnsiTheme="minorHAnsi" w:cstheme="majorBidi"/>
                <w:sz w:val="24"/>
                <w:szCs w:val="24"/>
              </w:rPr>
              <w:t>Aug</w:t>
            </w:r>
            <w:r w:rsidR="00E20867">
              <w:rPr>
                <w:rFonts w:asciiTheme="minorHAnsi" w:eastAsiaTheme="majorEastAsia" w:hAnsiTheme="minorHAnsi" w:cstheme="majorBidi"/>
                <w:sz w:val="24"/>
                <w:szCs w:val="24"/>
              </w:rPr>
              <w:t>.</w:t>
            </w:r>
            <w:r w:rsidRPr="00E20867">
              <w:rPr>
                <w:rFonts w:asciiTheme="minorHAnsi" w:eastAsiaTheme="majorEastAsia" w:hAnsiTheme="minorHAnsi" w:cstheme="majorBidi"/>
                <w:sz w:val="24"/>
                <w:szCs w:val="24"/>
              </w:rPr>
              <w:t xml:space="preserve"> </w:t>
            </w:r>
            <w:r w:rsidR="003412FB">
              <w:rPr>
                <w:rFonts w:asciiTheme="minorHAnsi" w:eastAsiaTheme="majorEastAsia" w:hAnsiTheme="minorHAnsi" w:cstheme="majorBidi"/>
                <w:sz w:val="24"/>
                <w:szCs w:val="24"/>
              </w:rPr>
              <w:t>4</w:t>
            </w:r>
            <w:r w:rsidRPr="00E20867">
              <w:rPr>
                <w:rFonts w:asciiTheme="minorHAnsi" w:eastAsiaTheme="majorEastAsia" w:hAnsiTheme="minorHAnsi" w:cstheme="majorBidi"/>
                <w:sz w:val="24"/>
                <w:szCs w:val="24"/>
              </w:rPr>
              <w:t>, 2024</w:t>
            </w:r>
          </w:p>
        </w:tc>
      </w:tr>
    </w:tbl>
    <w:p w14:paraId="63C385BC" w14:textId="21D5839E" w:rsidR="00906FA2" w:rsidRPr="00906FA2" w:rsidRDefault="0037116E" w:rsidP="00906FA2">
      <w:pPr>
        <w:rPr>
          <w:rFonts w:eastAsiaTheme="majorEastAsia" w:cstheme="majorBidi"/>
          <w:color w:val="2F5897" w:themeColor="text2"/>
          <w:sz w:val="32"/>
          <w:szCs w:val="26"/>
        </w:rPr>
      </w:pPr>
      <w:r>
        <w:rPr>
          <w:rFonts w:ascii="Garamond" w:hAnsi="Garamond"/>
        </w:rPr>
        <w:pict w14:anchorId="284E9017">
          <v:rect id="_x0000_i1038" style="width:0;height:1.5pt" o:hralign="center" o:hrstd="t" o:hr="t" fillcolor="#a0a0a0" stroked="f"/>
        </w:pict>
      </w:r>
    </w:p>
    <w:p w14:paraId="636A8C88" w14:textId="1EFDF207" w:rsidR="00765961" w:rsidRDefault="00765961"/>
    <w:p w14:paraId="660AE773" w14:textId="71B090B0" w:rsidR="00506B94" w:rsidRPr="000B6320" w:rsidRDefault="00506B94">
      <w:pPr>
        <w:rPr>
          <w:b/>
          <w:bCs/>
          <w:sz w:val="24"/>
          <w:szCs w:val="24"/>
        </w:rPr>
      </w:pPr>
      <w:bookmarkStart w:id="50" w:name="Activity10"/>
      <w:bookmarkEnd w:id="50"/>
      <w:r w:rsidRPr="000B6320">
        <w:rPr>
          <w:b/>
          <w:bCs/>
          <w:sz w:val="24"/>
          <w:szCs w:val="24"/>
        </w:rPr>
        <w:t>Activity 10:</w:t>
      </w:r>
      <w:r w:rsidRPr="000B6320">
        <w:rPr>
          <w:b/>
          <w:bCs/>
          <w:sz w:val="24"/>
          <w:szCs w:val="24"/>
        </w:rPr>
        <w:tab/>
      </w:r>
      <w:r w:rsidR="006F3513" w:rsidRPr="000B6320">
        <w:rPr>
          <w:b/>
          <w:bCs/>
          <w:sz w:val="24"/>
          <w:szCs w:val="24"/>
        </w:rPr>
        <w:tab/>
      </w:r>
      <w:r w:rsidRPr="000B6320">
        <w:rPr>
          <w:b/>
          <w:bCs/>
          <w:sz w:val="24"/>
          <w:szCs w:val="24"/>
        </w:rPr>
        <w:t>MISNS REQUEST SHARE POINT SITE DRILL</w:t>
      </w:r>
    </w:p>
    <w:p w14:paraId="7349FC8A" w14:textId="77777777" w:rsidR="00506B94" w:rsidRPr="000B6320" w:rsidRDefault="00506B94">
      <w:pPr>
        <w:rPr>
          <w:b/>
          <w:bCs/>
          <w:sz w:val="24"/>
          <w:szCs w:val="24"/>
        </w:rPr>
      </w:pPr>
    </w:p>
    <w:p w14:paraId="31269BB0" w14:textId="77777777" w:rsidR="00506B94" w:rsidRPr="000B6320" w:rsidRDefault="00506B94">
      <w:pPr>
        <w:rPr>
          <w:sz w:val="24"/>
          <w:szCs w:val="24"/>
        </w:rPr>
      </w:pPr>
      <w:r w:rsidRPr="000B6320">
        <w:rPr>
          <w:b/>
          <w:bCs/>
          <w:sz w:val="24"/>
          <w:szCs w:val="24"/>
        </w:rPr>
        <w:t>Objective</w:t>
      </w:r>
    </w:p>
    <w:p w14:paraId="5458E327" w14:textId="475114D9" w:rsidR="00506B94" w:rsidRPr="000B6320" w:rsidRDefault="00506B94" w:rsidP="00506B94">
      <w:pPr>
        <w:rPr>
          <w:sz w:val="24"/>
          <w:szCs w:val="24"/>
        </w:rPr>
      </w:pPr>
      <w:r w:rsidRPr="000B6320">
        <w:rPr>
          <w:sz w:val="24"/>
          <w:szCs w:val="24"/>
        </w:rPr>
        <w:t>Demonstrate the timely and accurate requesting of medical countermeasures by LHDs through ongoing training and exercising of the MISNS Request SharePoint site.</w:t>
      </w:r>
    </w:p>
    <w:p w14:paraId="7B6A4484" w14:textId="77777777" w:rsidR="00506B94" w:rsidRPr="000B6320" w:rsidRDefault="00506B94">
      <w:pPr>
        <w:rPr>
          <w:sz w:val="24"/>
          <w:szCs w:val="24"/>
        </w:rPr>
      </w:pPr>
    </w:p>
    <w:p w14:paraId="1620EBDE" w14:textId="4D61D9A6" w:rsidR="00506B94" w:rsidRPr="000B6320" w:rsidRDefault="00506B94">
      <w:pPr>
        <w:rPr>
          <w:sz w:val="24"/>
          <w:szCs w:val="24"/>
        </w:rPr>
      </w:pPr>
      <w:r w:rsidRPr="000B6320">
        <w:rPr>
          <w:b/>
          <w:bCs/>
          <w:sz w:val="24"/>
          <w:szCs w:val="24"/>
        </w:rPr>
        <w:lastRenderedPageBreak/>
        <w:t>Description</w:t>
      </w:r>
    </w:p>
    <w:p w14:paraId="131748A5" w14:textId="328B1473" w:rsidR="00506B94" w:rsidRPr="000B6320" w:rsidRDefault="00506B94" w:rsidP="00506B94">
      <w:pPr>
        <w:rPr>
          <w:sz w:val="24"/>
          <w:szCs w:val="24"/>
        </w:rPr>
      </w:pPr>
      <w:r w:rsidRPr="000B6320">
        <w:rPr>
          <w:sz w:val="24"/>
          <w:szCs w:val="24"/>
        </w:rPr>
        <w:t>During BP5, all EPCs and applicable health department staff will be required to participate in DEPR-sponsored MISNS Request SharePoint refresher training. The refresher training session will be conducted during the PHEP Partners conference call on March 14, 2024. Following the training all LHDs will have two options regarding the exercise component of this deliverable:</w:t>
      </w:r>
    </w:p>
    <w:p w14:paraId="7F4A8C6C" w14:textId="77777777" w:rsidR="00506B94" w:rsidRPr="000B6320" w:rsidRDefault="00506B94" w:rsidP="00506B94">
      <w:pPr>
        <w:rPr>
          <w:sz w:val="24"/>
          <w:szCs w:val="24"/>
        </w:rPr>
      </w:pPr>
    </w:p>
    <w:p w14:paraId="69FA0B0F" w14:textId="77777777" w:rsidR="00506B94" w:rsidRPr="000B6320" w:rsidRDefault="00506B94" w:rsidP="00506B94">
      <w:pPr>
        <w:numPr>
          <w:ilvl w:val="0"/>
          <w:numId w:val="33"/>
        </w:numPr>
        <w:rPr>
          <w:sz w:val="24"/>
          <w:szCs w:val="24"/>
        </w:rPr>
      </w:pPr>
      <w:r w:rsidRPr="000B6320">
        <w:rPr>
          <w:sz w:val="24"/>
          <w:szCs w:val="24"/>
        </w:rPr>
        <w:t>Option A: Participate in the standard MISNS Request SharePoint exercise that tests the capacity of the system on March 21, 2024.</w:t>
      </w:r>
    </w:p>
    <w:p w14:paraId="38873A28" w14:textId="1C9C4E01" w:rsidR="00506B94" w:rsidRPr="000B6320" w:rsidRDefault="00506B94" w:rsidP="00506B94">
      <w:pPr>
        <w:numPr>
          <w:ilvl w:val="0"/>
          <w:numId w:val="33"/>
        </w:numPr>
        <w:rPr>
          <w:sz w:val="24"/>
          <w:szCs w:val="24"/>
        </w:rPr>
      </w:pPr>
      <w:r w:rsidRPr="000B6320">
        <w:rPr>
          <w:sz w:val="24"/>
          <w:szCs w:val="24"/>
        </w:rPr>
        <w:t>Option B: Conduct a separate jurisdictional exercise (or add this component to a previously scheduled exercise. Any Option B exercise must be completed, and an AAR/IP submitted to DEPR no later than June 28, 2024. If a</w:t>
      </w:r>
      <w:r w:rsidR="001C2377">
        <w:rPr>
          <w:sz w:val="24"/>
          <w:szCs w:val="24"/>
        </w:rPr>
        <w:t>n</w:t>
      </w:r>
      <w:r w:rsidRPr="000B6320">
        <w:rPr>
          <w:sz w:val="24"/>
          <w:szCs w:val="24"/>
        </w:rPr>
        <w:t xml:space="preserve"> LHD chooses Option B for the exercise component, the emergency preparedness coordinator must submit a written request to their regional point of contact asking DEPR for their participation no less than three (3) months prior to the exercise.</w:t>
      </w:r>
    </w:p>
    <w:p w14:paraId="36CEE61A" w14:textId="77777777" w:rsidR="00506B94" w:rsidRPr="000B6320" w:rsidRDefault="00506B94" w:rsidP="00506B94">
      <w:pPr>
        <w:rPr>
          <w:sz w:val="24"/>
          <w:szCs w:val="24"/>
        </w:rPr>
      </w:pPr>
    </w:p>
    <w:p w14:paraId="624CD246" w14:textId="55BD398C" w:rsidR="00506B94" w:rsidRPr="000B6320" w:rsidRDefault="00506B94" w:rsidP="00506B94">
      <w:pPr>
        <w:rPr>
          <w:sz w:val="24"/>
          <w:szCs w:val="24"/>
        </w:rPr>
      </w:pPr>
      <w:r w:rsidRPr="000B6320">
        <w:rPr>
          <w:sz w:val="24"/>
          <w:szCs w:val="24"/>
        </w:rPr>
        <w:t>HCCs and tribes will participate in this activity</w:t>
      </w:r>
      <w:r w:rsidR="001C2377">
        <w:rPr>
          <w:sz w:val="24"/>
          <w:szCs w:val="24"/>
        </w:rPr>
        <w:t>,</w:t>
      </w:r>
      <w:r w:rsidRPr="000B6320">
        <w:rPr>
          <w:sz w:val="24"/>
          <w:szCs w:val="24"/>
        </w:rPr>
        <w:t xml:space="preserve"> as appropriate.</w:t>
      </w:r>
      <w:r w:rsidR="001C2377">
        <w:rPr>
          <w:sz w:val="24"/>
          <w:szCs w:val="24"/>
        </w:rPr>
        <w:t xml:space="preserve">  This is optional for tribal health partners. </w:t>
      </w:r>
      <w:r w:rsidR="00C0451B">
        <w:rPr>
          <w:sz w:val="24"/>
          <w:szCs w:val="24"/>
        </w:rPr>
        <w:t xml:space="preserve"> Additional training will be offered </w:t>
      </w:r>
      <w:r w:rsidR="001C2377">
        <w:rPr>
          <w:sz w:val="24"/>
          <w:szCs w:val="24"/>
        </w:rPr>
        <w:t>in preparation</w:t>
      </w:r>
      <w:r w:rsidR="00C0451B">
        <w:rPr>
          <w:sz w:val="24"/>
          <w:szCs w:val="24"/>
        </w:rPr>
        <w:t xml:space="preserve"> for the March 14</w:t>
      </w:r>
      <w:r w:rsidR="001C2377" w:rsidRPr="001C2377">
        <w:rPr>
          <w:sz w:val="24"/>
          <w:szCs w:val="24"/>
          <w:vertAlign w:val="superscript"/>
        </w:rPr>
        <w:t>th</w:t>
      </w:r>
      <w:r w:rsidR="001C2377">
        <w:rPr>
          <w:sz w:val="24"/>
          <w:szCs w:val="24"/>
        </w:rPr>
        <w:t xml:space="preserve"> </w:t>
      </w:r>
      <w:r w:rsidR="00C0451B">
        <w:rPr>
          <w:sz w:val="24"/>
          <w:szCs w:val="24"/>
        </w:rPr>
        <w:t>training session.</w:t>
      </w:r>
    </w:p>
    <w:p w14:paraId="7CFC1B0E" w14:textId="77777777" w:rsidR="00506B94" w:rsidRPr="000B6320" w:rsidRDefault="00506B94" w:rsidP="00506B94">
      <w:pPr>
        <w:rPr>
          <w:sz w:val="24"/>
          <w:szCs w:val="24"/>
        </w:rPr>
      </w:pPr>
    </w:p>
    <w:p w14:paraId="53DF6E4C" w14:textId="77777777" w:rsidR="00506B94" w:rsidRPr="000B6320" w:rsidRDefault="00506B94" w:rsidP="00506B94">
      <w:pPr>
        <w:rPr>
          <w:sz w:val="24"/>
          <w:szCs w:val="24"/>
        </w:rPr>
      </w:pPr>
      <w:r w:rsidRPr="000B6320">
        <w:rPr>
          <w:b/>
          <w:bCs/>
          <w:sz w:val="24"/>
          <w:szCs w:val="24"/>
        </w:rPr>
        <w:t>Deliverable</w:t>
      </w:r>
    </w:p>
    <w:tbl>
      <w:tblPr>
        <w:tblW w:w="4920" w:type="pct"/>
        <w:tblInd w:w="260" w:type="dxa"/>
        <w:tblCellMar>
          <w:left w:w="0" w:type="dxa"/>
          <w:right w:w="0" w:type="dxa"/>
        </w:tblCellMar>
        <w:tblLook w:val="04A0" w:firstRow="1" w:lastRow="0" w:firstColumn="1" w:lastColumn="0" w:noHBand="0" w:noVBand="1"/>
      </w:tblPr>
      <w:tblGrid>
        <w:gridCol w:w="780"/>
        <w:gridCol w:w="7139"/>
        <w:gridCol w:w="1980"/>
      </w:tblGrid>
      <w:tr w:rsidR="006C22B4" w:rsidRPr="00506B94" w14:paraId="48B8AFFA" w14:textId="77777777" w:rsidTr="000B6320">
        <w:tc>
          <w:tcPr>
            <w:tcW w:w="394"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BCCEF77" w14:textId="4273A604" w:rsidR="00506B94" w:rsidRPr="000B6320" w:rsidRDefault="00506B94" w:rsidP="006C22B4">
            <w:pPr>
              <w:ind w:left="144"/>
              <w:rPr>
                <w:sz w:val="24"/>
                <w:szCs w:val="24"/>
              </w:rPr>
            </w:pPr>
            <w:r w:rsidRPr="000B6320">
              <w:rPr>
                <w:sz w:val="24"/>
                <w:szCs w:val="24"/>
              </w:rPr>
              <w:t>10.1</w:t>
            </w:r>
          </w:p>
        </w:tc>
        <w:tc>
          <w:tcPr>
            <w:tcW w:w="360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0B635A" w14:textId="2691740B" w:rsidR="00506B94" w:rsidRPr="000B6320" w:rsidRDefault="00506B94" w:rsidP="006C22B4">
            <w:pPr>
              <w:ind w:left="144"/>
              <w:rPr>
                <w:sz w:val="24"/>
                <w:szCs w:val="24"/>
              </w:rPr>
            </w:pPr>
            <w:r w:rsidRPr="000B6320">
              <w:rPr>
                <w:sz w:val="24"/>
                <w:szCs w:val="24"/>
              </w:rPr>
              <w:t>EPCs will receive a spreadsheet of current users on the MISNS Request SharePoint site. Each EPC will review and return the list with any revisions to the MCM staff.</w:t>
            </w:r>
          </w:p>
        </w:tc>
        <w:tc>
          <w:tcPr>
            <w:tcW w:w="10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EF333B" w14:textId="2C0436CA" w:rsidR="00506B94" w:rsidRPr="000B6320" w:rsidRDefault="00506B94" w:rsidP="003E6BD9">
            <w:pPr>
              <w:ind w:left="144"/>
              <w:jc w:val="left"/>
              <w:rPr>
                <w:sz w:val="24"/>
                <w:szCs w:val="24"/>
              </w:rPr>
            </w:pPr>
            <w:r w:rsidRPr="000B6320">
              <w:rPr>
                <w:sz w:val="24"/>
                <w:szCs w:val="24"/>
              </w:rPr>
              <w:t>Due:</w:t>
            </w:r>
          </w:p>
          <w:p w14:paraId="38A262E5" w14:textId="3D0A038E" w:rsidR="00506B94" w:rsidRPr="000B6320" w:rsidRDefault="00506B94" w:rsidP="003E6BD9">
            <w:pPr>
              <w:ind w:left="144"/>
              <w:jc w:val="left"/>
              <w:rPr>
                <w:sz w:val="24"/>
                <w:szCs w:val="24"/>
              </w:rPr>
            </w:pPr>
            <w:r w:rsidRPr="000B6320">
              <w:rPr>
                <w:sz w:val="24"/>
                <w:szCs w:val="24"/>
              </w:rPr>
              <w:t xml:space="preserve">Feb. </w:t>
            </w:r>
            <w:r w:rsidR="006D0F1E" w:rsidRPr="000B6320">
              <w:rPr>
                <w:sz w:val="24"/>
                <w:szCs w:val="24"/>
              </w:rPr>
              <w:t>16</w:t>
            </w:r>
            <w:r w:rsidRPr="000B6320">
              <w:rPr>
                <w:sz w:val="24"/>
                <w:szCs w:val="24"/>
              </w:rPr>
              <w:t>, 2024</w:t>
            </w:r>
          </w:p>
        </w:tc>
      </w:tr>
      <w:tr w:rsidR="006C22B4" w:rsidRPr="00506B94" w14:paraId="5C4FAC92" w14:textId="77777777" w:rsidTr="000B6320">
        <w:tc>
          <w:tcPr>
            <w:tcW w:w="394"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43D9EB" w14:textId="24A38BAF" w:rsidR="00506B94" w:rsidRPr="000B6320" w:rsidRDefault="00506B94" w:rsidP="006C22B4">
            <w:pPr>
              <w:ind w:left="144"/>
              <w:rPr>
                <w:sz w:val="24"/>
                <w:szCs w:val="24"/>
              </w:rPr>
            </w:pPr>
            <w:r w:rsidRPr="000B6320">
              <w:rPr>
                <w:sz w:val="24"/>
                <w:szCs w:val="24"/>
              </w:rPr>
              <w:t>10.2</w:t>
            </w:r>
          </w:p>
        </w:tc>
        <w:tc>
          <w:tcPr>
            <w:tcW w:w="36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60BECE0" w14:textId="33E1DBD9" w:rsidR="00506B94" w:rsidRPr="000B6320" w:rsidRDefault="00506B94" w:rsidP="006C22B4">
            <w:pPr>
              <w:ind w:left="144"/>
              <w:rPr>
                <w:sz w:val="24"/>
                <w:szCs w:val="24"/>
              </w:rPr>
            </w:pPr>
            <w:r w:rsidRPr="000B6320">
              <w:rPr>
                <w:sz w:val="24"/>
                <w:szCs w:val="24"/>
              </w:rPr>
              <w:t>Attendance at DEPR-sponsored MISNS Request SharePoint Site training. Training will take place during the March 14, 2024 PHEP Partners’ call. Attendance will be maintained by DEPR.</w:t>
            </w:r>
          </w:p>
        </w:tc>
        <w:tc>
          <w:tcPr>
            <w:tcW w:w="10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B4BC7" w14:textId="77777777" w:rsidR="00506B94" w:rsidRPr="000B6320" w:rsidRDefault="00506B94" w:rsidP="003E6BD9">
            <w:pPr>
              <w:ind w:left="144"/>
              <w:jc w:val="left"/>
              <w:rPr>
                <w:sz w:val="24"/>
                <w:szCs w:val="24"/>
              </w:rPr>
            </w:pPr>
            <w:r w:rsidRPr="000B6320">
              <w:rPr>
                <w:sz w:val="24"/>
                <w:szCs w:val="24"/>
              </w:rPr>
              <w:t>Due:</w:t>
            </w:r>
          </w:p>
          <w:p w14:paraId="74E6FB9D" w14:textId="5BF225F0" w:rsidR="00506B94" w:rsidRPr="000B6320" w:rsidRDefault="00506B94" w:rsidP="003E6BD9">
            <w:pPr>
              <w:ind w:left="144"/>
              <w:jc w:val="left"/>
              <w:rPr>
                <w:sz w:val="24"/>
                <w:szCs w:val="24"/>
              </w:rPr>
            </w:pPr>
            <w:r w:rsidRPr="000B6320">
              <w:rPr>
                <w:sz w:val="24"/>
                <w:szCs w:val="24"/>
              </w:rPr>
              <w:t>March 14, 2024</w:t>
            </w:r>
          </w:p>
        </w:tc>
      </w:tr>
      <w:tr w:rsidR="006C22B4" w:rsidRPr="00506B94" w14:paraId="25B94311" w14:textId="77777777" w:rsidTr="000B6320">
        <w:tc>
          <w:tcPr>
            <w:tcW w:w="394"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79C44A9" w14:textId="4336F2A9" w:rsidR="00506B94" w:rsidRPr="000B6320" w:rsidRDefault="00506B94" w:rsidP="006C22B4">
            <w:pPr>
              <w:ind w:left="144"/>
              <w:rPr>
                <w:sz w:val="24"/>
                <w:szCs w:val="24"/>
              </w:rPr>
            </w:pPr>
            <w:r w:rsidRPr="000B6320">
              <w:rPr>
                <w:sz w:val="24"/>
                <w:szCs w:val="24"/>
              </w:rPr>
              <w:t>10.3</w:t>
            </w:r>
          </w:p>
        </w:tc>
        <w:tc>
          <w:tcPr>
            <w:tcW w:w="36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1030F9D" w14:textId="051F7C1E" w:rsidR="00506B94" w:rsidRPr="000B6320" w:rsidRDefault="00506B94" w:rsidP="006C22B4">
            <w:pPr>
              <w:ind w:left="144"/>
              <w:rPr>
                <w:sz w:val="24"/>
                <w:szCs w:val="24"/>
              </w:rPr>
            </w:pPr>
            <w:r w:rsidRPr="000B6320">
              <w:rPr>
                <w:sz w:val="24"/>
                <w:szCs w:val="24"/>
              </w:rPr>
              <w:t xml:space="preserve">Participation in the DEPR-sponsored MISNS Request SharePoint Drill scheduled on March </w:t>
            </w:r>
            <w:r w:rsidR="00212E5A">
              <w:rPr>
                <w:sz w:val="24"/>
                <w:szCs w:val="24"/>
              </w:rPr>
              <w:t>21, 2024</w:t>
            </w:r>
            <w:r w:rsidRPr="000B6320">
              <w:rPr>
                <w:sz w:val="24"/>
                <w:szCs w:val="24"/>
              </w:rPr>
              <w:t xml:space="preserve"> (Option A) or successful completion of a DEPR approved requesting drill prior to June 30, </w:t>
            </w:r>
            <w:r w:rsidR="00212E5A" w:rsidRPr="000B6320">
              <w:rPr>
                <w:sz w:val="24"/>
                <w:szCs w:val="24"/>
              </w:rPr>
              <w:t>20</w:t>
            </w:r>
            <w:r w:rsidR="00212E5A">
              <w:rPr>
                <w:sz w:val="24"/>
                <w:szCs w:val="24"/>
              </w:rPr>
              <w:t>24</w:t>
            </w:r>
            <w:r w:rsidR="00212E5A" w:rsidRPr="000B6320">
              <w:rPr>
                <w:sz w:val="24"/>
                <w:szCs w:val="24"/>
              </w:rPr>
              <w:t xml:space="preserve"> </w:t>
            </w:r>
            <w:r w:rsidRPr="000B6320">
              <w:rPr>
                <w:sz w:val="24"/>
                <w:szCs w:val="24"/>
              </w:rPr>
              <w:t>(Option B).</w:t>
            </w:r>
          </w:p>
        </w:tc>
        <w:tc>
          <w:tcPr>
            <w:tcW w:w="10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7ADC91" w14:textId="77777777" w:rsidR="00506B94" w:rsidRPr="000B6320" w:rsidRDefault="00506B94" w:rsidP="003E6BD9">
            <w:pPr>
              <w:ind w:left="144"/>
              <w:jc w:val="left"/>
              <w:rPr>
                <w:sz w:val="24"/>
                <w:szCs w:val="24"/>
              </w:rPr>
            </w:pPr>
            <w:r w:rsidRPr="000B6320">
              <w:rPr>
                <w:sz w:val="24"/>
                <w:szCs w:val="24"/>
              </w:rPr>
              <w:t>Due:</w:t>
            </w:r>
          </w:p>
          <w:p w14:paraId="5D6C7B0B" w14:textId="23E943A0" w:rsidR="00506B94" w:rsidRPr="000B6320" w:rsidRDefault="00506B94" w:rsidP="003E6BD9">
            <w:pPr>
              <w:ind w:left="144"/>
              <w:jc w:val="left"/>
              <w:rPr>
                <w:sz w:val="24"/>
                <w:szCs w:val="24"/>
              </w:rPr>
            </w:pPr>
            <w:r w:rsidRPr="000B6320">
              <w:rPr>
                <w:sz w:val="24"/>
                <w:szCs w:val="24"/>
              </w:rPr>
              <w:t xml:space="preserve">March </w:t>
            </w:r>
            <w:r w:rsidR="00212E5A">
              <w:rPr>
                <w:sz w:val="24"/>
                <w:szCs w:val="24"/>
              </w:rPr>
              <w:t>21, 2024</w:t>
            </w:r>
          </w:p>
        </w:tc>
      </w:tr>
    </w:tbl>
    <w:p w14:paraId="01655985" w14:textId="10B36125" w:rsidR="00906FA2" w:rsidRDefault="0037116E" w:rsidP="006D0F1E">
      <w:pPr>
        <w:ind w:left="0"/>
        <w:rPr>
          <w:rFonts w:eastAsiaTheme="majorEastAsia" w:cstheme="majorBidi"/>
          <w:bCs/>
          <w:color w:val="2F5897" w:themeColor="text2"/>
          <w:sz w:val="32"/>
          <w:szCs w:val="26"/>
        </w:rPr>
      </w:pPr>
      <w:r>
        <w:rPr>
          <w:rFonts w:ascii="Garamond" w:hAnsi="Garamond"/>
        </w:rPr>
        <w:pict w14:anchorId="47B1F290">
          <v:rect id="_x0000_i1039" style="width:0;height:1.5pt" o:hralign="center" o:hrstd="t" o:hr="t" fillcolor="#a0a0a0" stroked="f"/>
        </w:pict>
      </w:r>
      <w:r w:rsidR="00906FA2">
        <w:br w:type="page"/>
      </w:r>
    </w:p>
    <w:p w14:paraId="2FDD5736" w14:textId="38F3F0B0" w:rsidR="00FF2A89" w:rsidRDefault="00FF2A89" w:rsidP="00FF2A89">
      <w:pPr>
        <w:pStyle w:val="Heading2"/>
        <w:jc w:val="left"/>
      </w:pPr>
      <w:bookmarkStart w:id="51" w:name="_Toc139618361"/>
      <w:r w:rsidRPr="00FF2A89">
        <w:lastRenderedPageBreak/>
        <w:t xml:space="preserve">Activities to </w:t>
      </w:r>
      <w:r w:rsidR="006A0EEB">
        <w:t>Sh</w:t>
      </w:r>
      <w:r w:rsidRPr="00FF2A89">
        <w:t xml:space="preserve">ow </w:t>
      </w:r>
      <w:r w:rsidR="006A0EEB">
        <w:t>M</w:t>
      </w:r>
      <w:r w:rsidRPr="00FF2A89">
        <w:t xml:space="preserve">easurable </w:t>
      </w:r>
      <w:r w:rsidR="006A0EEB">
        <w:t>P</w:t>
      </w:r>
      <w:r w:rsidRPr="00FF2A89">
        <w:t xml:space="preserve">rogress </w:t>
      </w:r>
      <w:r w:rsidR="006A0EEB">
        <w:t>T</w:t>
      </w:r>
      <w:r w:rsidRPr="00FF2A89">
        <w:t xml:space="preserve">oward </w:t>
      </w:r>
      <w:r w:rsidR="00B309B6">
        <w:t>Operational</w:t>
      </w:r>
      <w:r w:rsidRPr="00FF2A89">
        <w:t xml:space="preserve"> </w:t>
      </w:r>
      <w:r w:rsidR="006A0EEB">
        <w:t>R</w:t>
      </w:r>
      <w:r w:rsidRPr="00FF2A89">
        <w:t>eadiness</w:t>
      </w:r>
      <w:bookmarkEnd w:id="51"/>
    </w:p>
    <w:p w14:paraId="659D6F7A" w14:textId="7F828658" w:rsidR="006861D1" w:rsidRPr="000B6320" w:rsidRDefault="00836B2E" w:rsidP="002F15C6">
      <w:pPr>
        <w:pStyle w:val="ListParagraph"/>
        <w:numPr>
          <w:ilvl w:val="0"/>
          <w:numId w:val="27"/>
        </w:numPr>
        <w:rPr>
          <w:rStyle w:val="Hyperlink"/>
          <w:sz w:val="24"/>
          <w:szCs w:val="24"/>
        </w:rPr>
      </w:pPr>
      <w:r w:rsidRPr="003768D1">
        <w:rPr>
          <w:rStyle w:val="Hyperlink"/>
        </w:rPr>
        <w:fldChar w:fldCharType="begin"/>
      </w:r>
      <w:r w:rsidR="00B00137" w:rsidRPr="003768D1">
        <w:rPr>
          <w:rStyle w:val="Hyperlink"/>
        </w:rPr>
        <w:instrText>HYPERLINK  \l "Activity11"</w:instrText>
      </w:r>
      <w:r w:rsidRPr="003768D1">
        <w:rPr>
          <w:rStyle w:val="Hyperlink"/>
        </w:rPr>
      </w:r>
      <w:r w:rsidRPr="003768D1">
        <w:rPr>
          <w:rStyle w:val="Hyperlink"/>
        </w:rPr>
        <w:fldChar w:fldCharType="separate"/>
      </w:r>
      <w:r w:rsidR="006861D1" w:rsidRPr="000B6320">
        <w:rPr>
          <w:rStyle w:val="Hyperlink"/>
          <w:sz w:val="24"/>
          <w:szCs w:val="24"/>
        </w:rPr>
        <w:t>Complete the Public Health Risk Assessment Tool</w:t>
      </w:r>
    </w:p>
    <w:p w14:paraId="5A57DE55" w14:textId="6CF18789" w:rsidR="00FF2A89" w:rsidRPr="003768D1" w:rsidRDefault="00836B2E" w:rsidP="002F15C6">
      <w:pPr>
        <w:pStyle w:val="ListParagraph"/>
        <w:numPr>
          <w:ilvl w:val="0"/>
          <w:numId w:val="27"/>
        </w:numPr>
        <w:rPr>
          <w:rStyle w:val="Hyperlink"/>
        </w:rPr>
      </w:pPr>
      <w:r w:rsidRPr="003768D1">
        <w:rPr>
          <w:rStyle w:val="Hyperlink"/>
        </w:rPr>
        <w:fldChar w:fldCharType="end"/>
      </w:r>
      <w:r w:rsidR="002F15C6" w:rsidRPr="003768D1">
        <w:rPr>
          <w:rStyle w:val="Hyperlink"/>
          <w:sz w:val="24"/>
          <w:szCs w:val="24"/>
        </w:rPr>
        <w:t>Whole Community Inclusio</w:t>
      </w:r>
      <w:r w:rsidR="003768D1">
        <w:rPr>
          <w:rStyle w:val="Hyperlink"/>
          <w:sz w:val="24"/>
          <w:szCs w:val="24"/>
        </w:rPr>
        <w:t>n</w:t>
      </w:r>
    </w:p>
    <w:p w14:paraId="412A20AC" w14:textId="024E4B76" w:rsidR="00DA56AB" w:rsidRPr="000B6320" w:rsidRDefault="00836B2E" w:rsidP="002F15C6">
      <w:pPr>
        <w:pStyle w:val="ListParagraph"/>
        <w:numPr>
          <w:ilvl w:val="0"/>
          <w:numId w:val="27"/>
        </w:numPr>
        <w:rPr>
          <w:rStyle w:val="Hyperlink"/>
          <w:sz w:val="24"/>
          <w:szCs w:val="24"/>
        </w:rPr>
      </w:pPr>
      <w:r w:rsidRPr="003768D1">
        <w:rPr>
          <w:rStyle w:val="Hyperlink"/>
        </w:rPr>
        <w:fldChar w:fldCharType="begin"/>
      </w:r>
      <w:r w:rsidR="00B00137" w:rsidRPr="003768D1">
        <w:rPr>
          <w:rStyle w:val="Hyperlink"/>
        </w:rPr>
        <w:instrText>HYPERLINK  \l "Activity13"</w:instrText>
      </w:r>
      <w:r w:rsidRPr="003768D1">
        <w:rPr>
          <w:rStyle w:val="Hyperlink"/>
        </w:rPr>
      </w:r>
      <w:r w:rsidRPr="003768D1">
        <w:rPr>
          <w:rStyle w:val="Hyperlink"/>
        </w:rPr>
        <w:fldChar w:fldCharType="separate"/>
      </w:r>
      <w:r w:rsidR="00286926" w:rsidRPr="000B6320">
        <w:rPr>
          <w:rStyle w:val="Hyperlink"/>
          <w:sz w:val="24"/>
          <w:szCs w:val="24"/>
        </w:rPr>
        <w:t>COVID Corrective Action Planning</w:t>
      </w:r>
    </w:p>
    <w:p w14:paraId="70646B8B" w14:textId="18195AB8" w:rsidR="00DC549C" w:rsidRPr="000B6320" w:rsidRDefault="00836B2E" w:rsidP="00EB2B18">
      <w:pPr>
        <w:pStyle w:val="ListParagraph"/>
        <w:ind w:left="994" w:firstLine="0"/>
        <w:rPr>
          <w:b/>
          <w:bCs/>
          <w:sz w:val="24"/>
          <w:szCs w:val="24"/>
        </w:rPr>
      </w:pPr>
      <w:r w:rsidRPr="003768D1">
        <w:rPr>
          <w:rStyle w:val="Hyperlink"/>
        </w:rPr>
        <w:fldChar w:fldCharType="end"/>
      </w:r>
    </w:p>
    <w:p w14:paraId="36DBD9E5" w14:textId="5E8F357A" w:rsidR="00EC58E7" w:rsidRPr="000B6320" w:rsidRDefault="00EC58E7" w:rsidP="00C63336">
      <w:pPr>
        <w:ind w:left="2160" w:hanging="1886"/>
        <w:rPr>
          <w:b/>
          <w:bCs/>
          <w:sz w:val="24"/>
          <w:szCs w:val="24"/>
        </w:rPr>
      </w:pPr>
      <w:bookmarkStart w:id="52" w:name="Activity11"/>
      <w:bookmarkEnd w:id="52"/>
      <w:r w:rsidRPr="000B6320">
        <w:rPr>
          <w:b/>
          <w:bCs/>
          <w:sz w:val="24"/>
          <w:szCs w:val="24"/>
        </w:rPr>
        <w:t xml:space="preserve">Activity </w:t>
      </w:r>
      <w:r w:rsidR="00F61048" w:rsidRPr="000B6320">
        <w:rPr>
          <w:b/>
          <w:bCs/>
          <w:sz w:val="24"/>
          <w:szCs w:val="24"/>
        </w:rPr>
        <w:t>1</w:t>
      </w:r>
      <w:r w:rsidR="00B00137" w:rsidRPr="000B6320">
        <w:rPr>
          <w:b/>
          <w:bCs/>
          <w:sz w:val="24"/>
          <w:szCs w:val="24"/>
        </w:rPr>
        <w:t>1</w:t>
      </w:r>
      <w:r w:rsidRPr="000B6320">
        <w:rPr>
          <w:b/>
          <w:bCs/>
          <w:sz w:val="24"/>
          <w:szCs w:val="24"/>
        </w:rPr>
        <w:t>:</w:t>
      </w:r>
      <w:r w:rsidRPr="000B6320">
        <w:rPr>
          <w:b/>
          <w:bCs/>
          <w:sz w:val="24"/>
          <w:szCs w:val="24"/>
        </w:rPr>
        <w:tab/>
        <w:t xml:space="preserve">COMPLETE </w:t>
      </w:r>
      <w:r w:rsidR="00C63336" w:rsidRPr="000B6320">
        <w:rPr>
          <w:b/>
          <w:bCs/>
          <w:sz w:val="24"/>
          <w:szCs w:val="24"/>
        </w:rPr>
        <w:t xml:space="preserve">THE MICHIGAN </w:t>
      </w:r>
      <w:r w:rsidRPr="000B6320">
        <w:rPr>
          <w:b/>
          <w:bCs/>
          <w:sz w:val="24"/>
          <w:szCs w:val="24"/>
        </w:rPr>
        <w:t>PUBLIC HEALTH RISK ASSESSMENT TOOL (</w:t>
      </w:r>
      <w:r w:rsidR="00C63336" w:rsidRPr="000B6320">
        <w:rPr>
          <w:b/>
          <w:bCs/>
          <w:sz w:val="24"/>
          <w:szCs w:val="24"/>
        </w:rPr>
        <w:t>MI-</w:t>
      </w:r>
      <w:r w:rsidRPr="000B6320">
        <w:rPr>
          <w:b/>
          <w:bCs/>
          <w:sz w:val="24"/>
          <w:szCs w:val="24"/>
        </w:rPr>
        <w:t>PHRAT)</w:t>
      </w:r>
    </w:p>
    <w:p w14:paraId="339E7F78" w14:textId="628CDC8F" w:rsidR="00EC58E7" w:rsidRPr="000B6320" w:rsidRDefault="00EC58E7" w:rsidP="00FF2A89">
      <w:pPr>
        <w:rPr>
          <w:b/>
          <w:bCs/>
          <w:sz w:val="24"/>
          <w:szCs w:val="24"/>
        </w:rPr>
      </w:pPr>
    </w:p>
    <w:p w14:paraId="3023B4E3" w14:textId="629C5EFA" w:rsidR="00F95014" w:rsidRPr="000B6320" w:rsidRDefault="00F95014" w:rsidP="00F95014">
      <w:pPr>
        <w:rPr>
          <w:sz w:val="24"/>
          <w:szCs w:val="24"/>
        </w:rPr>
      </w:pPr>
      <w:r w:rsidRPr="000B6320">
        <w:rPr>
          <w:b/>
          <w:bCs/>
          <w:sz w:val="24"/>
          <w:szCs w:val="24"/>
        </w:rPr>
        <w:t>Objective</w:t>
      </w:r>
    </w:p>
    <w:p w14:paraId="176864B2" w14:textId="2CF73F82" w:rsidR="00C63336" w:rsidRPr="000B6320" w:rsidRDefault="00C63336" w:rsidP="00C63336">
      <w:pPr>
        <w:rPr>
          <w:sz w:val="24"/>
          <w:szCs w:val="24"/>
        </w:rPr>
      </w:pPr>
      <w:r w:rsidRPr="000B6320">
        <w:rPr>
          <w:sz w:val="24"/>
          <w:szCs w:val="24"/>
        </w:rPr>
        <w:t>Complete a Michigan-specific, public health-focused risk assessment tool designed to assist local PHEP programs prioritize planning efforts for emergencies that impact the health of the public.  Assessment results will be used by LHD PHEP programs to guide development of Capability Action Plans</w:t>
      </w:r>
      <w:r w:rsidR="001936FD">
        <w:rPr>
          <w:sz w:val="24"/>
          <w:szCs w:val="24"/>
        </w:rPr>
        <w:t xml:space="preserve"> for the following </w:t>
      </w:r>
      <w:r w:rsidR="007671CD">
        <w:rPr>
          <w:sz w:val="24"/>
          <w:szCs w:val="24"/>
        </w:rPr>
        <w:t>project</w:t>
      </w:r>
      <w:r w:rsidR="001936FD">
        <w:rPr>
          <w:sz w:val="24"/>
          <w:szCs w:val="24"/>
        </w:rPr>
        <w:t xml:space="preserve"> period</w:t>
      </w:r>
      <w:r w:rsidRPr="000B6320">
        <w:rPr>
          <w:sz w:val="24"/>
          <w:szCs w:val="24"/>
        </w:rPr>
        <w:t>.</w:t>
      </w:r>
    </w:p>
    <w:p w14:paraId="3561242A" w14:textId="6D884CA7" w:rsidR="00F95014" w:rsidRPr="000B6320" w:rsidRDefault="00C63336" w:rsidP="00F95014">
      <w:pPr>
        <w:rPr>
          <w:sz w:val="24"/>
          <w:szCs w:val="24"/>
        </w:rPr>
      </w:pPr>
      <w:r w:rsidRPr="000B6320">
        <w:rPr>
          <w:sz w:val="24"/>
          <w:szCs w:val="24"/>
        </w:rPr>
        <w:t xml:space="preserve"> </w:t>
      </w:r>
    </w:p>
    <w:p w14:paraId="42D862B9" w14:textId="5FFEC66E" w:rsidR="00F95014" w:rsidRPr="000B6320" w:rsidRDefault="00F95014" w:rsidP="00F95014">
      <w:pPr>
        <w:rPr>
          <w:sz w:val="24"/>
          <w:szCs w:val="24"/>
        </w:rPr>
      </w:pPr>
      <w:r w:rsidRPr="000B6320">
        <w:rPr>
          <w:b/>
          <w:bCs/>
          <w:sz w:val="24"/>
          <w:szCs w:val="24"/>
        </w:rPr>
        <w:t xml:space="preserve">Description </w:t>
      </w:r>
    </w:p>
    <w:p w14:paraId="7158B256" w14:textId="77777777" w:rsidR="00C63336" w:rsidRPr="000B6320" w:rsidRDefault="00C63336" w:rsidP="00C63336">
      <w:pPr>
        <w:rPr>
          <w:sz w:val="24"/>
          <w:szCs w:val="24"/>
        </w:rPr>
      </w:pPr>
      <w:r w:rsidRPr="000B6320">
        <w:rPr>
          <w:sz w:val="24"/>
          <w:szCs w:val="24"/>
        </w:rPr>
        <w:t xml:space="preserve">The Michigan Public Health Risk Assessment Tool (MI-PHRAT) will guide public health PHEP programs through an analysis of various population, hazard, and response Capability factors.  The tool is currently in development, under the advisement of a small group of local/tribal health partner EPCs.  In addition to Michigan-specific factors and available data sources, existing public health risk assessment tools from other states are being used to inform the development of this tool.  Once complete, the tool will be piloted by two or three LHDs, refined as necessary, and rolled out to all LHDs in the Fall of 2023.  </w:t>
      </w:r>
    </w:p>
    <w:p w14:paraId="72BE8AD2" w14:textId="77777777" w:rsidR="00C63336" w:rsidRPr="000B6320" w:rsidRDefault="00C63336" w:rsidP="00C63336">
      <w:pPr>
        <w:rPr>
          <w:sz w:val="24"/>
          <w:szCs w:val="24"/>
        </w:rPr>
      </w:pPr>
    </w:p>
    <w:p w14:paraId="12E09BB1" w14:textId="19FB2E95" w:rsidR="00C63336" w:rsidRPr="000B6320" w:rsidRDefault="00C63336" w:rsidP="00C63336">
      <w:pPr>
        <w:rPr>
          <w:sz w:val="24"/>
          <w:szCs w:val="24"/>
        </w:rPr>
      </w:pPr>
      <w:r w:rsidRPr="000B6320">
        <w:rPr>
          <w:sz w:val="24"/>
          <w:szCs w:val="24"/>
        </w:rPr>
        <w:t>After deliverable submission by all partners, DEPR will develop and share a report containing statewide and regional summary results.  LHDs will notify DEPR of priority planning focus areas and begin action planning for the next 5-year project period.  Additional guidance will be provided leading up to and in the BP1 PHEP Workplan for Local Health Departments.</w:t>
      </w:r>
    </w:p>
    <w:p w14:paraId="4DC1A373" w14:textId="77777777" w:rsidR="00C63336" w:rsidRPr="000B6320" w:rsidRDefault="00C63336" w:rsidP="00C63336">
      <w:pPr>
        <w:rPr>
          <w:sz w:val="24"/>
          <w:szCs w:val="24"/>
        </w:rPr>
      </w:pPr>
    </w:p>
    <w:p w14:paraId="18A85DED" w14:textId="77777777" w:rsidR="00C63336" w:rsidRPr="000B6320" w:rsidRDefault="00C63336" w:rsidP="00C63336">
      <w:pPr>
        <w:rPr>
          <w:sz w:val="24"/>
          <w:szCs w:val="24"/>
        </w:rPr>
      </w:pPr>
      <w:r w:rsidRPr="000B6320">
        <w:rPr>
          <w:sz w:val="24"/>
          <w:szCs w:val="24"/>
        </w:rPr>
        <w:t xml:space="preserve">Completion of this tool will meet the Jurisdictional Risk Assessment (JRA) requirements outlined in the PHEP Cooperative Agreement.  </w:t>
      </w:r>
    </w:p>
    <w:p w14:paraId="0E281D33" w14:textId="75765895" w:rsidR="00C63336" w:rsidRPr="000B6320" w:rsidRDefault="00C63336" w:rsidP="00C63336">
      <w:pPr>
        <w:rPr>
          <w:sz w:val="24"/>
          <w:szCs w:val="24"/>
        </w:rPr>
      </w:pPr>
      <w:r w:rsidRPr="000B6320">
        <w:rPr>
          <w:sz w:val="24"/>
          <w:szCs w:val="24"/>
        </w:rPr>
        <w:t xml:space="preserve"> </w:t>
      </w:r>
    </w:p>
    <w:p w14:paraId="081038D2" w14:textId="7BD52DFE" w:rsidR="0092042F" w:rsidRPr="000B6320" w:rsidRDefault="0092042F" w:rsidP="00F95014">
      <w:pPr>
        <w:rPr>
          <w:sz w:val="24"/>
          <w:szCs w:val="24"/>
        </w:rPr>
      </w:pPr>
      <w:r w:rsidRPr="000B6320">
        <w:rPr>
          <w:b/>
          <w:bCs/>
          <w:sz w:val="24"/>
          <w:szCs w:val="24"/>
        </w:rPr>
        <w:t>Deliverable</w:t>
      </w:r>
    </w:p>
    <w:tbl>
      <w:tblPr>
        <w:tblStyle w:val="TableGrid"/>
        <w:tblW w:w="9900" w:type="dxa"/>
        <w:tblInd w:w="265" w:type="dxa"/>
        <w:tblLook w:val="04A0" w:firstRow="1" w:lastRow="0" w:firstColumn="1" w:lastColumn="0" w:noHBand="0" w:noVBand="1"/>
      </w:tblPr>
      <w:tblGrid>
        <w:gridCol w:w="810"/>
        <w:gridCol w:w="4860"/>
        <w:gridCol w:w="4230"/>
      </w:tblGrid>
      <w:tr w:rsidR="0092042F" w:rsidRPr="00EB2B18" w14:paraId="7451508C" w14:textId="77777777" w:rsidTr="000B6320">
        <w:tc>
          <w:tcPr>
            <w:tcW w:w="810" w:type="dxa"/>
            <w:shd w:val="clear" w:color="auto" w:fill="D9D9D9" w:themeFill="background1" w:themeFillShade="D9"/>
            <w:vAlign w:val="center"/>
          </w:tcPr>
          <w:p w14:paraId="6A0B9F5D" w14:textId="55DC1D85" w:rsidR="0092042F" w:rsidRPr="00EB2B18" w:rsidRDefault="00B00137" w:rsidP="0092042F">
            <w:pPr>
              <w:ind w:left="0"/>
              <w:jc w:val="left"/>
              <w:rPr>
                <w:rFonts w:asciiTheme="minorHAnsi" w:hAnsiTheme="minorHAnsi"/>
                <w:sz w:val="24"/>
                <w:szCs w:val="24"/>
              </w:rPr>
            </w:pPr>
            <w:r w:rsidRPr="00EB2B18">
              <w:rPr>
                <w:rFonts w:asciiTheme="minorHAnsi" w:hAnsiTheme="minorHAnsi"/>
                <w:sz w:val="24"/>
                <w:szCs w:val="24"/>
              </w:rPr>
              <w:t>11</w:t>
            </w:r>
            <w:r w:rsidR="0092042F" w:rsidRPr="00EB2B18">
              <w:rPr>
                <w:rFonts w:asciiTheme="minorHAnsi" w:hAnsiTheme="minorHAnsi"/>
                <w:sz w:val="24"/>
                <w:szCs w:val="24"/>
              </w:rPr>
              <w:t>.1</w:t>
            </w:r>
          </w:p>
        </w:tc>
        <w:tc>
          <w:tcPr>
            <w:tcW w:w="4860" w:type="dxa"/>
            <w:shd w:val="clear" w:color="auto" w:fill="D9D9D9" w:themeFill="background1" w:themeFillShade="D9"/>
            <w:vAlign w:val="center"/>
          </w:tcPr>
          <w:p w14:paraId="5AEDB456" w14:textId="795C5CDF" w:rsidR="0092042F" w:rsidRPr="00EB2B18" w:rsidRDefault="0092042F" w:rsidP="0092042F">
            <w:pPr>
              <w:ind w:left="0"/>
              <w:jc w:val="left"/>
              <w:rPr>
                <w:rFonts w:asciiTheme="minorHAnsi" w:hAnsiTheme="minorHAnsi"/>
                <w:sz w:val="24"/>
                <w:szCs w:val="24"/>
              </w:rPr>
            </w:pPr>
            <w:r w:rsidRPr="00EB2B18">
              <w:rPr>
                <w:rFonts w:asciiTheme="minorHAnsi" w:hAnsiTheme="minorHAnsi"/>
                <w:sz w:val="24"/>
                <w:szCs w:val="24"/>
              </w:rPr>
              <w:t>Submit the completed</w:t>
            </w:r>
            <w:r w:rsidR="00C63336" w:rsidRPr="00EB2B18">
              <w:rPr>
                <w:rFonts w:asciiTheme="minorHAnsi" w:hAnsiTheme="minorHAnsi"/>
                <w:sz w:val="24"/>
                <w:szCs w:val="24"/>
              </w:rPr>
              <w:t xml:space="preserve"> MI-PHRAT</w:t>
            </w:r>
            <w:r w:rsidRPr="00EB2B18">
              <w:rPr>
                <w:rFonts w:asciiTheme="minorHAnsi" w:hAnsiTheme="minorHAnsi"/>
                <w:sz w:val="24"/>
                <w:szCs w:val="24"/>
              </w:rPr>
              <w:t xml:space="preserve"> to DEPR</w:t>
            </w:r>
          </w:p>
        </w:tc>
        <w:tc>
          <w:tcPr>
            <w:tcW w:w="4230" w:type="dxa"/>
            <w:shd w:val="clear" w:color="auto" w:fill="D9D9D9" w:themeFill="background1" w:themeFillShade="D9"/>
            <w:vAlign w:val="center"/>
          </w:tcPr>
          <w:p w14:paraId="54C1792E" w14:textId="77777777" w:rsidR="0092042F" w:rsidRPr="00EB2B18" w:rsidRDefault="0092042F" w:rsidP="0092042F">
            <w:pPr>
              <w:ind w:left="0"/>
              <w:jc w:val="left"/>
              <w:rPr>
                <w:rFonts w:asciiTheme="minorHAnsi" w:hAnsiTheme="minorHAnsi"/>
                <w:sz w:val="24"/>
                <w:szCs w:val="24"/>
              </w:rPr>
            </w:pPr>
            <w:r w:rsidRPr="00EB2B18">
              <w:rPr>
                <w:rFonts w:asciiTheme="minorHAnsi" w:hAnsiTheme="minorHAnsi"/>
                <w:sz w:val="24"/>
                <w:szCs w:val="24"/>
              </w:rPr>
              <w:t>Due:</w:t>
            </w:r>
          </w:p>
          <w:p w14:paraId="6C2C2340" w14:textId="0325B808" w:rsidR="0092042F" w:rsidRPr="00EB2B18" w:rsidRDefault="007671CD" w:rsidP="0092042F">
            <w:pPr>
              <w:ind w:left="0"/>
              <w:jc w:val="left"/>
              <w:rPr>
                <w:rFonts w:asciiTheme="minorHAnsi" w:hAnsiTheme="minorHAnsi"/>
                <w:sz w:val="24"/>
                <w:szCs w:val="24"/>
              </w:rPr>
            </w:pPr>
            <w:r w:rsidRPr="00EB2B18">
              <w:rPr>
                <w:rFonts w:asciiTheme="minorHAnsi" w:hAnsiTheme="minorHAnsi"/>
                <w:sz w:val="24"/>
                <w:szCs w:val="24"/>
              </w:rPr>
              <w:t xml:space="preserve">approximately 30 </w:t>
            </w:r>
            <w:r w:rsidR="00C63336" w:rsidRPr="00EB2B18">
              <w:rPr>
                <w:rFonts w:asciiTheme="minorHAnsi" w:hAnsiTheme="minorHAnsi"/>
                <w:sz w:val="24"/>
                <w:szCs w:val="24"/>
              </w:rPr>
              <w:t>Days after MI-PHRAT is released</w:t>
            </w:r>
          </w:p>
        </w:tc>
      </w:tr>
      <w:tr w:rsidR="00C63336" w:rsidRPr="00EB2B18" w14:paraId="514335A2" w14:textId="77777777" w:rsidTr="000B6320">
        <w:tc>
          <w:tcPr>
            <w:tcW w:w="810" w:type="dxa"/>
            <w:shd w:val="clear" w:color="auto" w:fill="D9D9D9" w:themeFill="background1" w:themeFillShade="D9"/>
            <w:vAlign w:val="center"/>
          </w:tcPr>
          <w:p w14:paraId="33BDC5D1" w14:textId="639949AC" w:rsidR="00C63336" w:rsidRPr="00EB2B18" w:rsidRDefault="00C63336" w:rsidP="0092042F">
            <w:pPr>
              <w:ind w:left="0"/>
              <w:jc w:val="left"/>
              <w:rPr>
                <w:rFonts w:asciiTheme="minorHAnsi" w:hAnsiTheme="minorHAnsi"/>
                <w:sz w:val="24"/>
                <w:szCs w:val="24"/>
              </w:rPr>
            </w:pPr>
            <w:r w:rsidRPr="00EB2B18">
              <w:rPr>
                <w:rFonts w:asciiTheme="minorHAnsi" w:hAnsiTheme="minorHAnsi"/>
                <w:sz w:val="24"/>
                <w:szCs w:val="24"/>
              </w:rPr>
              <w:t>1</w:t>
            </w:r>
            <w:r w:rsidR="00B00137" w:rsidRPr="00EB2B18">
              <w:rPr>
                <w:rFonts w:asciiTheme="minorHAnsi" w:hAnsiTheme="minorHAnsi"/>
                <w:sz w:val="24"/>
                <w:szCs w:val="24"/>
              </w:rPr>
              <w:t>1</w:t>
            </w:r>
            <w:r w:rsidRPr="00EB2B18">
              <w:rPr>
                <w:rFonts w:asciiTheme="minorHAnsi" w:hAnsiTheme="minorHAnsi"/>
                <w:sz w:val="24"/>
                <w:szCs w:val="24"/>
              </w:rPr>
              <w:t>.2</w:t>
            </w:r>
          </w:p>
        </w:tc>
        <w:tc>
          <w:tcPr>
            <w:tcW w:w="4860" w:type="dxa"/>
            <w:shd w:val="clear" w:color="auto" w:fill="D9D9D9" w:themeFill="background1" w:themeFillShade="D9"/>
            <w:vAlign w:val="center"/>
          </w:tcPr>
          <w:p w14:paraId="125AB294" w14:textId="3127C653" w:rsidR="00C63336" w:rsidRPr="00EB2B18" w:rsidRDefault="00C63336" w:rsidP="0092042F">
            <w:pPr>
              <w:ind w:left="0"/>
              <w:jc w:val="left"/>
              <w:rPr>
                <w:rFonts w:asciiTheme="minorHAnsi" w:hAnsiTheme="minorHAnsi"/>
                <w:sz w:val="24"/>
                <w:szCs w:val="24"/>
              </w:rPr>
            </w:pPr>
            <w:r w:rsidRPr="00EB2B18">
              <w:rPr>
                <w:rFonts w:asciiTheme="minorHAnsi" w:hAnsiTheme="minorHAnsi"/>
                <w:sz w:val="24"/>
                <w:szCs w:val="24"/>
              </w:rPr>
              <w:t>Identify priority planning focus areas</w:t>
            </w:r>
          </w:p>
        </w:tc>
        <w:tc>
          <w:tcPr>
            <w:tcW w:w="4230" w:type="dxa"/>
            <w:shd w:val="clear" w:color="auto" w:fill="D9D9D9" w:themeFill="background1" w:themeFillShade="D9"/>
            <w:vAlign w:val="center"/>
          </w:tcPr>
          <w:p w14:paraId="3C818E77" w14:textId="2E443ADC" w:rsidR="00C63336" w:rsidRPr="00EB2B18" w:rsidRDefault="007671CD" w:rsidP="0092042F">
            <w:pPr>
              <w:ind w:left="0"/>
              <w:jc w:val="left"/>
              <w:rPr>
                <w:rFonts w:asciiTheme="minorHAnsi" w:hAnsiTheme="minorHAnsi"/>
                <w:sz w:val="24"/>
                <w:szCs w:val="24"/>
              </w:rPr>
            </w:pPr>
            <w:r w:rsidRPr="00EB2B18">
              <w:rPr>
                <w:rFonts w:asciiTheme="minorHAnsi" w:hAnsiTheme="minorHAnsi"/>
                <w:sz w:val="24"/>
                <w:szCs w:val="24"/>
              </w:rPr>
              <w:t xml:space="preserve">Approximately </w:t>
            </w:r>
            <w:r w:rsidR="00C63336" w:rsidRPr="00EB2B18">
              <w:rPr>
                <w:rFonts w:asciiTheme="minorHAnsi" w:hAnsiTheme="minorHAnsi"/>
                <w:sz w:val="24"/>
                <w:szCs w:val="24"/>
              </w:rPr>
              <w:t>30 Days after MI-PHRAT submission</w:t>
            </w:r>
          </w:p>
        </w:tc>
      </w:tr>
    </w:tbl>
    <w:p w14:paraId="3C526E0C" w14:textId="3A7F33B5" w:rsidR="0092042F" w:rsidRPr="000B6320" w:rsidRDefault="0037116E" w:rsidP="00F95014">
      <w:pPr>
        <w:rPr>
          <w:sz w:val="24"/>
          <w:szCs w:val="24"/>
        </w:rPr>
      </w:pPr>
      <w:r>
        <w:rPr>
          <w:sz w:val="24"/>
          <w:szCs w:val="24"/>
        </w:rPr>
        <w:pict w14:anchorId="75C5A606">
          <v:rect id="_x0000_i1040" style="width:0;height:1.5pt" o:hralign="center" o:hrstd="t" o:hr="t" fillcolor="#a0a0a0" stroked="f"/>
        </w:pict>
      </w:r>
    </w:p>
    <w:p w14:paraId="424E5CA2" w14:textId="77777777" w:rsidR="00EC58E7" w:rsidRPr="000B6320" w:rsidRDefault="00EC58E7" w:rsidP="00FF2A89">
      <w:pPr>
        <w:rPr>
          <w:b/>
          <w:bCs/>
          <w:sz w:val="24"/>
          <w:szCs w:val="24"/>
        </w:rPr>
      </w:pPr>
    </w:p>
    <w:p w14:paraId="5EE38826" w14:textId="77777777" w:rsidR="0024456F" w:rsidRDefault="0024456F">
      <w:pPr>
        <w:rPr>
          <w:b/>
          <w:bCs/>
          <w:sz w:val="24"/>
          <w:szCs w:val="24"/>
        </w:rPr>
      </w:pPr>
      <w:bookmarkStart w:id="53" w:name="_Hlk133332418"/>
      <w:r>
        <w:rPr>
          <w:b/>
          <w:bCs/>
          <w:sz w:val="24"/>
          <w:szCs w:val="24"/>
        </w:rPr>
        <w:br w:type="page"/>
      </w:r>
    </w:p>
    <w:p w14:paraId="02FBDC1C" w14:textId="0D8D3FE0" w:rsidR="006A0EEB" w:rsidRPr="000B6320" w:rsidRDefault="006A0EEB" w:rsidP="00FF2A89">
      <w:pPr>
        <w:rPr>
          <w:b/>
          <w:bCs/>
          <w:sz w:val="24"/>
          <w:szCs w:val="24"/>
        </w:rPr>
      </w:pPr>
      <w:bookmarkStart w:id="54" w:name="Activity12"/>
      <w:bookmarkEnd w:id="54"/>
      <w:r w:rsidRPr="000B6320">
        <w:rPr>
          <w:b/>
          <w:bCs/>
          <w:sz w:val="24"/>
          <w:szCs w:val="24"/>
        </w:rPr>
        <w:lastRenderedPageBreak/>
        <w:t>Activity</w:t>
      </w:r>
      <w:r w:rsidR="00B27528" w:rsidRPr="000B6320">
        <w:rPr>
          <w:b/>
          <w:bCs/>
          <w:sz w:val="24"/>
          <w:szCs w:val="24"/>
        </w:rPr>
        <w:t xml:space="preserve"> </w:t>
      </w:r>
      <w:r w:rsidR="002B6E7C" w:rsidRPr="000B6320">
        <w:rPr>
          <w:b/>
          <w:bCs/>
          <w:sz w:val="24"/>
          <w:szCs w:val="24"/>
        </w:rPr>
        <w:t>1</w:t>
      </w:r>
      <w:r w:rsidR="00B00137" w:rsidRPr="000B6320">
        <w:rPr>
          <w:b/>
          <w:bCs/>
          <w:sz w:val="24"/>
          <w:szCs w:val="24"/>
        </w:rPr>
        <w:t>2</w:t>
      </w:r>
      <w:r w:rsidRPr="000B6320">
        <w:rPr>
          <w:b/>
          <w:bCs/>
          <w:sz w:val="24"/>
          <w:szCs w:val="24"/>
        </w:rPr>
        <w:t>:</w:t>
      </w:r>
      <w:r w:rsidR="002B6E7C" w:rsidRPr="000B6320">
        <w:rPr>
          <w:b/>
          <w:bCs/>
          <w:sz w:val="24"/>
          <w:szCs w:val="24"/>
        </w:rPr>
        <w:tab/>
      </w:r>
      <w:r w:rsidRPr="000B6320">
        <w:rPr>
          <w:b/>
          <w:bCs/>
          <w:sz w:val="24"/>
          <w:szCs w:val="24"/>
        </w:rPr>
        <w:tab/>
        <w:t>WHOLE COMMUNITY INCLUSION</w:t>
      </w:r>
      <w:r w:rsidR="0092042F" w:rsidRPr="000B6320">
        <w:rPr>
          <w:b/>
          <w:bCs/>
          <w:sz w:val="24"/>
          <w:szCs w:val="24"/>
        </w:rPr>
        <w:t xml:space="preserve"> (WCI) </w:t>
      </w:r>
    </w:p>
    <w:p w14:paraId="61164C18" w14:textId="10A1B2E7" w:rsidR="006A0EEB" w:rsidRPr="000B6320" w:rsidRDefault="00536C37" w:rsidP="00FF2A89">
      <w:pPr>
        <w:rPr>
          <w:sz w:val="24"/>
          <w:szCs w:val="24"/>
        </w:rPr>
      </w:pPr>
      <w:r w:rsidRPr="000B6320">
        <w:rPr>
          <w:b/>
          <w:bCs/>
          <w:sz w:val="24"/>
          <w:szCs w:val="24"/>
        </w:rPr>
        <w:tab/>
      </w:r>
      <w:r w:rsidRPr="000B6320">
        <w:rPr>
          <w:b/>
          <w:bCs/>
          <w:sz w:val="24"/>
          <w:szCs w:val="24"/>
        </w:rPr>
        <w:tab/>
      </w:r>
      <w:r w:rsidRPr="000B6320">
        <w:rPr>
          <w:b/>
          <w:bCs/>
          <w:sz w:val="24"/>
          <w:szCs w:val="24"/>
        </w:rPr>
        <w:tab/>
      </w:r>
    </w:p>
    <w:p w14:paraId="55515F3D" w14:textId="77777777" w:rsidR="00B20314" w:rsidRPr="000B6320" w:rsidRDefault="00B20314" w:rsidP="00B20314">
      <w:pPr>
        <w:rPr>
          <w:b/>
          <w:bCs/>
          <w:sz w:val="24"/>
          <w:szCs w:val="24"/>
        </w:rPr>
      </w:pPr>
      <w:bookmarkStart w:id="55" w:name="_Hlk133331356"/>
      <w:r w:rsidRPr="000B6320">
        <w:rPr>
          <w:b/>
          <w:bCs/>
          <w:sz w:val="24"/>
          <w:szCs w:val="24"/>
        </w:rPr>
        <w:t>Objective</w:t>
      </w:r>
    </w:p>
    <w:p w14:paraId="2DBF7E3A" w14:textId="0D13B30D" w:rsidR="00B20314" w:rsidRPr="000B6320" w:rsidRDefault="00B20314" w:rsidP="00B20314">
      <w:pPr>
        <w:rPr>
          <w:sz w:val="24"/>
          <w:szCs w:val="24"/>
        </w:rPr>
      </w:pPr>
      <w:r w:rsidRPr="000B6320">
        <w:rPr>
          <w:sz w:val="24"/>
          <w:szCs w:val="24"/>
        </w:rPr>
        <w:t xml:space="preserve">LHDs will continue to enhance public health preparedness and awareness through </w:t>
      </w:r>
      <w:r w:rsidR="00895EF9" w:rsidRPr="000B6320">
        <w:rPr>
          <w:sz w:val="24"/>
          <w:szCs w:val="24"/>
        </w:rPr>
        <w:t xml:space="preserve">establishment and sustainment of relationships with </w:t>
      </w:r>
      <w:r w:rsidRPr="000B6320">
        <w:rPr>
          <w:sz w:val="24"/>
          <w:szCs w:val="24"/>
        </w:rPr>
        <w:t>community partners, including groups representing at-risk populations, and continue to implement a</w:t>
      </w:r>
      <w:r w:rsidR="00895EF9" w:rsidRPr="000B6320">
        <w:rPr>
          <w:sz w:val="24"/>
          <w:szCs w:val="24"/>
        </w:rPr>
        <w:t xml:space="preserve">n </w:t>
      </w:r>
      <w:r w:rsidR="00964AA7" w:rsidRPr="000B6320">
        <w:rPr>
          <w:sz w:val="24"/>
          <w:szCs w:val="24"/>
        </w:rPr>
        <w:t>ongoing</w:t>
      </w:r>
      <w:r w:rsidRPr="000B6320">
        <w:rPr>
          <w:sz w:val="24"/>
          <w:szCs w:val="24"/>
        </w:rPr>
        <w:t xml:space="preserve"> strategy to ensure greater integration of vulnerable/functional needs populations into local plans, planning and exercises.</w:t>
      </w:r>
    </w:p>
    <w:bookmarkEnd w:id="55"/>
    <w:p w14:paraId="265A5375" w14:textId="77777777" w:rsidR="00B20314" w:rsidRPr="000B6320" w:rsidRDefault="00B20314" w:rsidP="00B20314">
      <w:pPr>
        <w:rPr>
          <w:b/>
          <w:bCs/>
          <w:sz w:val="24"/>
          <w:szCs w:val="24"/>
        </w:rPr>
      </w:pPr>
    </w:p>
    <w:p w14:paraId="724087EB" w14:textId="20004E37" w:rsidR="00B20314" w:rsidRPr="000B6320" w:rsidRDefault="00B20314" w:rsidP="00B20314">
      <w:pPr>
        <w:rPr>
          <w:b/>
          <w:bCs/>
          <w:sz w:val="24"/>
          <w:szCs w:val="24"/>
        </w:rPr>
      </w:pPr>
      <w:r w:rsidRPr="000B6320">
        <w:rPr>
          <w:b/>
          <w:bCs/>
          <w:sz w:val="24"/>
          <w:szCs w:val="24"/>
        </w:rPr>
        <w:t>Description</w:t>
      </w:r>
    </w:p>
    <w:p w14:paraId="04FEC072" w14:textId="42FF7E5F" w:rsidR="00964AA7" w:rsidRPr="000B6320" w:rsidRDefault="00404592" w:rsidP="00895EF9">
      <w:pPr>
        <w:rPr>
          <w:sz w:val="24"/>
          <w:szCs w:val="24"/>
        </w:rPr>
      </w:pPr>
      <w:r>
        <w:rPr>
          <w:sz w:val="24"/>
          <w:szCs w:val="24"/>
        </w:rPr>
        <w:t>T</w:t>
      </w:r>
      <w:r w:rsidR="00895EF9" w:rsidRPr="000B6320">
        <w:rPr>
          <w:sz w:val="24"/>
          <w:szCs w:val="24"/>
        </w:rPr>
        <w:t>he LHD should be</w:t>
      </w:r>
      <w:r>
        <w:rPr>
          <w:sz w:val="24"/>
          <w:szCs w:val="24"/>
        </w:rPr>
        <w:t xml:space="preserve">gin planning </w:t>
      </w:r>
      <w:r w:rsidR="00895EF9" w:rsidRPr="000B6320">
        <w:rPr>
          <w:sz w:val="24"/>
          <w:szCs w:val="24"/>
        </w:rPr>
        <w:t xml:space="preserve">how they will continue WCI after the end of BP5.  For the </w:t>
      </w:r>
      <w:r w:rsidR="00964AA7" w:rsidRPr="000B6320">
        <w:rPr>
          <w:sz w:val="24"/>
          <w:szCs w:val="24"/>
        </w:rPr>
        <w:t>reports due at the end of quarters 1 and 2</w:t>
      </w:r>
      <w:r w:rsidR="00895EF9" w:rsidRPr="000B6320">
        <w:rPr>
          <w:sz w:val="24"/>
          <w:szCs w:val="24"/>
        </w:rPr>
        <w:t xml:space="preserve">, </w:t>
      </w:r>
      <w:r w:rsidR="00365FD2" w:rsidRPr="000B6320">
        <w:rPr>
          <w:sz w:val="24"/>
          <w:szCs w:val="24"/>
        </w:rPr>
        <w:t xml:space="preserve">an </w:t>
      </w:r>
      <w:r w:rsidR="00895EF9" w:rsidRPr="000B6320">
        <w:rPr>
          <w:sz w:val="24"/>
          <w:szCs w:val="24"/>
        </w:rPr>
        <w:t xml:space="preserve">updated action plan document </w:t>
      </w:r>
      <w:r w:rsidR="00F95014" w:rsidRPr="000B6320">
        <w:rPr>
          <w:sz w:val="24"/>
          <w:szCs w:val="24"/>
        </w:rPr>
        <w:t xml:space="preserve">showing progress toward achieving planned activities </w:t>
      </w:r>
      <w:r w:rsidR="00964AA7" w:rsidRPr="000B6320">
        <w:rPr>
          <w:sz w:val="24"/>
          <w:szCs w:val="24"/>
        </w:rPr>
        <w:t>will be submitted to DEPR</w:t>
      </w:r>
      <w:r w:rsidR="00895EF9" w:rsidRPr="000B6320">
        <w:rPr>
          <w:sz w:val="24"/>
          <w:szCs w:val="24"/>
        </w:rPr>
        <w:t xml:space="preserve">.  </w:t>
      </w:r>
      <w:r w:rsidR="00BB6C52">
        <w:rPr>
          <w:sz w:val="24"/>
          <w:szCs w:val="24"/>
        </w:rPr>
        <w:t xml:space="preserve">Resubmission of the original </w:t>
      </w:r>
      <w:r w:rsidR="00DD221C">
        <w:rPr>
          <w:sz w:val="24"/>
          <w:szCs w:val="24"/>
        </w:rPr>
        <w:t>WCI plan will not be accepted, an updated action plan must be submitted.</w:t>
      </w:r>
    </w:p>
    <w:p w14:paraId="23274577" w14:textId="77777777" w:rsidR="00964AA7" w:rsidRPr="000B6320" w:rsidRDefault="00964AA7" w:rsidP="00895EF9">
      <w:pPr>
        <w:rPr>
          <w:sz w:val="24"/>
          <w:szCs w:val="24"/>
        </w:rPr>
      </w:pPr>
    </w:p>
    <w:p w14:paraId="69EDCDC0" w14:textId="65E1FF02" w:rsidR="00895EF9" w:rsidRPr="000B6320" w:rsidRDefault="00365FD2" w:rsidP="00895EF9">
      <w:pPr>
        <w:rPr>
          <w:sz w:val="24"/>
          <w:szCs w:val="24"/>
        </w:rPr>
      </w:pPr>
      <w:r w:rsidRPr="000B6320">
        <w:rPr>
          <w:sz w:val="24"/>
          <w:szCs w:val="24"/>
        </w:rPr>
        <w:t>At</w:t>
      </w:r>
      <w:r w:rsidR="00895EF9" w:rsidRPr="000B6320">
        <w:rPr>
          <w:sz w:val="24"/>
          <w:szCs w:val="24"/>
        </w:rPr>
        <w:t xml:space="preserve"> the end of quarter three, the LHD must have an updated WCI plan for continuing the project over the next five-year </w:t>
      </w:r>
      <w:r w:rsidRPr="000B6320">
        <w:rPr>
          <w:sz w:val="24"/>
          <w:szCs w:val="24"/>
        </w:rPr>
        <w:t xml:space="preserve">cooperative agreement </w:t>
      </w:r>
      <w:r w:rsidR="00895EF9" w:rsidRPr="000B6320">
        <w:rPr>
          <w:sz w:val="24"/>
          <w:szCs w:val="24"/>
        </w:rPr>
        <w:t xml:space="preserve">period.  The LHD may consider moving from Option A to Option B.  Due date for the WCI plan update is March </w:t>
      </w:r>
      <w:r w:rsidR="00964AA7" w:rsidRPr="000B6320">
        <w:rPr>
          <w:sz w:val="24"/>
          <w:szCs w:val="24"/>
        </w:rPr>
        <w:t>29</w:t>
      </w:r>
      <w:r w:rsidR="00895EF9" w:rsidRPr="000B6320">
        <w:rPr>
          <w:sz w:val="24"/>
          <w:szCs w:val="24"/>
        </w:rPr>
        <w:t>, 2024.</w:t>
      </w:r>
    </w:p>
    <w:p w14:paraId="62FB3369" w14:textId="77777777" w:rsidR="00895EF9" w:rsidRPr="000B6320" w:rsidRDefault="00895EF9" w:rsidP="00895EF9">
      <w:pPr>
        <w:rPr>
          <w:sz w:val="24"/>
          <w:szCs w:val="24"/>
        </w:rPr>
      </w:pPr>
    </w:p>
    <w:p w14:paraId="59F03C3A" w14:textId="77777777" w:rsidR="00895EF9" w:rsidRPr="000B6320" w:rsidRDefault="00895EF9" w:rsidP="00895EF9">
      <w:pPr>
        <w:rPr>
          <w:sz w:val="24"/>
          <w:szCs w:val="24"/>
        </w:rPr>
      </w:pPr>
      <w:r w:rsidRPr="000B6320">
        <w:rPr>
          <w:sz w:val="24"/>
          <w:szCs w:val="24"/>
        </w:rPr>
        <w:t>If the LHD wishes to continue completing Option A, please do the following:</w:t>
      </w:r>
    </w:p>
    <w:p w14:paraId="70436B4A" w14:textId="77777777" w:rsidR="00895EF9" w:rsidRPr="000B6320" w:rsidRDefault="00895EF9" w:rsidP="00895EF9">
      <w:pPr>
        <w:numPr>
          <w:ilvl w:val="0"/>
          <w:numId w:val="31"/>
        </w:numPr>
        <w:rPr>
          <w:sz w:val="24"/>
          <w:szCs w:val="24"/>
        </w:rPr>
      </w:pPr>
      <w:r w:rsidRPr="000B6320">
        <w:rPr>
          <w:sz w:val="24"/>
          <w:szCs w:val="24"/>
        </w:rPr>
        <w:t>Complete an updated Option A plan document with new due dates and include items that are already completed.</w:t>
      </w:r>
    </w:p>
    <w:p w14:paraId="6577D723" w14:textId="77777777" w:rsidR="00895EF9" w:rsidRPr="000B6320" w:rsidRDefault="00895EF9" w:rsidP="00895EF9">
      <w:pPr>
        <w:numPr>
          <w:ilvl w:val="0"/>
          <w:numId w:val="31"/>
        </w:numPr>
        <w:rPr>
          <w:sz w:val="24"/>
          <w:szCs w:val="24"/>
        </w:rPr>
      </w:pPr>
      <w:r w:rsidRPr="000B6320">
        <w:rPr>
          <w:sz w:val="24"/>
          <w:szCs w:val="24"/>
        </w:rPr>
        <w:t>All future quarterly updates MUST be submitted on the action plan sheet.  Sending the plan quarterly will not be accepted.   </w:t>
      </w:r>
    </w:p>
    <w:p w14:paraId="4185513A" w14:textId="77777777" w:rsidR="00895EF9" w:rsidRPr="000B6320" w:rsidRDefault="00895EF9" w:rsidP="00895EF9">
      <w:pPr>
        <w:rPr>
          <w:sz w:val="24"/>
          <w:szCs w:val="24"/>
        </w:rPr>
      </w:pPr>
    </w:p>
    <w:p w14:paraId="3289ED0C" w14:textId="0CFA2AB4" w:rsidR="00895EF9" w:rsidRPr="000B6320" w:rsidRDefault="00F36323" w:rsidP="00895EF9">
      <w:pPr>
        <w:rPr>
          <w:sz w:val="24"/>
          <w:szCs w:val="24"/>
        </w:rPr>
      </w:pPr>
      <w:r>
        <w:rPr>
          <w:sz w:val="24"/>
          <w:szCs w:val="24"/>
        </w:rPr>
        <w:t xml:space="preserve">Local health departments that originally chose </w:t>
      </w:r>
      <w:r w:rsidR="00895EF9" w:rsidRPr="000B6320">
        <w:rPr>
          <w:sz w:val="24"/>
          <w:szCs w:val="24"/>
        </w:rPr>
        <w:t>Option A (the prescribed activities) and</w:t>
      </w:r>
      <w:r>
        <w:rPr>
          <w:sz w:val="24"/>
          <w:szCs w:val="24"/>
        </w:rPr>
        <w:t xml:space="preserve"> have achieved outlined objectives may opt </w:t>
      </w:r>
      <w:r w:rsidR="00895EF9" w:rsidRPr="000B6320">
        <w:rPr>
          <w:sz w:val="24"/>
          <w:szCs w:val="24"/>
        </w:rPr>
        <w:t>to</w:t>
      </w:r>
      <w:r>
        <w:rPr>
          <w:sz w:val="24"/>
          <w:szCs w:val="24"/>
        </w:rPr>
        <w:t xml:space="preserve"> switch </w:t>
      </w:r>
      <w:r w:rsidR="00895EF9" w:rsidRPr="000B6320">
        <w:rPr>
          <w:sz w:val="24"/>
          <w:szCs w:val="24"/>
        </w:rPr>
        <w:t>to Option B (activities determined by the LHD)</w:t>
      </w:r>
      <w:r w:rsidR="00734EAC">
        <w:rPr>
          <w:sz w:val="24"/>
          <w:szCs w:val="24"/>
        </w:rPr>
        <w:t xml:space="preserve">. To </w:t>
      </w:r>
      <w:r>
        <w:rPr>
          <w:sz w:val="24"/>
          <w:szCs w:val="24"/>
        </w:rPr>
        <w:t>switch</w:t>
      </w:r>
      <w:r w:rsidR="00734EAC">
        <w:rPr>
          <w:sz w:val="24"/>
          <w:szCs w:val="24"/>
        </w:rPr>
        <w:t xml:space="preserve"> to Option B,</w:t>
      </w:r>
      <w:r w:rsidR="00895EF9" w:rsidRPr="000B6320">
        <w:rPr>
          <w:sz w:val="24"/>
          <w:szCs w:val="24"/>
        </w:rPr>
        <w:t xml:space="preserve"> the LHD must do the following:</w:t>
      </w:r>
    </w:p>
    <w:p w14:paraId="7057AA11" w14:textId="6B52F18D" w:rsidR="00895EF9" w:rsidRPr="000B6320" w:rsidRDefault="00895EF9" w:rsidP="00895EF9">
      <w:pPr>
        <w:numPr>
          <w:ilvl w:val="0"/>
          <w:numId w:val="32"/>
        </w:numPr>
        <w:rPr>
          <w:sz w:val="24"/>
          <w:szCs w:val="24"/>
        </w:rPr>
      </w:pPr>
      <w:r w:rsidRPr="000B6320">
        <w:rPr>
          <w:sz w:val="24"/>
          <w:szCs w:val="24"/>
        </w:rPr>
        <w:t xml:space="preserve">Write a narrative that explains how they have completed the </w:t>
      </w:r>
      <w:r w:rsidR="00F36323">
        <w:rPr>
          <w:sz w:val="24"/>
          <w:szCs w:val="24"/>
        </w:rPr>
        <w:t>Option A</w:t>
      </w:r>
      <w:r w:rsidRPr="000B6320">
        <w:rPr>
          <w:sz w:val="24"/>
          <w:szCs w:val="24"/>
        </w:rPr>
        <w:t xml:space="preserve"> activities.  If providing documents, such as an AAR, please include in the narrative how the document provides the evidence.</w:t>
      </w:r>
    </w:p>
    <w:p w14:paraId="6E243DAB" w14:textId="77777777" w:rsidR="00895EF9" w:rsidRPr="000B6320" w:rsidRDefault="00895EF9" w:rsidP="00895EF9">
      <w:pPr>
        <w:numPr>
          <w:ilvl w:val="0"/>
          <w:numId w:val="32"/>
        </w:numPr>
        <w:rPr>
          <w:sz w:val="24"/>
          <w:szCs w:val="24"/>
        </w:rPr>
      </w:pPr>
      <w:r w:rsidRPr="000B6320">
        <w:rPr>
          <w:sz w:val="24"/>
          <w:szCs w:val="24"/>
        </w:rPr>
        <w:t>Write a new WCI plan using the Option B template and submit.</w:t>
      </w:r>
    </w:p>
    <w:p w14:paraId="7F5EADBF" w14:textId="431CECE3" w:rsidR="00895EF9" w:rsidRPr="000B6320" w:rsidRDefault="00895EF9" w:rsidP="00895EF9">
      <w:pPr>
        <w:numPr>
          <w:ilvl w:val="0"/>
          <w:numId w:val="32"/>
        </w:numPr>
        <w:rPr>
          <w:sz w:val="24"/>
          <w:szCs w:val="24"/>
        </w:rPr>
      </w:pPr>
      <w:r w:rsidRPr="000B6320">
        <w:rPr>
          <w:sz w:val="24"/>
          <w:szCs w:val="24"/>
        </w:rPr>
        <w:t>All future quarterly updates MUST be submitted on the action plan sheet. Sending the plan quarterly will not be accepted.   </w:t>
      </w:r>
    </w:p>
    <w:p w14:paraId="6F654463" w14:textId="0F9DF126" w:rsidR="00631F36" w:rsidRPr="000B6320" w:rsidRDefault="00B20314">
      <w:pPr>
        <w:rPr>
          <w:sz w:val="24"/>
          <w:szCs w:val="24"/>
        </w:rPr>
      </w:pPr>
      <w:r w:rsidRPr="000B6320">
        <w:rPr>
          <w:sz w:val="24"/>
          <w:szCs w:val="24"/>
        </w:rPr>
        <w:t xml:space="preserve"> </w:t>
      </w:r>
    </w:p>
    <w:p w14:paraId="685A4C4A" w14:textId="77777777" w:rsidR="00631F36" w:rsidRPr="000B6320" w:rsidRDefault="00631F36">
      <w:pPr>
        <w:rPr>
          <w:sz w:val="24"/>
          <w:szCs w:val="24"/>
        </w:rPr>
      </w:pPr>
      <w:r w:rsidRPr="000B6320">
        <w:rPr>
          <w:b/>
          <w:bCs/>
          <w:sz w:val="24"/>
          <w:szCs w:val="24"/>
        </w:rPr>
        <w:t>Deliverable</w:t>
      </w:r>
    </w:p>
    <w:tbl>
      <w:tblPr>
        <w:tblStyle w:val="TableGrid"/>
        <w:tblW w:w="0" w:type="auto"/>
        <w:tblInd w:w="265" w:type="dxa"/>
        <w:tblLook w:val="04A0" w:firstRow="1" w:lastRow="0" w:firstColumn="1" w:lastColumn="0" w:noHBand="0" w:noVBand="1"/>
      </w:tblPr>
      <w:tblGrid>
        <w:gridCol w:w="636"/>
        <w:gridCol w:w="6848"/>
        <w:gridCol w:w="2321"/>
      </w:tblGrid>
      <w:tr w:rsidR="00631F36" w:rsidRPr="00B957E7" w14:paraId="4F31559D" w14:textId="77777777" w:rsidTr="003208D9">
        <w:tc>
          <w:tcPr>
            <w:tcW w:w="540" w:type="dxa"/>
            <w:shd w:val="clear" w:color="auto" w:fill="D9D9D9" w:themeFill="background1" w:themeFillShade="D9"/>
            <w:vAlign w:val="center"/>
          </w:tcPr>
          <w:p w14:paraId="23DD80F7" w14:textId="438F3E1C" w:rsidR="00631F36" w:rsidRPr="00B957E7" w:rsidRDefault="00631F36" w:rsidP="00631F36">
            <w:pPr>
              <w:ind w:left="0"/>
              <w:jc w:val="left"/>
              <w:rPr>
                <w:rFonts w:asciiTheme="minorHAnsi" w:hAnsiTheme="minorHAnsi"/>
                <w:sz w:val="24"/>
                <w:szCs w:val="24"/>
              </w:rPr>
            </w:pPr>
            <w:r w:rsidRPr="00B957E7">
              <w:rPr>
                <w:rFonts w:asciiTheme="minorHAnsi" w:hAnsiTheme="minorHAnsi"/>
                <w:sz w:val="24"/>
                <w:szCs w:val="24"/>
              </w:rPr>
              <w:t>1</w:t>
            </w:r>
            <w:r w:rsidR="00B00137" w:rsidRPr="00B957E7">
              <w:rPr>
                <w:rFonts w:asciiTheme="minorHAnsi" w:hAnsiTheme="minorHAnsi"/>
                <w:sz w:val="24"/>
                <w:szCs w:val="24"/>
              </w:rPr>
              <w:t>2</w:t>
            </w:r>
            <w:r w:rsidR="002B6E7C" w:rsidRPr="00B957E7">
              <w:rPr>
                <w:rFonts w:asciiTheme="minorHAnsi" w:hAnsiTheme="minorHAnsi"/>
                <w:sz w:val="24"/>
                <w:szCs w:val="24"/>
              </w:rPr>
              <w:t>.1</w:t>
            </w:r>
          </w:p>
        </w:tc>
        <w:tc>
          <w:tcPr>
            <w:tcW w:w="6930" w:type="dxa"/>
            <w:shd w:val="clear" w:color="auto" w:fill="D9D9D9" w:themeFill="background1" w:themeFillShade="D9"/>
            <w:vAlign w:val="center"/>
          </w:tcPr>
          <w:p w14:paraId="03A937CF" w14:textId="7EA5F63D" w:rsidR="00631F36" w:rsidRPr="00B957E7" w:rsidRDefault="00631F36" w:rsidP="00631F36">
            <w:pPr>
              <w:ind w:left="0"/>
              <w:jc w:val="left"/>
              <w:rPr>
                <w:rFonts w:asciiTheme="minorHAnsi" w:hAnsiTheme="minorHAnsi"/>
                <w:sz w:val="24"/>
                <w:szCs w:val="24"/>
              </w:rPr>
            </w:pPr>
            <w:r w:rsidRPr="00B957E7">
              <w:rPr>
                <w:rFonts w:asciiTheme="minorHAnsi" w:hAnsiTheme="minorHAnsi"/>
                <w:sz w:val="24"/>
                <w:szCs w:val="24"/>
              </w:rPr>
              <w:t>Submit quarterly update report using the form in</w:t>
            </w:r>
            <w:r w:rsidR="003208D9">
              <w:rPr>
                <w:rFonts w:asciiTheme="minorHAnsi" w:hAnsiTheme="minorHAnsi"/>
                <w:sz w:val="24"/>
                <w:szCs w:val="24"/>
              </w:rPr>
              <w:t xml:space="preserve"> </w:t>
            </w:r>
            <w:hyperlink w:anchor="Appendix4" w:history="1">
              <w:r w:rsidRPr="00B957E7">
                <w:rPr>
                  <w:rStyle w:val="Hyperlink"/>
                  <w:rFonts w:asciiTheme="minorHAnsi" w:hAnsiTheme="minorHAnsi"/>
                  <w:sz w:val="24"/>
                  <w:szCs w:val="24"/>
                </w:rPr>
                <w:t xml:space="preserve">Appendix </w:t>
              </w:r>
              <w:r w:rsidR="004475EF" w:rsidRPr="00B957E7">
                <w:rPr>
                  <w:rStyle w:val="Hyperlink"/>
                  <w:rFonts w:asciiTheme="minorHAnsi" w:hAnsiTheme="minorHAnsi"/>
                  <w:sz w:val="24"/>
                  <w:szCs w:val="24"/>
                </w:rPr>
                <w:t>4</w:t>
              </w:r>
            </w:hyperlink>
          </w:p>
        </w:tc>
        <w:tc>
          <w:tcPr>
            <w:tcW w:w="2335" w:type="dxa"/>
            <w:shd w:val="clear" w:color="auto" w:fill="D9D9D9" w:themeFill="background1" w:themeFillShade="D9"/>
          </w:tcPr>
          <w:p w14:paraId="30A343F4" w14:textId="27DB9860" w:rsidR="00631F36" w:rsidRPr="00B957E7" w:rsidRDefault="00631F36" w:rsidP="00631F36">
            <w:pPr>
              <w:ind w:left="0"/>
              <w:jc w:val="left"/>
              <w:rPr>
                <w:rFonts w:asciiTheme="minorHAnsi" w:hAnsiTheme="minorHAnsi"/>
                <w:sz w:val="24"/>
                <w:szCs w:val="24"/>
              </w:rPr>
            </w:pPr>
            <w:r w:rsidRPr="00B957E7">
              <w:rPr>
                <w:rFonts w:asciiTheme="minorHAnsi" w:hAnsiTheme="minorHAnsi"/>
                <w:sz w:val="24"/>
                <w:szCs w:val="24"/>
              </w:rPr>
              <w:t xml:space="preserve">September </w:t>
            </w:r>
            <w:r w:rsidR="00365FD2" w:rsidRPr="00B957E7">
              <w:rPr>
                <w:rFonts w:asciiTheme="minorHAnsi" w:hAnsiTheme="minorHAnsi"/>
                <w:sz w:val="24"/>
                <w:szCs w:val="24"/>
              </w:rPr>
              <w:t>29</w:t>
            </w:r>
            <w:r w:rsidRPr="00B957E7">
              <w:rPr>
                <w:rFonts w:asciiTheme="minorHAnsi" w:hAnsiTheme="minorHAnsi"/>
                <w:sz w:val="24"/>
                <w:szCs w:val="24"/>
              </w:rPr>
              <w:t>, 202</w:t>
            </w:r>
            <w:r w:rsidR="00365FD2" w:rsidRPr="00B957E7">
              <w:rPr>
                <w:rFonts w:asciiTheme="minorHAnsi" w:hAnsiTheme="minorHAnsi"/>
                <w:sz w:val="24"/>
                <w:szCs w:val="24"/>
              </w:rPr>
              <w:t>3</w:t>
            </w:r>
          </w:p>
          <w:p w14:paraId="0DCEBCE5" w14:textId="5F8FD021" w:rsidR="00631F36" w:rsidRPr="00B957E7" w:rsidRDefault="00631F36" w:rsidP="00631F36">
            <w:pPr>
              <w:ind w:left="0"/>
              <w:rPr>
                <w:rFonts w:asciiTheme="minorHAnsi" w:hAnsiTheme="minorHAnsi"/>
                <w:sz w:val="24"/>
                <w:szCs w:val="24"/>
              </w:rPr>
            </w:pPr>
            <w:r w:rsidRPr="00B957E7">
              <w:rPr>
                <w:rFonts w:asciiTheme="minorHAnsi" w:hAnsiTheme="minorHAnsi"/>
                <w:sz w:val="24"/>
                <w:szCs w:val="24"/>
              </w:rPr>
              <w:t xml:space="preserve">December </w:t>
            </w:r>
            <w:r w:rsidR="00F24967" w:rsidRPr="00B957E7">
              <w:rPr>
                <w:rFonts w:asciiTheme="minorHAnsi" w:hAnsiTheme="minorHAnsi"/>
                <w:sz w:val="24"/>
                <w:szCs w:val="24"/>
              </w:rPr>
              <w:t>2</w:t>
            </w:r>
            <w:r w:rsidR="00365FD2" w:rsidRPr="00B957E7">
              <w:rPr>
                <w:rFonts w:asciiTheme="minorHAnsi" w:hAnsiTheme="minorHAnsi"/>
                <w:sz w:val="24"/>
                <w:szCs w:val="24"/>
              </w:rPr>
              <w:t>8</w:t>
            </w:r>
            <w:r w:rsidRPr="00B957E7">
              <w:rPr>
                <w:rFonts w:asciiTheme="minorHAnsi" w:hAnsiTheme="minorHAnsi"/>
                <w:sz w:val="24"/>
                <w:szCs w:val="24"/>
              </w:rPr>
              <w:t>, 202</w:t>
            </w:r>
            <w:r w:rsidR="00365FD2" w:rsidRPr="00B957E7">
              <w:rPr>
                <w:rFonts w:asciiTheme="minorHAnsi" w:hAnsiTheme="minorHAnsi"/>
                <w:sz w:val="24"/>
                <w:szCs w:val="24"/>
              </w:rPr>
              <w:t>3</w:t>
            </w:r>
          </w:p>
        </w:tc>
      </w:tr>
      <w:tr w:rsidR="00365FD2" w:rsidRPr="00B957E7" w14:paraId="614439E1" w14:textId="77777777" w:rsidTr="003208D9">
        <w:tc>
          <w:tcPr>
            <w:tcW w:w="540" w:type="dxa"/>
            <w:shd w:val="clear" w:color="auto" w:fill="D9D9D9" w:themeFill="background1" w:themeFillShade="D9"/>
            <w:vAlign w:val="center"/>
          </w:tcPr>
          <w:p w14:paraId="656967DE" w14:textId="08F62FBA" w:rsidR="00365FD2" w:rsidRPr="00B957E7" w:rsidRDefault="002B6E7C" w:rsidP="00365FD2">
            <w:pPr>
              <w:ind w:left="0"/>
              <w:jc w:val="left"/>
              <w:rPr>
                <w:rFonts w:asciiTheme="minorHAnsi" w:hAnsiTheme="minorHAnsi"/>
                <w:sz w:val="24"/>
                <w:szCs w:val="24"/>
              </w:rPr>
            </w:pPr>
            <w:r w:rsidRPr="00B957E7">
              <w:rPr>
                <w:rFonts w:asciiTheme="minorHAnsi" w:hAnsiTheme="minorHAnsi"/>
                <w:sz w:val="24"/>
                <w:szCs w:val="24"/>
              </w:rPr>
              <w:t>1</w:t>
            </w:r>
            <w:r w:rsidR="00B00137" w:rsidRPr="00B957E7">
              <w:rPr>
                <w:rFonts w:asciiTheme="minorHAnsi" w:hAnsiTheme="minorHAnsi"/>
                <w:sz w:val="24"/>
                <w:szCs w:val="24"/>
              </w:rPr>
              <w:t>2</w:t>
            </w:r>
            <w:r w:rsidR="00365FD2" w:rsidRPr="00B957E7">
              <w:rPr>
                <w:rFonts w:asciiTheme="minorHAnsi" w:hAnsiTheme="minorHAnsi"/>
                <w:sz w:val="24"/>
                <w:szCs w:val="24"/>
              </w:rPr>
              <w:t>.2</w:t>
            </w:r>
          </w:p>
        </w:tc>
        <w:tc>
          <w:tcPr>
            <w:tcW w:w="6930" w:type="dxa"/>
            <w:shd w:val="clear" w:color="auto" w:fill="D9D9D9" w:themeFill="background1" w:themeFillShade="D9"/>
            <w:vAlign w:val="center"/>
          </w:tcPr>
          <w:p w14:paraId="17C28D03" w14:textId="4EDEA2AC" w:rsidR="00365FD2" w:rsidRPr="00B957E7" w:rsidRDefault="00365FD2" w:rsidP="00365FD2">
            <w:pPr>
              <w:ind w:left="0"/>
              <w:jc w:val="left"/>
              <w:rPr>
                <w:rFonts w:asciiTheme="minorHAnsi" w:hAnsiTheme="minorHAnsi"/>
                <w:sz w:val="24"/>
                <w:szCs w:val="24"/>
              </w:rPr>
            </w:pPr>
            <w:r w:rsidRPr="00B957E7">
              <w:rPr>
                <w:rFonts w:asciiTheme="minorHAnsi" w:hAnsiTheme="minorHAnsi"/>
                <w:sz w:val="24"/>
                <w:szCs w:val="24"/>
              </w:rPr>
              <w:t>Submit updated WCI Plan</w:t>
            </w:r>
          </w:p>
        </w:tc>
        <w:tc>
          <w:tcPr>
            <w:tcW w:w="2335" w:type="dxa"/>
            <w:shd w:val="clear" w:color="auto" w:fill="D9D9D9" w:themeFill="background1" w:themeFillShade="D9"/>
            <w:vAlign w:val="center"/>
          </w:tcPr>
          <w:p w14:paraId="1DA86C02" w14:textId="22F26597" w:rsidR="00365FD2" w:rsidRPr="00B957E7" w:rsidRDefault="00365FD2" w:rsidP="00365FD2">
            <w:pPr>
              <w:ind w:left="0"/>
              <w:jc w:val="left"/>
              <w:rPr>
                <w:rFonts w:asciiTheme="minorHAnsi" w:hAnsiTheme="minorHAnsi"/>
                <w:sz w:val="24"/>
                <w:szCs w:val="24"/>
              </w:rPr>
            </w:pPr>
            <w:r w:rsidRPr="00B957E7">
              <w:rPr>
                <w:rFonts w:asciiTheme="minorHAnsi" w:hAnsiTheme="minorHAnsi"/>
                <w:sz w:val="24"/>
                <w:szCs w:val="24"/>
              </w:rPr>
              <w:t>March 29, 2024</w:t>
            </w:r>
          </w:p>
        </w:tc>
      </w:tr>
      <w:tr w:rsidR="00976808" w:rsidRPr="00B957E7" w14:paraId="1BC71301" w14:textId="77777777" w:rsidTr="003208D9">
        <w:tc>
          <w:tcPr>
            <w:tcW w:w="540" w:type="dxa"/>
            <w:shd w:val="clear" w:color="auto" w:fill="D9D9D9" w:themeFill="background1" w:themeFillShade="D9"/>
            <w:vAlign w:val="center"/>
          </w:tcPr>
          <w:p w14:paraId="2DBE76AF" w14:textId="35898C80" w:rsidR="00976808" w:rsidRPr="00B957E7" w:rsidRDefault="00976808" w:rsidP="00365FD2">
            <w:pPr>
              <w:ind w:left="0"/>
              <w:jc w:val="left"/>
              <w:rPr>
                <w:rFonts w:asciiTheme="minorHAnsi" w:hAnsiTheme="minorHAnsi"/>
                <w:sz w:val="24"/>
                <w:szCs w:val="24"/>
              </w:rPr>
            </w:pPr>
            <w:r w:rsidRPr="00B957E7">
              <w:rPr>
                <w:rFonts w:asciiTheme="minorHAnsi" w:hAnsiTheme="minorHAnsi"/>
                <w:sz w:val="24"/>
                <w:szCs w:val="24"/>
              </w:rPr>
              <w:t>12.3</w:t>
            </w:r>
          </w:p>
        </w:tc>
        <w:tc>
          <w:tcPr>
            <w:tcW w:w="6930" w:type="dxa"/>
            <w:shd w:val="clear" w:color="auto" w:fill="D9D9D9" w:themeFill="background1" w:themeFillShade="D9"/>
            <w:vAlign w:val="center"/>
          </w:tcPr>
          <w:p w14:paraId="7EDBE3C6" w14:textId="54FDD6D6" w:rsidR="00976808" w:rsidRPr="00B957E7" w:rsidRDefault="00976808" w:rsidP="00365FD2">
            <w:pPr>
              <w:ind w:left="0"/>
              <w:jc w:val="left"/>
              <w:rPr>
                <w:rFonts w:asciiTheme="minorHAnsi" w:hAnsiTheme="minorHAnsi"/>
                <w:sz w:val="24"/>
                <w:szCs w:val="24"/>
              </w:rPr>
            </w:pPr>
            <w:r w:rsidRPr="00B957E7">
              <w:rPr>
                <w:rFonts w:asciiTheme="minorHAnsi" w:hAnsiTheme="minorHAnsi"/>
                <w:sz w:val="24"/>
                <w:szCs w:val="24"/>
              </w:rPr>
              <w:t>Submit Q4 WCI Update</w:t>
            </w:r>
          </w:p>
        </w:tc>
        <w:tc>
          <w:tcPr>
            <w:tcW w:w="2335" w:type="dxa"/>
            <w:shd w:val="clear" w:color="auto" w:fill="D9D9D9" w:themeFill="background1" w:themeFillShade="D9"/>
            <w:vAlign w:val="center"/>
          </w:tcPr>
          <w:p w14:paraId="54BE18B7" w14:textId="73290D43" w:rsidR="00976808" w:rsidRPr="00B957E7" w:rsidRDefault="00976808" w:rsidP="00365FD2">
            <w:pPr>
              <w:ind w:left="0"/>
              <w:jc w:val="left"/>
              <w:rPr>
                <w:rFonts w:asciiTheme="minorHAnsi" w:hAnsiTheme="minorHAnsi"/>
                <w:sz w:val="24"/>
                <w:szCs w:val="24"/>
              </w:rPr>
            </w:pPr>
            <w:r w:rsidRPr="00B957E7">
              <w:rPr>
                <w:rFonts w:asciiTheme="minorHAnsi" w:hAnsiTheme="minorHAnsi"/>
                <w:sz w:val="24"/>
                <w:szCs w:val="24"/>
              </w:rPr>
              <w:t>June 28, 2024</w:t>
            </w:r>
          </w:p>
        </w:tc>
      </w:tr>
    </w:tbl>
    <w:bookmarkEnd w:id="53"/>
    <w:p w14:paraId="5B7786B9" w14:textId="3157B929" w:rsidR="003A0A62" w:rsidRPr="000B6320" w:rsidRDefault="0037116E" w:rsidP="003A0A62">
      <w:pPr>
        <w:ind w:left="0"/>
        <w:rPr>
          <w:sz w:val="24"/>
          <w:szCs w:val="24"/>
        </w:rPr>
      </w:pPr>
      <w:r>
        <w:rPr>
          <w:sz w:val="24"/>
          <w:szCs w:val="24"/>
        </w:rPr>
        <w:pict w14:anchorId="075E7B4B">
          <v:rect id="_x0000_i1041" style="width:0;height:1.5pt" o:hralign="center" o:hrstd="t" o:hr="t" fillcolor="#a0a0a0" stroked="f"/>
        </w:pict>
      </w:r>
    </w:p>
    <w:p w14:paraId="21EB8EC2" w14:textId="77777777" w:rsidR="003A0A62" w:rsidRPr="000B6320" w:rsidRDefault="003A0A62" w:rsidP="00FF2A89">
      <w:pPr>
        <w:rPr>
          <w:b/>
          <w:bCs/>
          <w:sz w:val="24"/>
          <w:szCs w:val="24"/>
        </w:rPr>
      </w:pPr>
    </w:p>
    <w:p w14:paraId="0175BCC0" w14:textId="77777777" w:rsidR="007B6792" w:rsidRDefault="007B6792">
      <w:pPr>
        <w:rPr>
          <w:rFonts w:eastAsia="HGSMinchoE" w:cs="Times New Roman"/>
          <w:b/>
          <w:bCs/>
          <w:sz w:val="24"/>
          <w:szCs w:val="24"/>
        </w:rPr>
      </w:pPr>
      <w:bookmarkStart w:id="56" w:name="Activity13"/>
      <w:bookmarkEnd w:id="56"/>
      <w:r>
        <w:rPr>
          <w:rFonts w:eastAsia="HGSMinchoE" w:cs="Times New Roman"/>
          <w:b/>
          <w:bCs/>
          <w:sz w:val="24"/>
          <w:szCs w:val="24"/>
        </w:rPr>
        <w:br w:type="page"/>
      </w:r>
    </w:p>
    <w:p w14:paraId="6F2EB88F" w14:textId="1C36E82D" w:rsidR="00DA323D" w:rsidRPr="000B6320" w:rsidRDefault="00DA323D" w:rsidP="00DA323D">
      <w:pPr>
        <w:rPr>
          <w:rFonts w:eastAsia="HGSMinchoE" w:cs="Times New Roman"/>
          <w:b/>
          <w:bCs/>
          <w:sz w:val="24"/>
          <w:szCs w:val="24"/>
        </w:rPr>
      </w:pPr>
      <w:r w:rsidRPr="000B6320">
        <w:rPr>
          <w:rFonts w:eastAsia="HGSMinchoE" w:cs="Times New Roman"/>
          <w:b/>
          <w:bCs/>
          <w:sz w:val="24"/>
          <w:szCs w:val="24"/>
        </w:rPr>
        <w:lastRenderedPageBreak/>
        <w:t xml:space="preserve">Activity </w:t>
      </w:r>
      <w:r w:rsidR="002B6E7C" w:rsidRPr="000B6320">
        <w:rPr>
          <w:rFonts w:eastAsia="HGSMinchoE" w:cs="Times New Roman"/>
          <w:b/>
          <w:bCs/>
          <w:sz w:val="24"/>
          <w:szCs w:val="24"/>
        </w:rPr>
        <w:t>1</w:t>
      </w:r>
      <w:r w:rsidR="00B00137" w:rsidRPr="000B6320">
        <w:rPr>
          <w:rFonts w:eastAsia="HGSMinchoE" w:cs="Times New Roman"/>
          <w:b/>
          <w:bCs/>
          <w:sz w:val="24"/>
          <w:szCs w:val="24"/>
        </w:rPr>
        <w:t>3</w:t>
      </w:r>
      <w:r w:rsidRPr="000B6320">
        <w:rPr>
          <w:rFonts w:eastAsia="HGSMinchoE" w:cs="Times New Roman"/>
          <w:b/>
          <w:bCs/>
          <w:sz w:val="24"/>
          <w:szCs w:val="24"/>
        </w:rPr>
        <w:t xml:space="preserve">: </w:t>
      </w:r>
      <w:r w:rsidRPr="000B6320">
        <w:rPr>
          <w:rFonts w:eastAsia="HGSMinchoE" w:cs="Times New Roman"/>
          <w:b/>
          <w:bCs/>
          <w:sz w:val="24"/>
          <w:szCs w:val="24"/>
        </w:rPr>
        <w:tab/>
      </w:r>
      <w:r w:rsidR="004123F9" w:rsidRPr="000B6320">
        <w:rPr>
          <w:rFonts w:eastAsia="HGSMinchoE" w:cs="Times New Roman"/>
          <w:b/>
          <w:bCs/>
          <w:sz w:val="24"/>
          <w:szCs w:val="24"/>
        </w:rPr>
        <w:t>COVID</w:t>
      </w:r>
      <w:r w:rsidRPr="000B6320">
        <w:rPr>
          <w:rFonts w:eastAsia="HGSMinchoE" w:cs="Times New Roman"/>
          <w:b/>
          <w:bCs/>
          <w:sz w:val="24"/>
          <w:szCs w:val="24"/>
        </w:rPr>
        <w:t xml:space="preserve"> </w:t>
      </w:r>
      <w:r w:rsidR="002B6E7C" w:rsidRPr="000B6320">
        <w:rPr>
          <w:rFonts w:eastAsia="HGSMinchoE" w:cs="Times New Roman"/>
          <w:b/>
          <w:bCs/>
          <w:sz w:val="24"/>
          <w:szCs w:val="24"/>
        </w:rPr>
        <w:t xml:space="preserve">CORRECTIVE </w:t>
      </w:r>
      <w:r w:rsidRPr="000B6320">
        <w:rPr>
          <w:rFonts w:eastAsia="HGSMinchoE" w:cs="Times New Roman"/>
          <w:b/>
          <w:bCs/>
          <w:sz w:val="24"/>
          <w:szCs w:val="24"/>
        </w:rPr>
        <w:t>ACTION</w:t>
      </w:r>
      <w:r w:rsidR="002B6E7C" w:rsidRPr="000B6320">
        <w:rPr>
          <w:rFonts w:eastAsia="HGSMinchoE" w:cs="Times New Roman"/>
          <w:b/>
          <w:bCs/>
          <w:sz w:val="24"/>
          <w:szCs w:val="24"/>
        </w:rPr>
        <w:t xml:space="preserve"> ITEMS </w:t>
      </w:r>
      <w:r w:rsidRPr="000B6320">
        <w:rPr>
          <w:rFonts w:eastAsia="HGSMinchoE" w:cs="Times New Roman"/>
          <w:b/>
          <w:bCs/>
          <w:sz w:val="24"/>
          <w:szCs w:val="24"/>
        </w:rPr>
        <w:t xml:space="preserve">PLANNING </w:t>
      </w:r>
    </w:p>
    <w:p w14:paraId="6E6B4686" w14:textId="77777777" w:rsidR="00DA323D" w:rsidRPr="000B6320" w:rsidRDefault="00DA323D" w:rsidP="00DA323D">
      <w:pPr>
        <w:rPr>
          <w:rFonts w:eastAsia="HGSMinchoE" w:cs="Times New Roman"/>
          <w:b/>
          <w:bCs/>
          <w:sz w:val="24"/>
          <w:szCs w:val="24"/>
        </w:rPr>
      </w:pPr>
    </w:p>
    <w:p w14:paraId="247D7732" w14:textId="77777777" w:rsidR="00DA323D" w:rsidRPr="000B6320" w:rsidRDefault="00DA323D" w:rsidP="00DA323D">
      <w:pPr>
        <w:rPr>
          <w:rFonts w:eastAsia="HGSMinchoE" w:cs="Times New Roman"/>
          <w:sz w:val="24"/>
          <w:szCs w:val="24"/>
        </w:rPr>
      </w:pPr>
      <w:r w:rsidRPr="000B6320">
        <w:rPr>
          <w:rFonts w:eastAsia="HGSMinchoE" w:cs="Times New Roman"/>
          <w:b/>
          <w:bCs/>
          <w:sz w:val="24"/>
          <w:szCs w:val="24"/>
        </w:rPr>
        <w:t>Objective</w:t>
      </w:r>
    </w:p>
    <w:p w14:paraId="7C527E05" w14:textId="601462A4" w:rsidR="00DA323D" w:rsidRPr="000B6320" w:rsidRDefault="00DA323D" w:rsidP="00DA323D">
      <w:pPr>
        <w:rPr>
          <w:rFonts w:eastAsia="HGSMinchoE" w:cs="Times New Roman"/>
          <w:sz w:val="24"/>
          <w:szCs w:val="24"/>
        </w:rPr>
      </w:pPr>
      <w:r w:rsidRPr="000B6320">
        <w:rPr>
          <w:rFonts w:eastAsia="HGSMinchoE" w:cs="Times New Roman"/>
          <w:sz w:val="24"/>
          <w:szCs w:val="24"/>
        </w:rPr>
        <w:t xml:space="preserve">Demonstrate progress toward achieving operational readiness through the implementation of </w:t>
      </w:r>
      <w:r w:rsidR="002B6E7C" w:rsidRPr="000B6320">
        <w:rPr>
          <w:rFonts w:eastAsia="HGSMinchoE" w:cs="Times New Roman"/>
          <w:sz w:val="24"/>
          <w:szCs w:val="24"/>
        </w:rPr>
        <w:t xml:space="preserve">corrective </w:t>
      </w:r>
      <w:r w:rsidRPr="000B6320">
        <w:rPr>
          <w:rFonts w:eastAsia="HGSMinchoE" w:cs="Times New Roman"/>
          <w:sz w:val="24"/>
          <w:szCs w:val="24"/>
        </w:rPr>
        <w:t>action plans based on improvement items identified in the draft COVID AAR/IP.</w:t>
      </w:r>
    </w:p>
    <w:p w14:paraId="55F3F89B" w14:textId="77777777" w:rsidR="00C63336" w:rsidRPr="000B6320" w:rsidRDefault="00C63336" w:rsidP="00DA323D">
      <w:pPr>
        <w:rPr>
          <w:rFonts w:eastAsia="HGSMinchoE" w:cs="Times New Roman"/>
          <w:b/>
          <w:bCs/>
          <w:sz w:val="24"/>
          <w:szCs w:val="24"/>
        </w:rPr>
      </w:pPr>
    </w:p>
    <w:p w14:paraId="7EECE46B" w14:textId="70144DA7" w:rsidR="00DA323D" w:rsidRPr="000B6320" w:rsidRDefault="00DA323D" w:rsidP="00DA323D">
      <w:pPr>
        <w:rPr>
          <w:rFonts w:eastAsia="HGSMinchoE" w:cs="Times New Roman"/>
          <w:sz w:val="24"/>
          <w:szCs w:val="24"/>
        </w:rPr>
      </w:pPr>
      <w:r w:rsidRPr="000B6320">
        <w:rPr>
          <w:rFonts w:eastAsia="HGSMinchoE" w:cs="Times New Roman"/>
          <w:b/>
          <w:bCs/>
          <w:sz w:val="24"/>
          <w:szCs w:val="24"/>
        </w:rPr>
        <w:t>Description</w:t>
      </w:r>
    </w:p>
    <w:p w14:paraId="6103E996" w14:textId="77777777" w:rsidR="00DA323D" w:rsidRPr="000B6320" w:rsidRDefault="00DA323D" w:rsidP="00DA323D">
      <w:pPr>
        <w:rPr>
          <w:rFonts w:eastAsia="HGSMinchoE" w:cs="Times New Roman"/>
          <w:sz w:val="24"/>
          <w:szCs w:val="24"/>
        </w:rPr>
      </w:pPr>
      <w:r w:rsidRPr="000B6320">
        <w:rPr>
          <w:rFonts w:eastAsia="HGSMinchoE" w:cs="Times New Roman"/>
          <w:sz w:val="24"/>
          <w:szCs w:val="24"/>
        </w:rPr>
        <w:t xml:space="preserve">Prior to the COVID pandemic, many plans to control an epidemic, whether from a known or unknown disease, assumed that the disease would be localized at first and resources would be available from places that were not affected by the disease outbreak. The COVID-19 pandemic shattered that assumption. Public health agencies have been faced with re-evaluating emergency response plans based on this new reality and coming up with new/revised operational plans. This will be a multi-year process. </w:t>
      </w:r>
    </w:p>
    <w:p w14:paraId="6E24FE20" w14:textId="77777777" w:rsidR="00DA323D" w:rsidRPr="000B6320" w:rsidRDefault="00DA323D" w:rsidP="00DA323D">
      <w:pPr>
        <w:rPr>
          <w:rFonts w:eastAsia="HGSMinchoE" w:cs="Times New Roman"/>
          <w:sz w:val="24"/>
          <w:szCs w:val="24"/>
        </w:rPr>
      </w:pPr>
    </w:p>
    <w:p w14:paraId="1C35FB47" w14:textId="28F30679" w:rsidR="00DA323D" w:rsidRPr="000B6320" w:rsidRDefault="00DA323D" w:rsidP="00DA323D">
      <w:pPr>
        <w:rPr>
          <w:rFonts w:eastAsia="HGSMinchoE" w:cs="Times New Roman"/>
          <w:sz w:val="24"/>
          <w:szCs w:val="24"/>
        </w:rPr>
      </w:pPr>
      <w:r w:rsidRPr="000B6320">
        <w:rPr>
          <w:rFonts w:eastAsia="HGSMinchoE" w:cs="Times New Roman"/>
          <w:sz w:val="24"/>
          <w:szCs w:val="24"/>
        </w:rPr>
        <w:t>The first step in this process has already been taken with the development of draft after</w:t>
      </w:r>
      <w:r w:rsidR="000631CF">
        <w:rPr>
          <w:rFonts w:eastAsia="HGSMinchoE" w:cs="Times New Roman"/>
          <w:sz w:val="24"/>
          <w:szCs w:val="24"/>
        </w:rPr>
        <w:t>-</w:t>
      </w:r>
      <w:r w:rsidRPr="000B6320">
        <w:rPr>
          <w:rFonts w:eastAsia="HGSMinchoE" w:cs="Times New Roman"/>
          <w:sz w:val="24"/>
          <w:szCs w:val="24"/>
        </w:rPr>
        <w:t xml:space="preserve">action reports/improvement plans (AAR/IP). </w:t>
      </w:r>
      <w:r w:rsidR="00697BA9">
        <w:rPr>
          <w:rFonts w:eastAsia="HGSMinchoE" w:cs="Times New Roman"/>
          <w:sz w:val="24"/>
          <w:szCs w:val="24"/>
        </w:rPr>
        <w:t>T</w:t>
      </w:r>
      <w:r w:rsidRPr="000B6320">
        <w:rPr>
          <w:rFonts w:eastAsia="HGSMinchoE" w:cs="Times New Roman"/>
          <w:sz w:val="24"/>
          <w:szCs w:val="24"/>
        </w:rPr>
        <w:t xml:space="preserve">hese draft reports articulate areas of success in responding to the pandemic as well as areas where improvements are needed. The </w:t>
      </w:r>
      <w:r w:rsidR="00367C57" w:rsidRPr="000B6320">
        <w:rPr>
          <w:rFonts w:eastAsia="HGSMinchoE" w:cs="Times New Roman"/>
          <w:sz w:val="24"/>
          <w:szCs w:val="24"/>
        </w:rPr>
        <w:t>second</w:t>
      </w:r>
      <w:r w:rsidRPr="000B6320">
        <w:rPr>
          <w:rFonts w:eastAsia="HGSMinchoE" w:cs="Times New Roman"/>
          <w:sz w:val="24"/>
          <w:szCs w:val="24"/>
        </w:rPr>
        <w:t xml:space="preserve"> step </w:t>
      </w:r>
      <w:r w:rsidR="00C725D9" w:rsidRPr="000B6320">
        <w:rPr>
          <w:rFonts w:eastAsia="HGSMinchoE" w:cs="Times New Roman"/>
          <w:sz w:val="24"/>
          <w:szCs w:val="24"/>
        </w:rPr>
        <w:t>wa</w:t>
      </w:r>
      <w:r w:rsidRPr="000B6320">
        <w:rPr>
          <w:rFonts w:eastAsia="HGSMinchoE" w:cs="Times New Roman"/>
          <w:sz w:val="24"/>
          <w:szCs w:val="24"/>
        </w:rPr>
        <w:t>s prioritizing these improvement items and developing action plans for achieving the improvement item objective.</w:t>
      </w:r>
    </w:p>
    <w:p w14:paraId="5DF58AC3" w14:textId="77777777" w:rsidR="00DA323D" w:rsidRPr="000B6320" w:rsidRDefault="00DA323D" w:rsidP="00DA323D">
      <w:pPr>
        <w:rPr>
          <w:rFonts w:eastAsia="HGSMinchoE" w:cs="Times New Roman"/>
          <w:sz w:val="24"/>
          <w:szCs w:val="24"/>
        </w:rPr>
      </w:pPr>
    </w:p>
    <w:p w14:paraId="2FD94EFB" w14:textId="33000EB5" w:rsidR="00DA323D" w:rsidRPr="000B6320" w:rsidRDefault="00DA323D" w:rsidP="00DA323D">
      <w:pPr>
        <w:rPr>
          <w:rFonts w:eastAsia="HGSMinchoE" w:cs="Times New Roman"/>
          <w:sz w:val="24"/>
          <w:szCs w:val="24"/>
        </w:rPr>
      </w:pPr>
      <w:r w:rsidRPr="000B6320">
        <w:rPr>
          <w:rFonts w:eastAsia="HGSMinchoE" w:cs="Times New Roman"/>
          <w:sz w:val="24"/>
          <w:szCs w:val="24"/>
        </w:rPr>
        <w:t xml:space="preserve">For </w:t>
      </w:r>
      <w:r w:rsidR="007A27FF" w:rsidRPr="000B6320">
        <w:rPr>
          <w:rFonts w:eastAsia="HGSMinchoE" w:cs="Times New Roman"/>
          <w:sz w:val="24"/>
          <w:szCs w:val="24"/>
        </w:rPr>
        <w:t>BP5</w:t>
      </w:r>
      <w:r w:rsidRPr="000B6320">
        <w:rPr>
          <w:rFonts w:eastAsia="HGSMinchoE" w:cs="Times New Roman"/>
          <w:sz w:val="24"/>
          <w:szCs w:val="24"/>
        </w:rPr>
        <w:t xml:space="preserve">, LHDs will </w:t>
      </w:r>
      <w:r w:rsidR="00B27528" w:rsidRPr="000B6320">
        <w:rPr>
          <w:rFonts w:eastAsia="HGSMinchoE" w:cs="Times New Roman"/>
          <w:sz w:val="24"/>
          <w:szCs w:val="24"/>
        </w:rPr>
        <w:t>continue</w:t>
      </w:r>
      <w:r w:rsidR="00C725D9" w:rsidRPr="000B6320">
        <w:rPr>
          <w:rFonts w:eastAsia="HGSMinchoE" w:cs="Times New Roman"/>
          <w:sz w:val="24"/>
          <w:szCs w:val="24"/>
        </w:rPr>
        <w:t xml:space="preserve"> working toward completing the corrective action</w:t>
      </w:r>
      <w:r w:rsidR="00367C57" w:rsidRPr="000B6320">
        <w:rPr>
          <w:rFonts w:eastAsia="HGSMinchoE" w:cs="Times New Roman"/>
          <w:sz w:val="24"/>
          <w:szCs w:val="24"/>
        </w:rPr>
        <w:t xml:space="preserve"> item</w:t>
      </w:r>
      <w:r w:rsidR="00C725D9" w:rsidRPr="000B6320">
        <w:rPr>
          <w:rFonts w:eastAsia="HGSMinchoE" w:cs="Times New Roman"/>
          <w:sz w:val="24"/>
          <w:szCs w:val="24"/>
        </w:rPr>
        <w:t>s submitted in BP4 and will</w:t>
      </w:r>
      <w:r w:rsidR="00B27528" w:rsidRPr="000B6320">
        <w:rPr>
          <w:rFonts w:eastAsia="HGSMinchoE" w:cs="Times New Roman"/>
          <w:sz w:val="24"/>
          <w:szCs w:val="24"/>
        </w:rPr>
        <w:t xml:space="preserve"> report </w:t>
      </w:r>
      <w:r w:rsidR="00C725D9" w:rsidRPr="000B6320">
        <w:rPr>
          <w:rFonts w:eastAsia="HGSMinchoE" w:cs="Times New Roman"/>
          <w:sz w:val="24"/>
          <w:szCs w:val="24"/>
        </w:rPr>
        <w:t xml:space="preserve">quarterly </w:t>
      </w:r>
      <w:r w:rsidR="00B27528" w:rsidRPr="000B6320">
        <w:rPr>
          <w:rFonts w:eastAsia="HGSMinchoE" w:cs="Times New Roman"/>
          <w:sz w:val="24"/>
          <w:szCs w:val="24"/>
        </w:rPr>
        <w:t>on their progress toward</w:t>
      </w:r>
      <w:r w:rsidR="003E1BC0">
        <w:rPr>
          <w:rFonts w:eastAsia="HGSMinchoE" w:cs="Times New Roman"/>
          <w:sz w:val="24"/>
          <w:szCs w:val="24"/>
        </w:rPr>
        <w:t xml:space="preserve">s completion </w:t>
      </w:r>
      <w:r w:rsidR="00B27528" w:rsidRPr="000B6320">
        <w:rPr>
          <w:rFonts w:eastAsia="HGSMinchoE" w:cs="Times New Roman"/>
          <w:sz w:val="24"/>
          <w:szCs w:val="24"/>
        </w:rPr>
        <w:t>(See LHD Work Plan for BP4, Activity 7). If by the start of BP5, all corrective action items</w:t>
      </w:r>
      <w:r w:rsidR="00C725D9" w:rsidRPr="000B6320">
        <w:rPr>
          <w:rFonts w:eastAsia="HGSMinchoE" w:cs="Times New Roman"/>
          <w:sz w:val="24"/>
          <w:szCs w:val="24"/>
        </w:rPr>
        <w:t xml:space="preserve"> submitted in BP4 have been completed, the LHD will select additional improvement items from their COVID-19 AAR to </w:t>
      </w:r>
      <w:r w:rsidR="003E1BC0">
        <w:rPr>
          <w:rFonts w:eastAsia="HGSMinchoE" w:cs="Times New Roman"/>
          <w:sz w:val="24"/>
          <w:szCs w:val="24"/>
        </w:rPr>
        <w:t>ad</w:t>
      </w:r>
      <w:r w:rsidR="000767D9">
        <w:rPr>
          <w:rFonts w:eastAsia="HGSMinchoE" w:cs="Times New Roman"/>
          <w:sz w:val="24"/>
          <w:szCs w:val="24"/>
        </w:rPr>
        <w:t>d</w:t>
      </w:r>
      <w:r w:rsidR="003E1BC0">
        <w:rPr>
          <w:rFonts w:eastAsia="HGSMinchoE" w:cs="Times New Roman"/>
          <w:sz w:val="24"/>
          <w:szCs w:val="24"/>
        </w:rPr>
        <w:t>ress</w:t>
      </w:r>
      <w:r w:rsidR="00C725D9" w:rsidRPr="000B6320">
        <w:rPr>
          <w:rFonts w:eastAsia="HGSMinchoE" w:cs="Times New Roman"/>
          <w:sz w:val="24"/>
          <w:szCs w:val="24"/>
        </w:rPr>
        <w:t xml:space="preserve"> in BP5. </w:t>
      </w:r>
      <w:r w:rsidR="00367C57" w:rsidRPr="000B6320">
        <w:rPr>
          <w:rFonts w:eastAsia="HGSMinchoE" w:cs="Times New Roman"/>
          <w:sz w:val="24"/>
          <w:szCs w:val="24"/>
        </w:rPr>
        <w:t xml:space="preserve">If there are no additional improvement items in the COVID AAR to address, then the LHD will submit plans for testing the corrective action items completed in BP4. </w:t>
      </w:r>
    </w:p>
    <w:p w14:paraId="3EB7BB7D" w14:textId="77777777" w:rsidR="00DA323D" w:rsidRPr="000B6320" w:rsidRDefault="00DA323D" w:rsidP="00DA323D">
      <w:pPr>
        <w:rPr>
          <w:rFonts w:eastAsia="HGSMinchoE" w:cs="Times New Roman"/>
          <w:sz w:val="24"/>
          <w:szCs w:val="24"/>
        </w:rPr>
      </w:pPr>
    </w:p>
    <w:p w14:paraId="29A08F1E" w14:textId="04CCB458" w:rsidR="00DA323D" w:rsidRPr="000B6320" w:rsidRDefault="00732A4D" w:rsidP="00DA323D">
      <w:pPr>
        <w:rPr>
          <w:rFonts w:eastAsia="HGSMinchoE" w:cs="Times New Roman"/>
          <w:sz w:val="24"/>
          <w:szCs w:val="24"/>
        </w:rPr>
      </w:pPr>
      <w:r w:rsidRPr="000B6320">
        <w:rPr>
          <w:rFonts w:eastAsia="HGSMinchoE" w:cs="Times New Roman"/>
          <w:sz w:val="24"/>
          <w:szCs w:val="24"/>
        </w:rPr>
        <w:t xml:space="preserve">Local health departments may create their own action plan </w:t>
      </w:r>
      <w:r w:rsidR="00751B2B" w:rsidRPr="000B6320">
        <w:rPr>
          <w:rFonts w:eastAsia="HGSMinchoE" w:cs="Times New Roman"/>
          <w:sz w:val="24"/>
          <w:szCs w:val="24"/>
        </w:rPr>
        <w:t xml:space="preserve">reporting </w:t>
      </w:r>
      <w:r w:rsidRPr="000B6320">
        <w:rPr>
          <w:rFonts w:eastAsia="HGSMinchoE" w:cs="Times New Roman"/>
          <w:sz w:val="24"/>
          <w:szCs w:val="24"/>
        </w:rPr>
        <w:t xml:space="preserve">document. </w:t>
      </w:r>
      <w:r w:rsidR="00DA323D" w:rsidRPr="000B6320">
        <w:rPr>
          <w:rFonts w:eastAsia="HGSMinchoE" w:cs="Times New Roman"/>
          <w:sz w:val="24"/>
          <w:szCs w:val="24"/>
        </w:rPr>
        <w:t xml:space="preserve">The </w:t>
      </w:r>
      <w:r w:rsidR="00751B2B" w:rsidRPr="000B6320">
        <w:rPr>
          <w:rFonts w:eastAsia="HGSMinchoE" w:cs="Times New Roman"/>
          <w:sz w:val="24"/>
          <w:szCs w:val="24"/>
        </w:rPr>
        <w:t>document</w:t>
      </w:r>
      <w:r w:rsidR="00DA323D" w:rsidRPr="000B6320">
        <w:rPr>
          <w:rFonts w:eastAsia="HGSMinchoE" w:cs="Times New Roman"/>
          <w:sz w:val="24"/>
          <w:szCs w:val="24"/>
        </w:rPr>
        <w:t xml:space="preserve"> must include the following elements:</w:t>
      </w:r>
    </w:p>
    <w:p w14:paraId="2F151008" w14:textId="77777777" w:rsidR="002F2F5F" w:rsidRPr="000B6320" w:rsidRDefault="002F2F5F" w:rsidP="00DA323D">
      <w:pPr>
        <w:rPr>
          <w:rFonts w:eastAsia="HGSMinchoE" w:cs="Times New Roman"/>
          <w:sz w:val="24"/>
          <w:szCs w:val="24"/>
        </w:rPr>
      </w:pPr>
    </w:p>
    <w:p w14:paraId="0F9F2A2C" w14:textId="3256CD4A" w:rsidR="00DA323D" w:rsidRPr="000B6320" w:rsidRDefault="006C715C"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O</w:t>
      </w:r>
      <w:r w:rsidR="00DA323D" w:rsidRPr="000B6320">
        <w:rPr>
          <w:rFonts w:eastAsia="HGSMinchoE" w:cs="Times New Roman"/>
          <w:sz w:val="24"/>
          <w:szCs w:val="24"/>
        </w:rPr>
        <w:t>bjective/improvement to be made</w:t>
      </w:r>
      <w:r w:rsidR="00E03A0C">
        <w:rPr>
          <w:rFonts w:eastAsia="HGSMinchoE" w:cs="Times New Roman"/>
          <w:sz w:val="24"/>
          <w:szCs w:val="24"/>
        </w:rPr>
        <w:t>,</w:t>
      </w:r>
    </w:p>
    <w:p w14:paraId="68219D45" w14:textId="470E635A" w:rsidR="00DA323D" w:rsidRPr="000B6320" w:rsidRDefault="006C715C"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T</w:t>
      </w:r>
      <w:r w:rsidR="00DA323D" w:rsidRPr="000B6320">
        <w:rPr>
          <w:rFonts w:eastAsia="HGSMinchoE" w:cs="Times New Roman"/>
          <w:sz w:val="24"/>
          <w:szCs w:val="24"/>
        </w:rPr>
        <w:t>he primary associated capability</w:t>
      </w:r>
      <w:r w:rsidR="00E03A0C">
        <w:rPr>
          <w:rFonts w:eastAsia="HGSMinchoE" w:cs="Times New Roman"/>
          <w:sz w:val="24"/>
          <w:szCs w:val="24"/>
        </w:rPr>
        <w:t>,</w:t>
      </w:r>
      <w:r w:rsidR="00DA323D" w:rsidRPr="000B6320">
        <w:rPr>
          <w:rFonts w:eastAsia="HGSMinchoE" w:cs="Times New Roman"/>
          <w:sz w:val="24"/>
          <w:szCs w:val="24"/>
        </w:rPr>
        <w:t xml:space="preserve"> </w:t>
      </w:r>
    </w:p>
    <w:p w14:paraId="6C9B3E40" w14:textId="0E065AE0" w:rsidR="00DA323D" w:rsidRPr="000B6320" w:rsidRDefault="006C715C"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T</w:t>
      </w:r>
      <w:r w:rsidR="00DA323D" w:rsidRPr="000B6320">
        <w:rPr>
          <w:rFonts w:eastAsia="HGSMinchoE" w:cs="Times New Roman"/>
          <w:sz w:val="24"/>
          <w:szCs w:val="24"/>
        </w:rPr>
        <w:t>he tasks to be undertaken to reach the objective along with estimated dates of completion for each task</w:t>
      </w:r>
      <w:r w:rsidR="00E03A0C">
        <w:rPr>
          <w:rFonts w:eastAsia="HGSMinchoE" w:cs="Times New Roman"/>
          <w:sz w:val="24"/>
          <w:szCs w:val="24"/>
        </w:rPr>
        <w:t>,</w:t>
      </w:r>
    </w:p>
    <w:p w14:paraId="1AB00374" w14:textId="3841B75C" w:rsidR="00DA323D" w:rsidRPr="000B6320" w:rsidRDefault="006C715C"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B</w:t>
      </w:r>
      <w:r w:rsidR="00DA323D" w:rsidRPr="000B6320">
        <w:rPr>
          <w:rFonts w:eastAsia="HGSMinchoE" w:cs="Times New Roman"/>
          <w:sz w:val="24"/>
          <w:szCs w:val="24"/>
        </w:rPr>
        <w:t xml:space="preserve">enchmarks/milestones that will demonstrate progress toward meeting the objective, </w:t>
      </w:r>
    </w:p>
    <w:p w14:paraId="6D8149B0" w14:textId="24D8FB6C" w:rsidR="00DA323D" w:rsidRPr="000B6320" w:rsidRDefault="006C715C"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T</w:t>
      </w:r>
      <w:r w:rsidR="00DA323D" w:rsidRPr="000B6320">
        <w:rPr>
          <w:rFonts w:eastAsia="HGSMinchoE" w:cs="Times New Roman"/>
          <w:sz w:val="24"/>
          <w:szCs w:val="24"/>
        </w:rPr>
        <w:t>he output(s) for each objective</w:t>
      </w:r>
      <w:r w:rsidR="007B68E2" w:rsidRPr="000B6320">
        <w:rPr>
          <w:rFonts w:eastAsia="HGSMinchoE" w:cs="Times New Roman"/>
          <w:sz w:val="24"/>
          <w:szCs w:val="24"/>
        </w:rPr>
        <w:t xml:space="preserve"> (</w:t>
      </w:r>
      <w:r w:rsidR="002F2F5F" w:rsidRPr="000B6320">
        <w:rPr>
          <w:rFonts w:eastAsia="HGSMinchoE" w:cs="Times New Roman"/>
          <w:sz w:val="24"/>
          <w:szCs w:val="24"/>
        </w:rPr>
        <w:t>the result(s)</w:t>
      </w:r>
      <w:r w:rsidR="00E03A0C">
        <w:rPr>
          <w:rFonts w:eastAsia="HGSMinchoE" w:cs="Times New Roman"/>
          <w:sz w:val="24"/>
          <w:szCs w:val="24"/>
        </w:rPr>
        <w:t>),</w:t>
      </w:r>
    </w:p>
    <w:p w14:paraId="01C02E87" w14:textId="693E0A57" w:rsidR="00751B2B" w:rsidRPr="000B6320" w:rsidRDefault="00751B2B"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What has been accomplished to date.</w:t>
      </w:r>
    </w:p>
    <w:p w14:paraId="13F4C8E5" w14:textId="345490E1" w:rsidR="00DA323D" w:rsidRPr="000B6320" w:rsidRDefault="00DA323D" w:rsidP="00DA323D">
      <w:pPr>
        <w:ind w:left="0"/>
        <w:rPr>
          <w:rFonts w:eastAsia="HGSMinchoE" w:cs="Times New Roman"/>
          <w:sz w:val="24"/>
          <w:szCs w:val="24"/>
        </w:rPr>
      </w:pPr>
    </w:p>
    <w:p w14:paraId="1AD08CA5" w14:textId="77777777" w:rsidR="00DA323D" w:rsidRPr="000B6320" w:rsidRDefault="00DA323D" w:rsidP="00DA323D">
      <w:pPr>
        <w:ind w:left="0"/>
        <w:rPr>
          <w:rFonts w:eastAsia="HGSMinchoE" w:cs="Times New Roman"/>
          <w:sz w:val="24"/>
          <w:szCs w:val="24"/>
        </w:rPr>
      </w:pPr>
      <w:r w:rsidRPr="000B6320">
        <w:rPr>
          <w:rFonts w:eastAsia="HGSMinchoE" w:cs="Times New Roman"/>
          <w:b/>
          <w:bCs/>
          <w:sz w:val="24"/>
          <w:szCs w:val="24"/>
        </w:rPr>
        <w:t>Deliverables:</w:t>
      </w:r>
    </w:p>
    <w:tbl>
      <w:tblPr>
        <w:tblStyle w:val="TableGrid"/>
        <w:tblW w:w="0" w:type="auto"/>
        <w:tblInd w:w="274" w:type="dxa"/>
        <w:tblLook w:val="04A0" w:firstRow="1" w:lastRow="0" w:firstColumn="1" w:lastColumn="0" w:noHBand="0" w:noVBand="1"/>
      </w:tblPr>
      <w:tblGrid>
        <w:gridCol w:w="711"/>
        <w:gridCol w:w="6750"/>
        <w:gridCol w:w="2335"/>
      </w:tblGrid>
      <w:tr w:rsidR="00DA323D" w:rsidRPr="00D75023" w14:paraId="573A3BA1" w14:textId="77777777" w:rsidTr="000B6320">
        <w:trPr>
          <w:trHeight w:val="350"/>
        </w:trPr>
        <w:tc>
          <w:tcPr>
            <w:tcW w:w="711" w:type="dxa"/>
            <w:shd w:val="clear" w:color="auto" w:fill="D9D9D9"/>
            <w:vAlign w:val="center"/>
          </w:tcPr>
          <w:p w14:paraId="4DB05362" w14:textId="6F3C0F53" w:rsidR="00DA323D" w:rsidRPr="00D75023" w:rsidRDefault="002B6E7C" w:rsidP="00C43F62">
            <w:pPr>
              <w:ind w:left="0"/>
              <w:jc w:val="center"/>
              <w:rPr>
                <w:rFonts w:asciiTheme="minorHAnsi" w:hAnsiTheme="minorHAnsi"/>
                <w:sz w:val="24"/>
                <w:szCs w:val="24"/>
              </w:rPr>
            </w:pPr>
            <w:r w:rsidRPr="00D75023">
              <w:rPr>
                <w:rFonts w:asciiTheme="minorHAnsi" w:hAnsiTheme="minorHAnsi"/>
                <w:sz w:val="24"/>
                <w:szCs w:val="24"/>
              </w:rPr>
              <w:t>1</w:t>
            </w:r>
            <w:r w:rsidR="00B00137" w:rsidRPr="00D75023">
              <w:rPr>
                <w:rFonts w:asciiTheme="minorHAnsi" w:hAnsiTheme="minorHAnsi"/>
                <w:sz w:val="24"/>
                <w:szCs w:val="24"/>
              </w:rPr>
              <w:t>3</w:t>
            </w:r>
            <w:r w:rsidR="00DA323D" w:rsidRPr="00D75023">
              <w:rPr>
                <w:rFonts w:asciiTheme="minorHAnsi" w:hAnsiTheme="minorHAnsi"/>
                <w:sz w:val="24"/>
                <w:szCs w:val="24"/>
              </w:rPr>
              <w:t>.1</w:t>
            </w:r>
          </w:p>
        </w:tc>
        <w:tc>
          <w:tcPr>
            <w:tcW w:w="6750" w:type="dxa"/>
            <w:shd w:val="clear" w:color="auto" w:fill="D9D9D9"/>
            <w:vAlign w:val="center"/>
          </w:tcPr>
          <w:p w14:paraId="007BAE59" w14:textId="0BE9DB97" w:rsidR="00367C57"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 xml:space="preserve">Submit </w:t>
            </w:r>
            <w:r w:rsidR="00700CE9">
              <w:rPr>
                <w:rFonts w:asciiTheme="minorHAnsi" w:hAnsiTheme="minorHAnsi"/>
                <w:sz w:val="24"/>
                <w:szCs w:val="24"/>
              </w:rPr>
              <w:t xml:space="preserve">updated </w:t>
            </w:r>
            <w:r w:rsidR="002B6E7C" w:rsidRPr="00D75023">
              <w:rPr>
                <w:rFonts w:asciiTheme="minorHAnsi" w:hAnsiTheme="minorHAnsi"/>
                <w:sz w:val="24"/>
                <w:szCs w:val="24"/>
              </w:rPr>
              <w:t xml:space="preserve">Corrective </w:t>
            </w:r>
            <w:r w:rsidR="007A3BEF" w:rsidRPr="00D75023">
              <w:rPr>
                <w:rFonts w:asciiTheme="minorHAnsi" w:hAnsiTheme="minorHAnsi"/>
                <w:sz w:val="24"/>
                <w:szCs w:val="24"/>
              </w:rPr>
              <w:t xml:space="preserve">Action Plan with </w:t>
            </w:r>
            <w:r w:rsidRPr="00D75023">
              <w:rPr>
                <w:rFonts w:asciiTheme="minorHAnsi" w:hAnsiTheme="minorHAnsi"/>
                <w:sz w:val="24"/>
                <w:szCs w:val="24"/>
              </w:rPr>
              <w:t xml:space="preserve">prioritized </w:t>
            </w:r>
            <w:r w:rsidR="002B6E7C" w:rsidRPr="00D75023">
              <w:rPr>
                <w:rFonts w:asciiTheme="minorHAnsi" w:hAnsiTheme="minorHAnsi"/>
                <w:sz w:val="24"/>
                <w:szCs w:val="24"/>
              </w:rPr>
              <w:t xml:space="preserve">COVID </w:t>
            </w:r>
            <w:r w:rsidR="007A3BEF" w:rsidRPr="00D75023">
              <w:rPr>
                <w:rFonts w:asciiTheme="minorHAnsi" w:hAnsiTheme="minorHAnsi"/>
                <w:sz w:val="24"/>
                <w:szCs w:val="24"/>
              </w:rPr>
              <w:t xml:space="preserve">AAR </w:t>
            </w:r>
            <w:r w:rsidRPr="00D75023">
              <w:rPr>
                <w:rFonts w:asciiTheme="minorHAnsi" w:hAnsiTheme="minorHAnsi"/>
                <w:sz w:val="24"/>
                <w:szCs w:val="24"/>
              </w:rPr>
              <w:t xml:space="preserve">improvement </w:t>
            </w:r>
            <w:r w:rsidR="004123F9" w:rsidRPr="00D75023">
              <w:rPr>
                <w:rFonts w:asciiTheme="minorHAnsi" w:hAnsiTheme="minorHAnsi"/>
                <w:sz w:val="24"/>
                <w:szCs w:val="24"/>
              </w:rPr>
              <w:t>items OR</w:t>
            </w:r>
            <w:r w:rsidR="00367C57" w:rsidRPr="00D75023">
              <w:rPr>
                <w:rFonts w:asciiTheme="minorHAnsi" w:hAnsiTheme="minorHAnsi"/>
                <w:sz w:val="24"/>
                <w:szCs w:val="24"/>
              </w:rPr>
              <w:t xml:space="preserve"> Submit plans to test completed corrective action items from BP4.</w:t>
            </w:r>
          </w:p>
        </w:tc>
        <w:tc>
          <w:tcPr>
            <w:tcW w:w="2335" w:type="dxa"/>
            <w:shd w:val="clear" w:color="auto" w:fill="D9D9D9"/>
            <w:vAlign w:val="center"/>
          </w:tcPr>
          <w:p w14:paraId="23DC3459" w14:textId="77777777" w:rsidR="00DA323D"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Due:</w:t>
            </w:r>
          </w:p>
          <w:p w14:paraId="51D0EDA9" w14:textId="37CD3F0D" w:rsidR="00DA323D" w:rsidRPr="00D75023" w:rsidRDefault="00367C57" w:rsidP="002B6E7C">
            <w:pPr>
              <w:ind w:left="0"/>
              <w:jc w:val="left"/>
              <w:rPr>
                <w:rFonts w:asciiTheme="minorHAnsi" w:hAnsiTheme="minorHAnsi"/>
                <w:sz w:val="24"/>
                <w:szCs w:val="24"/>
              </w:rPr>
            </w:pPr>
            <w:r w:rsidRPr="00D75023">
              <w:rPr>
                <w:rFonts w:asciiTheme="minorHAnsi" w:hAnsiTheme="minorHAnsi"/>
                <w:sz w:val="24"/>
                <w:szCs w:val="24"/>
              </w:rPr>
              <w:t>Sept</w:t>
            </w:r>
            <w:r w:rsidR="00DA323D" w:rsidRPr="00D75023">
              <w:rPr>
                <w:rFonts w:asciiTheme="minorHAnsi" w:hAnsiTheme="minorHAnsi"/>
                <w:sz w:val="24"/>
                <w:szCs w:val="24"/>
              </w:rPr>
              <w:t xml:space="preserve">ember </w:t>
            </w:r>
            <w:r w:rsidR="007A3BEF" w:rsidRPr="00D75023">
              <w:rPr>
                <w:rFonts w:asciiTheme="minorHAnsi" w:hAnsiTheme="minorHAnsi"/>
                <w:sz w:val="24"/>
                <w:szCs w:val="24"/>
              </w:rPr>
              <w:t>29</w:t>
            </w:r>
            <w:r w:rsidR="00DA323D" w:rsidRPr="00D75023">
              <w:rPr>
                <w:rFonts w:asciiTheme="minorHAnsi" w:hAnsiTheme="minorHAnsi"/>
                <w:sz w:val="24"/>
                <w:szCs w:val="24"/>
              </w:rPr>
              <w:t>, 202</w:t>
            </w:r>
            <w:r w:rsidRPr="00D75023">
              <w:rPr>
                <w:rFonts w:asciiTheme="minorHAnsi" w:hAnsiTheme="minorHAnsi"/>
                <w:sz w:val="24"/>
                <w:szCs w:val="24"/>
              </w:rPr>
              <w:t>3</w:t>
            </w:r>
          </w:p>
        </w:tc>
      </w:tr>
      <w:tr w:rsidR="00367C57" w:rsidRPr="00D75023" w14:paraId="4BACA39A" w14:textId="77777777" w:rsidTr="000B6320">
        <w:tc>
          <w:tcPr>
            <w:tcW w:w="711" w:type="dxa"/>
            <w:shd w:val="clear" w:color="auto" w:fill="D9D9D9"/>
            <w:vAlign w:val="center"/>
          </w:tcPr>
          <w:p w14:paraId="5625C3AB" w14:textId="17A8F204" w:rsidR="00367C57" w:rsidRPr="00D75023" w:rsidRDefault="002B6E7C" w:rsidP="002B6E7C">
            <w:pPr>
              <w:ind w:left="0"/>
              <w:jc w:val="left"/>
              <w:rPr>
                <w:rFonts w:asciiTheme="minorHAnsi" w:hAnsiTheme="minorHAnsi"/>
                <w:sz w:val="24"/>
                <w:szCs w:val="24"/>
              </w:rPr>
            </w:pPr>
            <w:r w:rsidRPr="00D75023">
              <w:rPr>
                <w:rFonts w:asciiTheme="minorHAnsi" w:hAnsiTheme="minorHAnsi"/>
                <w:sz w:val="24"/>
                <w:szCs w:val="24"/>
              </w:rPr>
              <w:lastRenderedPageBreak/>
              <w:t>1</w:t>
            </w:r>
            <w:r w:rsidR="00B00137" w:rsidRPr="00D75023">
              <w:rPr>
                <w:rFonts w:asciiTheme="minorHAnsi" w:hAnsiTheme="minorHAnsi"/>
                <w:sz w:val="24"/>
                <w:szCs w:val="24"/>
              </w:rPr>
              <w:t>3</w:t>
            </w:r>
            <w:r w:rsidR="00367C57" w:rsidRPr="00D75023">
              <w:rPr>
                <w:rFonts w:asciiTheme="minorHAnsi" w:hAnsiTheme="minorHAnsi"/>
                <w:sz w:val="24"/>
                <w:szCs w:val="24"/>
              </w:rPr>
              <w:t>.2</w:t>
            </w:r>
          </w:p>
        </w:tc>
        <w:tc>
          <w:tcPr>
            <w:tcW w:w="6750" w:type="dxa"/>
            <w:shd w:val="clear" w:color="auto" w:fill="D9D9D9"/>
            <w:vAlign w:val="center"/>
          </w:tcPr>
          <w:p w14:paraId="01D04D25" w14:textId="75553438" w:rsidR="00367C57" w:rsidRPr="00D75023" w:rsidRDefault="00367C57" w:rsidP="002B6E7C">
            <w:pPr>
              <w:ind w:left="0"/>
              <w:jc w:val="left"/>
              <w:rPr>
                <w:rFonts w:asciiTheme="minorHAnsi" w:hAnsiTheme="minorHAnsi"/>
                <w:sz w:val="24"/>
                <w:szCs w:val="24"/>
              </w:rPr>
            </w:pPr>
            <w:r w:rsidRPr="00D75023">
              <w:rPr>
                <w:rFonts w:asciiTheme="minorHAnsi" w:hAnsiTheme="minorHAnsi"/>
                <w:sz w:val="24"/>
                <w:szCs w:val="24"/>
              </w:rPr>
              <w:t xml:space="preserve">Submit Q2 </w:t>
            </w:r>
            <w:r w:rsidR="002B6E7C" w:rsidRPr="00D75023">
              <w:rPr>
                <w:rFonts w:asciiTheme="minorHAnsi" w:hAnsiTheme="minorHAnsi"/>
                <w:sz w:val="24"/>
                <w:szCs w:val="24"/>
              </w:rPr>
              <w:t xml:space="preserve">corrective </w:t>
            </w:r>
            <w:r w:rsidRPr="00D75023">
              <w:rPr>
                <w:rFonts w:asciiTheme="minorHAnsi" w:hAnsiTheme="minorHAnsi"/>
                <w:sz w:val="24"/>
                <w:szCs w:val="24"/>
              </w:rPr>
              <w:t>action plan update to DEPR</w:t>
            </w:r>
          </w:p>
        </w:tc>
        <w:tc>
          <w:tcPr>
            <w:tcW w:w="2335" w:type="dxa"/>
            <w:shd w:val="clear" w:color="auto" w:fill="D9D9D9"/>
            <w:vAlign w:val="center"/>
          </w:tcPr>
          <w:p w14:paraId="2F2C25A3" w14:textId="690C6BD9" w:rsidR="00367C57" w:rsidRPr="00D75023" w:rsidRDefault="00367C57" w:rsidP="002B6E7C">
            <w:pPr>
              <w:ind w:left="0"/>
              <w:jc w:val="left"/>
              <w:rPr>
                <w:rFonts w:asciiTheme="minorHAnsi" w:hAnsiTheme="minorHAnsi"/>
                <w:sz w:val="24"/>
                <w:szCs w:val="24"/>
              </w:rPr>
            </w:pPr>
            <w:r w:rsidRPr="00D75023">
              <w:rPr>
                <w:rFonts w:asciiTheme="minorHAnsi" w:hAnsiTheme="minorHAnsi"/>
                <w:sz w:val="24"/>
                <w:szCs w:val="24"/>
              </w:rPr>
              <w:t>December 28, 2023</w:t>
            </w:r>
          </w:p>
        </w:tc>
      </w:tr>
      <w:tr w:rsidR="00DA323D" w:rsidRPr="00D75023" w14:paraId="631F76D0" w14:textId="77777777" w:rsidTr="000B6320">
        <w:tc>
          <w:tcPr>
            <w:tcW w:w="711" w:type="dxa"/>
            <w:shd w:val="clear" w:color="auto" w:fill="D9D9D9"/>
            <w:vAlign w:val="center"/>
          </w:tcPr>
          <w:p w14:paraId="700E7FBA" w14:textId="46800468" w:rsidR="00DA323D" w:rsidRPr="00D75023" w:rsidRDefault="002B6E7C" w:rsidP="002B6E7C">
            <w:pPr>
              <w:ind w:left="0"/>
              <w:jc w:val="left"/>
              <w:rPr>
                <w:rFonts w:asciiTheme="minorHAnsi" w:hAnsiTheme="minorHAnsi"/>
                <w:sz w:val="24"/>
                <w:szCs w:val="24"/>
              </w:rPr>
            </w:pPr>
            <w:r w:rsidRPr="00D75023">
              <w:rPr>
                <w:rFonts w:asciiTheme="minorHAnsi" w:hAnsiTheme="minorHAnsi"/>
                <w:sz w:val="24"/>
                <w:szCs w:val="24"/>
              </w:rPr>
              <w:t>1</w:t>
            </w:r>
            <w:r w:rsidR="00B00137" w:rsidRPr="00D75023">
              <w:rPr>
                <w:rFonts w:asciiTheme="minorHAnsi" w:hAnsiTheme="minorHAnsi"/>
                <w:sz w:val="24"/>
                <w:szCs w:val="24"/>
              </w:rPr>
              <w:t>3</w:t>
            </w:r>
            <w:r w:rsidRPr="00D75023">
              <w:rPr>
                <w:rFonts w:asciiTheme="minorHAnsi" w:hAnsiTheme="minorHAnsi"/>
                <w:sz w:val="24"/>
                <w:szCs w:val="24"/>
              </w:rPr>
              <w:t>.</w:t>
            </w:r>
            <w:r w:rsidR="00367C57" w:rsidRPr="00D75023">
              <w:rPr>
                <w:rFonts w:asciiTheme="minorHAnsi" w:hAnsiTheme="minorHAnsi"/>
                <w:sz w:val="24"/>
                <w:szCs w:val="24"/>
              </w:rPr>
              <w:t>3</w:t>
            </w:r>
          </w:p>
        </w:tc>
        <w:tc>
          <w:tcPr>
            <w:tcW w:w="6750" w:type="dxa"/>
            <w:shd w:val="clear" w:color="auto" w:fill="D9D9D9"/>
            <w:vAlign w:val="center"/>
          </w:tcPr>
          <w:p w14:paraId="77470684" w14:textId="1256EC15" w:rsidR="00DA323D"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Submit</w:t>
            </w:r>
            <w:r w:rsidR="007A3BEF" w:rsidRPr="00D75023">
              <w:rPr>
                <w:rFonts w:asciiTheme="minorHAnsi" w:hAnsiTheme="minorHAnsi"/>
                <w:sz w:val="24"/>
                <w:szCs w:val="24"/>
              </w:rPr>
              <w:t xml:space="preserve"> Q3</w:t>
            </w:r>
            <w:r w:rsidRPr="00D75023">
              <w:rPr>
                <w:rFonts w:asciiTheme="minorHAnsi" w:hAnsiTheme="minorHAnsi"/>
                <w:sz w:val="24"/>
                <w:szCs w:val="24"/>
              </w:rPr>
              <w:t xml:space="preserve"> </w:t>
            </w:r>
            <w:r w:rsidR="002B6E7C" w:rsidRPr="00D75023">
              <w:rPr>
                <w:rFonts w:asciiTheme="minorHAnsi" w:hAnsiTheme="minorHAnsi"/>
                <w:sz w:val="24"/>
                <w:szCs w:val="24"/>
              </w:rPr>
              <w:t xml:space="preserve">corrective </w:t>
            </w:r>
            <w:r w:rsidRPr="00D75023">
              <w:rPr>
                <w:rFonts w:asciiTheme="minorHAnsi" w:hAnsiTheme="minorHAnsi"/>
                <w:sz w:val="24"/>
                <w:szCs w:val="24"/>
              </w:rPr>
              <w:t>action plan</w:t>
            </w:r>
            <w:r w:rsidR="007A3BEF" w:rsidRPr="00D75023">
              <w:rPr>
                <w:rFonts w:asciiTheme="minorHAnsi" w:hAnsiTheme="minorHAnsi"/>
                <w:sz w:val="24"/>
                <w:szCs w:val="24"/>
              </w:rPr>
              <w:t xml:space="preserve"> update</w:t>
            </w:r>
            <w:r w:rsidRPr="00D75023">
              <w:rPr>
                <w:rFonts w:asciiTheme="minorHAnsi" w:hAnsiTheme="minorHAnsi"/>
                <w:sz w:val="24"/>
                <w:szCs w:val="24"/>
              </w:rPr>
              <w:t xml:space="preserve"> to DEPR</w:t>
            </w:r>
          </w:p>
        </w:tc>
        <w:tc>
          <w:tcPr>
            <w:tcW w:w="2335" w:type="dxa"/>
            <w:shd w:val="clear" w:color="auto" w:fill="D9D9D9"/>
            <w:vAlign w:val="center"/>
          </w:tcPr>
          <w:p w14:paraId="7AD1F135" w14:textId="6D49192F" w:rsidR="00DA323D"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 xml:space="preserve">March </w:t>
            </w:r>
            <w:r w:rsidR="00367C57" w:rsidRPr="00D75023">
              <w:rPr>
                <w:rFonts w:asciiTheme="minorHAnsi" w:hAnsiTheme="minorHAnsi"/>
                <w:sz w:val="24"/>
                <w:szCs w:val="24"/>
              </w:rPr>
              <w:t>29</w:t>
            </w:r>
            <w:r w:rsidRPr="00D75023">
              <w:rPr>
                <w:rFonts w:asciiTheme="minorHAnsi" w:hAnsiTheme="minorHAnsi"/>
                <w:sz w:val="24"/>
                <w:szCs w:val="24"/>
              </w:rPr>
              <w:t>, 202</w:t>
            </w:r>
            <w:r w:rsidR="00367C57" w:rsidRPr="00D75023">
              <w:rPr>
                <w:rFonts w:asciiTheme="minorHAnsi" w:hAnsiTheme="minorHAnsi"/>
                <w:sz w:val="24"/>
                <w:szCs w:val="24"/>
              </w:rPr>
              <w:t>4</w:t>
            </w:r>
          </w:p>
        </w:tc>
      </w:tr>
      <w:tr w:rsidR="00DA323D" w:rsidRPr="00D75023" w14:paraId="19421FC9" w14:textId="77777777" w:rsidTr="000B6320">
        <w:tc>
          <w:tcPr>
            <w:tcW w:w="711" w:type="dxa"/>
            <w:shd w:val="clear" w:color="auto" w:fill="D9D9D9"/>
            <w:vAlign w:val="center"/>
          </w:tcPr>
          <w:p w14:paraId="491DED71" w14:textId="0613E051" w:rsidR="00DA323D" w:rsidRPr="00D75023" w:rsidRDefault="002B6E7C" w:rsidP="002B6E7C">
            <w:pPr>
              <w:ind w:left="0"/>
              <w:jc w:val="left"/>
              <w:rPr>
                <w:rFonts w:asciiTheme="minorHAnsi" w:hAnsiTheme="minorHAnsi"/>
                <w:sz w:val="24"/>
                <w:szCs w:val="24"/>
              </w:rPr>
            </w:pPr>
            <w:r w:rsidRPr="00D75023">
              <w:rPr>
                <w:rFonts w:asciiTheme="minorHAnsi" w:hAnsiTheme="minorHAnsi"/>
                <w:sz w:val="24"/>
                <w:szCs w:val="24"/>
              </w:rPr>
              <w:t>1</w:t>
            </w:r>
            <w:r w:rsidR="00B00137" w:rsidRPr="00D75023">
              <w:rPr>
                <w:rFonts w:asciiTheme="minorHAnsi" w:hAnsiTheme="minorHAnsi"/>
                <w:sz w:val="24"/>
                <w:szCs w:val="24"/>
              </w:rPr>
              <w:t>3</w:t>
            </w:r>
            <w:r w:rsidR="00DA323D" w:rsidRPr="00D75023">
              <w:rPr>
                <w:rFonts w:asciiTheme="minorHAnsi" w:hAnsiTheme="minorHAnsi"/>
                <w:sz w:val="24"/>
                <w:szCs w:val="24"/>
              </w:rPr>
              <w:t>.</w:t>
            </w:r>
            <w:r w:rsidR="00367C57" w:rsidRPr="00D75023">
              <w:rPr>
                <w:rFonts w:asciiTheme="minorHAnsi" w:hAnsiTheme="minorHAnsi"/>
                <w:sz w:val="24"/>
                <w:szCs w:val="24"/>
              </w:rPr>
              <w:t>4</w:t>
            </w:r>
          </w:p>
        </w:tc>
        <w:tc>
          <w:tcPr>
            <w:tcW w:w="6750" w:type="dxa"/>
            <w:shd w:val="clear" w:color="auto" w:fill="D9D9D9"/>
            <w:vAlign w:val="center"/>
          </w:tcPr>
          <w:p w14:paraId="1C2AE6C3" w14:textId="5CD770FB" w:rsidR="00DA323D"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 xml:space="preserve">Submit </w:t>
            </w:r>
            <w:r w:rsidR="007A3BEF" w:rsidRPr="00D75023">
              <w:rPr>
                <w:rFonts w:asciiTheme="minorHAnsi" w:hAnsiTheme="minorHAnsi"/>
                <w:sz w:val="24"/>
                <w:szCs w:val="24"/>
              </w:rPr>
              <w:t>Q4</w:t>
            </w:r>
            <w:r w:rsidR="002B6E7C" w:rsidRPr="00D75023">
              <w:rPr>
                <w:rFonts w:asciiTheme="minorHAnsi" w:hAnsiTheme="minorHAnsi"/>
                <w:sz w:val="24"/>
                <w:szCs w:val="24"/>
              </w:rPr>
              <w:t xml:space="preserve"> corrective</w:t>
            </w:r>
            <w:r w:rsidRPr="00D75023">
              <w:rPr>
                <w:rFonts w:asciiTheme="minorHAnsi" w:hAnsiTheme="minorHAnsi"/>
                <w:sz w:val="24"/>
                <w:szCs w:val="24"/>
              </w:rPr>
              <w:t xml:space="preserve"> action plan update</w:t>
            </w:r>
            <w:r w:rsidR="007A3BEF" w:rsidRPr="00D75023">
              <w:rPr>
                <w:rFonts w:asciiTheme="minorHAnsi" w:hAnsiTheme="minorHAnsi"/>
                <w:sz w:val="24"/>
                <w:szCs w:val="24"/>
              </w:rPr>
              <w:t xml:space="preserve"> to DEPR</w:t>
            </w:r>
          </w:p>
        </w:tc>
        <w:tc>
          <w:tcPr>
            <w:tcW w:w="2335" w:type="dxa"/>
            <w:shd w:val="clear" w:color="auto" w:fill="D9D9D9"/>
            <w:vAlign w:val="center"/>
          </w:tcPr>
          <w:p w14:paraId="34E39118" w14:textId="5AC8F24F" w:rsidR="00DA323D"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 xml:space="preserve">June </w:t>
            </w:r>
            <w:r w:rsidR="00367C57" w:rsidRPr="00D75023">
              <w:rPr>
                <w:rFonts w:asciiTheme="minorHAnsi" w:hAnsiTheme="minorHAnsi"/>
                <w:sz w:val="24"/>
                <w:szCs w:val="24"/>
              </w:rPr>
              <w:t>28</w:t>
            </w:r>
            <w:r w:rsidRPr="00D75023">
              <w:rPr>
                <w:rFonts w:asciiTheme="minorHAnsi" w:hAnsiTheme="minorHAnsi"/>
                <w:sz w:val="24"/>
                <w:szCs w:val="24"/>
              </w:rPr>
              <w:t>, 202</w:t>
            </w:r>
            <w:r w:rsidR="00367C57" w:rsidRPr="00D75023">
              <w:rPr>
                <w:rFonts w:asciiTheme="minorHAnsi" w:hAnsiTheme="minorHAnsi"/>
                <w:sz w:val="24"/>
                <w:szCs w:val="24"/>
              </w:rPr>
              <w:t>4</w:t>
            </w:r>
          </w:p>
        </w:tc>
      </w:tr>
    </w:tbl>
    <w:p w14:paraId="23D3E325" w14:textId="12D3CED8" w:rsidR="00286926" w:rsidRDefault="0037116E" w:rsidP="00286926">
      <w:r>
        <w:rPr>
          <w:rFonts w:ascii="Garamond" w:hAnsi="Garamond"/>
        </w:rPr>
        <w:pict w14:anchorId="4262A5D5">
          <v:rect id="_x0000_i1042" style="width:0;height:1.5pt" o:hralign="center" o:hrstd="t" o:hr="t" fillcolor="#a0a0a0" stroked="f"/>
        </w:pict>
      </w:r>
      <w:r w:rsidR="00286926">
        <w:t xml:space="preserve"> </w:t>
      </w:r>
    </w:p>
    <w:p w14:paraId="3A0327A6" w14:textId="7C311A8B" w:rsidR="00644D58" w:rsidRDefault="00644D58">
      <w:r>
        <w:br w:type="page"/>
      </w:r>
    </w:p>
    <w:p w14:paraId="17ECD191" w14:textId="4E4E0C0A" w:rsidR="00FD526B" w:rsidRDefault="00FD526B" w:rsidP="00942027">
      <w:pPr>
        <w:pStyle w:val="Heading2"/>
      </w:pPr>
      <w:bookmarkStart w:id="57" w:name="Appendix1"/>
      <w:bookmarkStart w:id="58" w:name="_Toc139618362"/>
      <w:bookmarkEnd w:id="57"/>
      <w:r w:rsidRPr="00FD526B">
        <w:lastRenderedPageBreak/>
        <w:t>A</w:t>
      </w:r>
      <w:r w:rsidR="0047233D">
        <w:t>ppendix</w:t>
      </w:r>
      <w:r w:rsidRPr="00FD526B">
        <w:t xml:space="preserve"> 1 – NIMS Training Compliance</w:t>
      </w:r>
      <w:bookmarkEnd w:id="58"/>
    </w:p>
    <w:p w14:paraId="4A3A0980" w14:textId="2F8B3D61" w:rsidR="00185500" w:rsidRDefault="00185500" w:rsidP="00185500"/>
    <w:p w14:paraId="05314C10" w14:textId="38D26B7B" w:rsidR="00185500" w:rsidRPr="000B6320" w:rsidRDefault="00185500" w:rsidP="00185500">
      <w:pPr>
        <w:rPr>
          <w:sz w:val="24"/>
          <w:szCs w:val="24"/>
        </w:rPr>
      </w:pPr>
      <w:r w:rsidRPr="000B6320">
        <w:rPr>
          <w:sz w:val="24"/>
          <w:szCs w:val="24"/>
        </w:rPr>
        <w:t xml:space="preserve">All entities receiving federal emergency preparedness funding must show they are compliant with the National Incident Management System (NIMS). One of the activities all sub-awardees must undertake to show compliance with NIMS is demonstrating staff have the appropriate training in the incident command system. These training activities are reported annually as part of the year-end progress report. LHDs and tribal health partners must show their employees have the appropriate training according to the tiered approach described below. </w:t>
      </w:r>
    </w:p>
    <w:p w14:paraId="4F3FC147" w14:textId="77777777" w:rsidR="00185500" w:rsidRPr="000B6320" w:rsidRDefault="00185500" w:rsidP="00185500">
      <w:pPr>
        <w:rPr>
          <w:sz w:val="24"/>
          <w:szCs w:val="24"/>
        </w:rPr>
      </w:pPr>
    </w:p>
    <w:p w14:paraId="5BE694DC" w14:textId="1268B452" w:rsidR="00185500" w:rsidRPr="000B6320" w:rsidRDefault="00185500" w:rsidP="00185500">
      <w:pPr>
        <w:rPr>
          <w:sz w:val="24"/>
          <w:szCs w:val="24"/>
        </w:rPr>
      </w:pPr>
      <w:r w:rsidRPr="000B6320">
        <w:rPr>
          <w:sz w:val="24"/>
          <w:szCs w:val="24"/>
        </w:rPr>
        <w:t xml:space="preserve">This system is based on the </w:t>
      </w:r>
      <w:hyperlink r:id="rId49" w:history="1">
        <w:r w:rsidRPr="000B6320">
          <w:rPr>
            <w:rStyle w:val="Hyperlink"/>
            <w:sz w:val="24"/>
            <w:szCs w:val="24"/>
          </w:rPr>
          <w:t>Public Health Emergency Preparedness and Response Capabilities, October 2018</w:t>
        </w:r>
      </w:hyperlink>
      <w:r w:rsidRPr="000B6320">
        <w:rPr>
          <w:sz w:val="24"/>
          <w:szCs w:val="24"/>
        </w:rPr>
        <w:t xml:space="preserve">, the </w:t>
      </w:r>
      <w:hyperlink r:id="rId50" w:history="1">
        <w:r w:rsidRPr="000B6320">
          <w:rPr>
            <w:rStyle w:val="Hyperlink"/>
            <w:sz w:val="24"/>
            <w:szCs w:val="24"/>
          </w:rPr>
          <w:t>National Incident Management System Training Program</w:t>
        </w:r>
      </w:hyperlink>
      <w:r w:rsidRPr="000B6320">
        <w:rPr>
          <w:sz w:val="24"/>
          <w:szCs w:val="24"/>
        </w:rPr>
        <w:t xml:space="preserve">, and the PHEP Cooperative Agreement Guidance (NOFO </w:t>
      </w:r>
      <w:r w:rsidR="00DF5486" w:rsidRPr="00DF5486">
        <w:rPr>
          <w:sz w:val="24"/>
          <w:szCs w:val="24"/>
        </w:rPr>
        <w:t>CDC-RFA-TP19-1901</w:t>
      </w:r>
      <w:r w:rsidR="000D01A0">
        <w:rPr>
          <w:sz w:val="24"/>
          <w:szCs w:val="24"/>
        </w:rPr>
        <w:t>)</w:t>
      </w:r>
      <w:r w:rsidRPr="000B6320">
        <w:rPr>
          <w:sz w:val="24"/>
          <w:szCs w:val="24"/>
        </w:rPr>
        <w:t>.</w:t>
      </w:r>
      <w:r w:rsidR="00DF5486" w:rsidRPr="000B6320">
        <w:rPr>
          <w:sz w:val="24"/>
          <w:szCs w:val="24"/>
        </w:rPr>
        <w:t xml:space="preserve"> </w:t>
      </w:r>
      <w:r w:rsidRPr="000B6320">
        <w:rPr>
          <w:sz w:val="24"/>
          <w:szCs w:val="24"/>
        </w:rPr>
        <w:t xml:space="preserve"> </w:t>
      </w:r>
    </w:p>
    <w:p w14:paraId="37E9B47B" w14:textId="77777777" w:rsidR="00185500" w:rsidRPr="000B6320" w:rsidRDefault="00185500" w:rsidP="00185500">
      <w:pPr>
        <w:rPr>
          <w:sz w:val="24"/>
          <w:szCs w:val="24"/>
        </w:rPr>
      </w:pPr>
    </w:p>
    <w:p w14:paraId="1BBDB67E" w14:textId="77777777" w:rsidR="00185500" w:rsidRPr="000B6320" w:rsidRDefault="00185500" w:rsidP="00185500">
      <w:pPr>
        <w:rPr>
          <w:sz w:val="24"/>
          <w:szCs w:val="24"/>
        </w:rPr>
      </w:pPr>
      <w:r w:rsidRPr="000B6320">
        <w:rPr>
          <w:sz w:val="24"/>
          <w:szCs w:val="24"/>
          <w:u w:val="single"/>
        </w:rPr>
        <w:t>Tier Definitions</w:t>
      </w:r>
      <w:r w:rsidRPr="000B6320">
        <w:rPr>
          <w:sz w:val="24"/>
          <w:szCs w:val="24"/>
        </w:rPr>
        <w:t>:</w:t>
      </w:r>
    </w:p>
    <w:p w14:paraId="580EB126" w14:textId="77777777" w:rsidR="00185500" w:rsidRPr="000B6320" w:rsidRDefault="00185500" w:rsidP="00185500">
      <w:pPr>
        <w:rPr>
          <w:sz w:val="24"/>
          <w:szCs w:val="24"/>
        </w:rPr>
      </w:pPr>
    </w:p>
    <w:p w14:paraId="46AEF38B" w14:textId="77777777" w:rsidR="00185500" w:rsidRPr="000B6320" w:rsidRDefault="00185500" w:rsidP="00185500">
      <w:pPr>
        <w:ind w:left="720"/>
        <w:rPr>
          <w:sz w:val="24"/>
          <w:szCs w:val="24"/>
        </w:rPr>
      </w:pPr>
      <w:r w:rsidRPr="000B6320">
        <w:rPr>
          <w:b/>
          <w:sz w:val="24"/>
          <w:szCs w:val="24"/>
        </w:rPr>
        <w:t>Tier One</w:t>
      </w:r>
      <w:r w:rsidRPr="000B6320">
        <w:rPr>
          <w:sz w:val="24"/>
          <w:szCs w:val="24"/>
        </w:rPr>
        <w:t>: Staff who, in an emergency, will neither be deployed to the field nor work in the local EOC or health department EOC. These employees would report to the health department and serve in non-leadership, support roles at the health department during an emergency.</w:t>
      </w:r>
    </w:p>
    <w:p w14:paraId="40C1F52F" w14:textId="77777777" w:rsidR="00185500" w:rsidRPr="000B6320" w:rsidRDefault="00185500" w:rsidP="00185500">
      <w:pPr>
        <w:ind w:left="720"/>
        <w:rPr>
          <w:sz w:val="24"/>
          <w:szCs w:val="24"/>
        </w:rPr>
      </w:pPr>
    </w:p>
    <w:p w14:paraId="6BE7F62C" w14:textId="77777777" w:rsidR="00185500" w:rsidRPr="000B6320" w:rsidRDefault="00185500" w:rsidP="00185500">
      <w:pPr>
        <w:ind w:left="720"/>
        <w:rPr>
          <w:sz w:val="24"/>
          <w:szCs w:val="24"/>
        </w:rPr>
      </w:pPr>
      <w:r w:rsidRPr="000B6320">
        <w:rPr>
          <w:b/>
          <w:sz w:val="24"/>
          <w:szCs w:val="24"/>
        </w:rPr>
        <w:t>Tier Two</w:t>
      </w:r>
      <w:r w:rsidRPr="000B6320">
        <w:rPr>
          <w:sz w:val="24"/>
          <w:szCs w:val="24"/>
        </w:rPr>
        <w:t xml:space="preserve">: Staff who, in an emergency, will be deployed to the field or who could potentially be deployed to the field in </w:t>
      </w:r>
      <w:r w:rsidRPr="000B6320">
        <w:rPr>
          <w:sz w:val="24"/>
          <w:szCs w:val="24"/>
          <w:u w:val="single"/>
        </w:rPr>
        <w:t>non-leadership roles</w:t>
      </w:r>
      <w:r w:rsidRPr="000B6320">
        <w:rPr>
          <w:sz w:val="24"/>
          <w:szCs w:val="24"/>
        </w:rPr>
        <w:t>. This could include, but is not limited to, vaccinators, environmental health staff, Distribution Node (DN) staff, Points of Dispensing (POD) staff, etc.</w:t>
      </w:r>
    </w:p>
    <w:p w14:paraId="3CDBD79E" w14:textId="77777777" w:rsidR="00185500" w:rsidRPr="000B6320" w:rsidRDefault="00185500" w:rsidP="00185500">
      <w:pPr>
        <w:ind w:left="720"/>
        <w:rPr>
          <w:sz w:val="24"/>
          <w:szCs w:val="24"/>
        </w:rPr>
      </w:pPr>
    </w:p>
    <w:p w14:paraId="58EB95F3" w14:textId="77777777" w:rsidR="00185500" w:rsidRPr="000B6320" w:rsidRDefault="00185500" w:rsidP="00185500">
      <w:pPr>
        <w:ind w:left="720"/>
        <w:rPr>
          <w:sz w:val="24"/>
          <w:szCs w:val="24"/>
        </w:rPr>
      </w:pPr>
      <w:r w:rsidRPr="000B6320">
        <w:rPr>
          <w:b/>
          <w:sz w:val="24"/>
          <w:szCs w:val="24"/>
        </w:rPr>
        <w:t>Tier Three</w:t>
      </w:r>
      <w:r w:rsidRPr="000B6320">
        <w:rPr>
          <w:sz w:val="24"/>
          <w:szCs w:val="24"/>
        </w:rPr>
        <w:t xml:space="preserve">: Staff who, in an emergency, will be deployed to the field in </w:t>
      </w:r>
      <w:r w:rsidRPr="000B6320">
        <w:rPr>
          <w:sz w:val="24"/>
          <w:szCs w:val="24"/>
          <w:u w:val="single"/>
        </w:rPr>
        <w:t xml:space="preserve">leadership roles </w:t>
      </w:r>
      <w:r w:rsidRPr="000B6320">
        <w:rPr>
          <w:sz w:val="24"/>
          <w:szCs w:val="24"/>
        </w:rPr>
        <w:t>or who will respond to the local (county/city) EOC or health department EOC. This would include people serving as command staff, section chiefs (finance, logistics, operations, and planning), strike team leaders, task force leaders, unit leaders, division/group supervisors, branch directors in an ICS structure, DN managers, POD managers, etc.</w:t>
      </w:r>
    </w:p>
    <w:p w14:paraId="60E4650A" w14:textId="77777777" w:rsidR="00185500" w:rsidRPr="000B6320" w:rsidRDefault="00185500" w:rsidP="00185500">
      <w:pPr>
        <w:ind w:left="720"/>
        <w:rPr>
          <w:sz w:val="24"/>
          <w:szCs w:val="24"/>
        </w:rPr>
      </w:pPr>
    </w:p>
    <w:p w14:paraId="350521B3" w14:textId="7B721C48" w:rsidR="00185500" w:rsidRPr="000B6320" w:rsidRDefault="00185500" w:rsidP="00185500">
      <w:pPr>
        <w:ind w:left="720"/>
        <w:rPr>
          <w:sz w:val="24"/>
          <w:szCs w:val="24"/>
        </w:rPr>
      </w:pPr>
      <w:r w:rsidRPr="000B6320">
        <w:rPr>
          <w:b/>
          <w:sz w:val="24"/>
          <w:szCs w:val="24"/>
        </w:rPr>
        <w:t>Tier Four</w:t>
      </w:r>
      <w:r w:rsidRPr="000B6320">
        <w:rPr>
          <w:sz w:val="24"/>
          <w:szCs w:val="24"/>
        </w:rPr>
        <w:t>: Staff who, in an emergency, will be activated to fill senior incident management leadership roles. This includes incident command, public information officer (PIO), liaison officer, and safety officer roles at the health department (as shown on ICS chart), area command or unified command positions, etc. The public information officer has additional PIO-specific courses to take</w:t>
      </w:r>
      <w:r w:rsidR="00A9528A" w:rsidRPr="000B6320">
        <w:rPr>
          <w:sz w:val="24"/>
          <w:szCs w:val="24"/>
        </w:rPr>
        <w:t xml:space="preserve">. </w:t>
      </w:r>
    </w:p>
    <w:p w14:paraId="20EAAD8A" w14:textId="77777777" w:rsidR="00185500" w:rsidRPr="000B6320" w:rsidRDefault="00185500" w:rsidP="00185500">
      <w:pPr>
        <w:ind w:left="720"/>
        <w:rPr>
          <w:sz w:val="24"/>
          <w:szCs w:val="24"/>
        </w:rPr>
      </w:pPr>
    </w:p>
    <w:p w14:paraId="3333726B" w14:textId="77777777" w:rsidR="00CA7DBB" w:rsidRDefault="00CA7DBB">
      <w:pPr>
        <w:rPr>
          <w:rFonts w:eastAsiaTheme="minorHAnsi"/>
          <w:sz w:val="24"/>
          <w:szCs w:val="24"/>
          <w:u w:val="single"/>
        </w:rPr>
      </w:pPr>
      <w:r>
        <w:rPr>
          <w:sz w:val="24"/>
          <w:szCs w:val="24"/>
          <w:u w:val="single"/>
        </w:rPr>
        <w:br w:type="page"/>
      </w:r>
    </w:p>
    <w:p w14:paraId="661054FB" w14:textId="2518604F" w:rsidR="00185500" w:rsidRPr="000B6320" w:rsidRDefault="00185500" w:rsidP="00185500">
      <w:pPr>
        <w:pStyle w:val="ListParagraph"/>
        <w:spacing w:after="0"/>
        <w:ind w:left="288"/>
        <w:rPr>
          <w:sz w:val="24"/>
          <w:szCs w:val="24"/>
          <w:u w:val="single"/>
        </w:rPr>
      </w:pPr>
      <w:r w:rsidRPr="000B6320">
        <w:rPr>
          <w:sz w:val="24"/>
          <w:szCs w:val="24"/>
          <w:u w:val="single"/>
        </w:rPr>
        <w:lastRenderedPageBreak/>
        <w:t>Required ICS Training by Tier:</w:t>
      </w:r>
    </w:p>
    <w:p w14:paraId="1B9916D3" w14:textId="77777777" w:rsidR="00185500" w:rsidRPr="000B6320" w:rsidRDefault="00185500" w:rsidP="00185500">
      <w:pPr>
        <w:pStyle w:val="ListParagraph"/>
        <w:spacing w:after="0"/>
        <w:ind w:left="288"/>
        <w:rPr>
          <w:b/>
          <w:sz w:val="24"/>
          <w:szCs w:val="24"/>
        </w:rPr>
      </w:pPr>
    </w:p>
    <w:tbl>
      <w:tblPr>
        <w:tblStyle w:val="TableGrid"/>
        <w:tblW w:w="8640" w:type="dxa"/>
        <w:tblInd w:w="715" w:type="dxa"/>
        <w:tblLook w:val="04A0" w:firstRow="1" w:lastRow="0" w:firstColumn="1" w:lastColumn="0" w:noHBand="0" w:noVBand="1"/>
      </w:tblPr>
      <w:tblGrid>
        <w:gridCol w:w="3415"/>
        <w:gridCol w:w="5225"/>
      </w:tblGrid>
      <w:tr w:rsidR="00185500" w:rsidRPr="0006394A" w14:paraId="59D10DF1" w14:textId="77777777" w:rsidTr="00362AF5">
        <w:trPr>
          <w:cantSplit/>
          <w:trHeight w:val="144"/>
        </w:trPr>
        <w:tc>
          <w:tcPr>
            <w:tcW w:w="3415" w:type="dxa"/>
            <w:vAlign w:val="center"/>
          </w:tcPr>
          <w:p w14:paraId="5B0D56DF"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Tier One</w:t>
            </w:r>
          </w:p>
        </w:tc>
        <w:tc>
          <w:tcPr>
            <w:tcW w:w="5225" w:type="dxa"/>
            <w:vAlign w:val="center"/>
          </w:tcPr>
          <w:p w14:paraId="29CA8806" w14:textId="77777777" w:rsidR="00185500" w:rsidRPr="0006394A" w:rsidRDefault="0037116E" w:rsidP="00AC2914">
            <w:pPr>
              <w:rPr>
                <w:rFonts w:asciiTheme="minorHAnsi" w:hAnsiTheme="minorHAnsi"/>
                <w:sz w:val="24"/>
                <w:szCs w:val="24"/>
              </w:rPr>
            </w:pPr>
            <w:hyperlink r:id="rId51"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52" w:history="1">
              <w:r w:rsidR="00185500" w:rsidRPr="0006394A">
                <w:rPr>
                  <w:rStyle w:val="Hyperlink"/>
                  <w:rFonts w:asciiTheme="minorHAnsi" w:hAnsiTheme="minorHAnsi"/>
                  <w:sz w:val="24"/>
                  <w:szCs w:val="24"/>
                </w:rPr>
                <w:t>IS-100.C</w:t>
              </w:r>
            </w:hyperlink>
          </w:p>
        </w:tc>
      </w:tr>
      <w:tr w:rsidR="00185500" w:rsidRPr="0006394A" w14:paraId="3AE8E523" w14:textId="77777777" w:rsidTr="00362AF5">
        <w:trPr>
          <w:cantSplit/>
          <w:trHeight w:val="144"/>
        </w:trPr>
        <w:tc>
          <w:tcPr>
            <w:tcW w:w="3415" w:type="dxa"/>
            <w:vAlign w:val="center"/>
          </w:tcPr>
          <w:p w14:paraId="4410C67E"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Tier Two</w:t>
            </w:r>
          </w:p>
        </w:tc>
        <w:tc>
          <w:tcPr>
            <w:tcW w:w="5225" w:type="dxa"/>
            <w:vAlign w:val="center"/>
          </w:tcPr>
          <w:p w14:paraId="529BB7D9" w14:textId="77777777" w:rsidR="00185500" w:rsidRPr="0006394A" w:rsidRDefault="0037116E" w:rsidP="00AC2914">
            <w:pPr>
              <w:rPr>
                <w:rFonts w:asciiTheme="minorHAnsi" w:hAnsiTheme="minorHAnsi"/>
                <w:sz w:val="24"/>
                <w:szCs w:val="24"/>
              </w:rPr>
            </w:pPr>
            <w:hyperlink r:id="rId53"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54" w:history="1">
              <w:r w:rsidR="00185500" w:rsidRPr="0006394A">
                <w:rPr>
                  <w:rStyle w:val="Hyperlink"/>
                  <w:rFonts w:asciiTheme="minorHAnsi" w:hAnsiTheme="minorHAnsi"/>
                  <w:sz w:val="24"/>
                  <w:szCs w:val="24"/>
                </w:rPr>
                <w:t>IS-100.C</w:t>
              </w:r>
            </w:hyperlink>
            <w:r w:rsidR="00185500" w:rsidRPr="0006394A">
              <w:rPr>
                <w:rFonts w:asciiTheme="minorHAnsi" w:hAnsiTheme="minorHAnsi"/>
                <w:sz w:val="24"/>
                <w:szCs w:val="24"/>
              </w:rPr>
              <w:t xml:space="preserve">, </w:t>
            </w:r>
            <w:hyperlink r:id="rId55" w:history="1">
              <w:r w:rsidR="00185500" w:rsidRPr="0006394A">
                <w:rPr>
                  <w:rStyle w:val="Hyperlink"/>
                  <w:rFonts w:asciiTheme="minorHAnsi" w:hAnsiTheme="minorHAnsi"/>
                  <w:sz w:val="24"/>
                  <w:szCs w:val="24"/>
                </w:rPr>
                <w:t>IS-200.C</w:t>
              </w:r>
            </w:hyperlink>
          </w:p>
        </w:tc>
      </w:tr>
      <w:tr w:rsidR="00185500" w:rsidRPr="0006394A" w14:paraId="5827CAFB" w14:textId="77777777" w:rsidTr="00362AF5">
        <w:trPr>
          <w:cantSplit/>
          <w:trHeight w:val="233"/>
        </w:trPr>
        <w:tc>
          <w:tcPr>
            <w:tcW w:w="3415" w:type="dxa"/>
            <w:vAlign w:val="center"/>
          </w:tcPr>
          <w:p w14:paraId="13AB395F"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 xml:space="preserve">LHD/Tribal Spokesperson </w:t>
            </w:r>
          </w:p>
        </w:tc>
        <w:tc>
          <w:tcPr>
            <w:tcW w:w="5225" w:type="dxa"/>
            <w:vAlign w:val="center"/>
          </w:tcPr>
          <w:p w14:paraId="2AC4BA32" w14:textId="77777777" w:rsidR="00185500" w:rsidRPr="0006394A" w:rsidRDefault="0037116E" w:rsidP="00AC2914">
            <w:pPr>
              <w:rPr>
                <w:rFonts w:asciiTheme="minorHAnsi" w:hAnsiTheme="minorHAnsi"/>
                <w:sz w:val="24"/>
                <w:szCs w:val="24"/>
              </w:rPr>
            </w:pPr>
            <w:hyperlink r:id="rId56"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57" w:history="1">
              <w:r w:rsidR="00185500" w:rsidRPr="0006394A">
                <w:rPr>
                  <w:rStyle w:val="Hyperlink"/>
                  <w:rFonts w:asciiTheme="minorHAnsi" w:hAnsiTheme="minorHAnsi"/>
                  <w:sz w:val="24"/>
                  <w:szCs w:val="24"/>
                </w:rPr>
                <w:t>IS-100.C</w:t>
              </w:r>
            </w:hyperlink>
            <w:r w:rsidR="00185500" w:rsidRPr="0006394A">
              <w:rPr>
                <w:rFonts w:asciiTheme="minorHAnsi" w:hAnsiTheme="minorHAnsi"/>
                <w:sz w:val="24"/>
                <w:szCs w:val="24"/>
              </w:rPr>
              <w:t xml:space="preserve">, </w:t>
            </w:r>
            <w:hyperlink r:id="rId58" w:history="1">
              <w:r w:rsidR="00185500" w:rsidRPr="0006394A">
                <w:rPr>
                  <w:rStyle w:val="Hyperlink"/>
                  <w:rFonts w:asciiTheme="minorHAnsi" w:hAnsiTheme="minorHAnsi"/>
                  <w:sz w:val="24"/>
                  <w:szCs w:val="24"/>
                </w:rPr>
                <w:t>IS-200.C</w:t>
              </w:r>
            </w:hyperlink>
            <w:r w:rsidR="00185500" w:rsidRPr="0006394A">
              <w:rPr>
                <w:rStyle w:val="Hyperlink"/>
                <w:rFonts w:asciiTheme="minorHAnsi" w:hAnsiTheme="minorHAnsi"/>
                <w:sz w:val="24"/>
                <w:szCs w:val="24"/>
              </w:rPr>
              <w:t xml:space="preserve">, </w:t>
            </w:r>
            <w:hyperlink r:id="rId59" w:history="1">
              <w:r w:rsidR="00185500" w:rsidRPr="0006394A">
                <w:rPr>
                  <w:rStyle w:val="Hyperlink"/>
                  <w:rFonts w:asciiTheme="minorHAnsi" w:hAnsiTheme="minorHAnsi"/>
                  <w:sz w:val="24"/>
                  <w:szCs w:val="24"/>
                </w:rPr>
                <w:t>IS-29.a</w:t>
              </w:r>
            </w:hyperlink>
            <w:r w:rsidR="00185500" w:rsidRPr="0006394A">
              <w:rPr>
                <w:rFonts w:asciiTheme="minorHAnsi" w:hAnsiTheme="minorHAnsi"/>
                <w:sz w:val="24"/>
                <w:szCs w:val="24"/>
              </w:rPr>
              <w:t xml:space="preserve">, </w:t>
            </w:r>
            <w:hyperlink r:id="rId60" w:history="1">
              <w:r w:rsidR="00185500" w:rsidRPr="0006394A">
                <w:rPr>
                  <w:rStyle w:val="Hyperlink"/>
                  <w:rFonts w:asciiTheme="minorHAnsi" w:hAnsiTheme="minorHAnsi"/>
                  <w:sz w:val="24"/>
                  <w:szCs w:val="24"/>
                </w:rPr>
                <w:t>CERC Basic</w:t>
              </w:r>
            </w:hyperlink>
            <w:r w:rsidR="00185500" w:rsidRPr="0006394A">
              <w:rPr>
                <w:rStyle w:val="Hyperlink"/>
                <w:rFonts w:asciiTheme="minorHAnsi" w:hAnsiTheme="minorHAnsi"/>
                <w:sz w:val="24"/>
                <w:szCs w:val="24"/>
              </w:rPr>
              <w:t xml:space="preserve">  </w:t>
            </w:r>
          </w:p>
        </w:tc>
      </w:tr>
      <w:tr w:rsidR="00185500" w:rsidRPr="0006394A" w14:paraId="532EE1AC" w14:textId="77777777" w:rsidTr="00362AF5">
        <w:trPr>
          <w:cantSplit/>
          <w:trHeight w:val="144"/>
        </w:trPr>
        <w:tc>
          <w:tcPr>
            <w:tcW w:w="3415" w:type="dxa"/>
            <w:vAlign w:val="center"/>
          </w:tcPr>
          <w:p w14:paraId="09A2EF94"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Tier Three</w:t>
            </w:r>
          </w:p>
        </w:tc>
        <w:tc>
          <w:tcPr>
            <w:tcW w:w="5225" w:type="dxa"/>
            <w:vAlign w:val="center"/>
          </w:tcPr>
          <w:p w14:paraId="4ACDC5ED" w14:textId="77777777" w:rsidR="00185500" w:rsidRPr="0006394A" w:rsidRDefault="0037116E" w:rsidP="00AC2914">
            <w:pPr>
              <w:rPr>
                <w:rFonts w:asciiTheme="minorHAnsi" w:hAnsiTheme="minorHAnsi"/>
                <w:sz w:val="24"/>
                <w:szCs w:val="24"/>
              </w:rPr>
            </w:pPr>
            <w:hyperlink r:id="rId61"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62" w:history="1">
              <w:r w:rsidR="00185500" w:rsidRPr="0006394A">
                <w:rPr>
                  <w:rStyle w:val="Hyperlink"/>
                  <w:rFonts w:asciiTheme="minorHAnsi" w:hAnsiTheme="minorHAnsi"/>
                  <w:sz w:val="24"/>
                  <w:szCs w:val="24"/>
                </w:rPr>
                <w:t>IS-100.C</w:t>
              </w:r>
            </w:hyperlink>
            <w:r w:rsidR="00185500" w:rsidRPr="0006394A">
              <w:rPr>
                <w:rFonts w:asciiTheme="minorHAnsi" w:hAnsiTheme="minorHAnsi"/>
                <w:sz w:val="24"/>
                <w:szCs w:val="24"/>
              </w:rPr>
              <w:t xml:space="preserve">, </w:t>
            </w:r>
            <w:hyperlink r:id="rId63" w:history="1">
              <w:r w:rsidR="00185500" w:rsidRPr="0006394A">
                <w:rPr>
                  <w:rStyle w:val="Hyperlink"/>
                  <w:rFonts w:asciiTheme="minorHAnsi" w:hAnsiTheme="minorHAnsi"/>
                  <w:sz w:val="24"/>
                  <w:szCs w:val="24"/>
                </w:rPr>
                <w:t>IS-200.C</w:t>
              </w:r>
            </w:hyperlink>
            <w:r w:rsidR="00185500" w:rsidRPr="0006394A">
              <w:rPr>
                <w:rFonts w:asciiTheme="minorHAnsi" w:hAnsiTheme="minorHAnsi"/>
                <w:sz w:val="24"/>
                <w:szCs w:val="24"/>
              </w:rPr>
              <w:t xml:space="preserve">, </w:t>
            </w:r>
            <w:hyperlink r:id="rId64" w:history="1">
              <w:r w:rsidR="00185500" w:rsidRPr="0006394A">
                <w:rPr>
                  <w:rStyle w:val="Hyperlink"/>
                  <w:rFonts w:asciiTheme="minorHAnsi" w:hAnsiTheme="minorHAnsi"/>
                  <w:sz w:val="24"/>
                  <w:szCs w:val="24"/>
                </w:rPr>
                <w:t>IS-800.C</w:t>
              </w:r>
            </w:hyperlink>
            <w:r w:rsidR="00185500" w:rsidRPr="0006394A">
              <w:rPr>
                <w:rFonts w:asciiTheme="minorHAnsi" w:hAnsiTheme="minorHAnsi"/>
                <w:sz w:val="24"/>
                <w:szCs w:val="24"/>
              </w:rPr>
              <w:t xml:space="preserve">, </w:t>
            </w:r>
            <w:hyperlink r:id="rId65" w:history="1">
              <w:r w:rsidR="00185500" w:rsidRPr="0006394A">
                <w:rPr>
                  <w:rStyle w:val="Hyperlink"/>
                  <w:rFonts w:asciiTheme="minorHAnsi" w:hAnsiTheme="minorHAnsi"/>
                  <w:sz w:val="24"/>
                  <w:szCs w:val="24"/>
                </w:rPr>
                <w:t>ICS-300</w:t>
              </w:r>
            </w:hyperlink>
          </w:p>
        </w:tc>
      </w:tr>
      <w:tr w:rsidR="00185500" w:rsidRPr="0006394A" w14:paraId="08CFF267" w14:textId="77777777" w:rsidTr="00362AF5">
        <w:trPr>
          <w:cantSplit/>
          <w:trHeight w:val="144"/>
        </w:trPr>
        <w:tc>
          <w:tcPr>
            <w:tcW w:w="3415" w:type="dxa"/>
            <w:vAlign w:val="center"/>
          </w:tcPr>
          <w:p w14:paraId="489475C0"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Tier Four</w:t>
            </w:r>
          </w:p>
        </w:tc>
        <w:tc>
          <w:tcPr>
            <w:tcW w:w="5225" w:type="dxa"/>
            <w:vAlign w:val="center"/>
          </w:tcPr>
          <w:p w14:paraId="027620AB" w14:textId="77777777" w:rsidR="00185500" w:rsidRPr="0006394A" w:rsidRDefault="0037116E" w:rsidP="00AC2914">
            <w:pPr>
              <w:rPr>
                <w:rFonts w:asciiTheme="minorHAnsi" w:hAnsiTheme="minorHAnsi"/>
                <w:sz w:val="24"/>
                <w:szCs w:val="24"/>
              </w:rPr>
            </w:pPr>
            <w:hyperlink r:id="rId66"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67" w:history="1">
              <w:r w:rsidR="00185500" w:rsidRPr="0006394A">
                <w:rPr>
                  <w:rStyle w:val="Hyperlink"/>
                  <w:rFonts w:asciiTheme="minorHAnsi" w:hAnsiTheme="minorHAnsi"/>
                  <w:sz w:val="24"/>
                  <w:szCs w:val="24"/>
                </w:rPr>
                <w:t>IS-100.C</w:t>
              </w:r>
            </w:hyperlink>
            <w:r w:rsidR="00185500" w:rsidRPr="0006394A">
              <w:rPr>
                <w:rFonts w:asciiTheme="minorHAnsi" w:hAnsiTheme="minorHAnsi"/>
                <w:sz w:val="24"/>
                <w:szCs w:val="24"/>
              </w:rPr>
              <w:t xml:space="preserve">, </w:t>
            </w:r>
            <w:hyperlink r:id="rId68" w:history="1">
              <w:r w:rsidR="00185500" w:rsidRPr="0006394A">
                <w:rPr>
                  <w:rStyle w:val="Hyperlink"/>
                  <w:rFonts w:asciiTheme="minorHAnsi" w:hAnsiTheme="minorHAnsi"/>
                  <w:sz w:val="24"/>
                  <w:szCs w:val="24"/>
                </w:rPr>
                <w:t>IS-200.C</w:t>
              </w:r>
            </w:hyperlink>
            <w:r w:rsidR="00185500" w:rsidRPr="0006394A">
              <w:rPr>
                <w:rFonts w:asciiTheme="minorHAnsi" w:hAnsiTheme="minorHAnsi"/>
                <w:sz w:val="24"/>
                <w:szCs w:val="24"/>
              </w:rPr>
              <w:t xml:space="preserve">, </w:t>
            </w:r>
            <w:hyperlink r:id="rId69" w:history="1">
              <w:r w:rsidR="00185500" w:rsidRPr="0006394A">
                <w:rPr>
                  <w:rStyle w:val="Hyperlink"/>
                  <w:rFonts w:asciiTheme="minorHAnsi" w:hAnsiTheme="minorHAnsi"/>
                  <w:sz w:val="24"/>
                  <w:szCs w:val="24"/>
                </w:rPr>
                <w:t>IS-800.C</w:t>
              </w:r>
            </w:hyperlink>
            <w:r w:rsidR="00185500" w:rsidRPr="0006394A">
              <w:rPr>
                <w:rFonts w:asciiTheme="minorHAnsi" w:hAnsiTheme="minorHAnsi"/>
                <w:sz w:val="24"/>
                <w:szCs w:val="24"/>
              </w:rPr>
              <w:t xml:space="preserve">, </w:t>
            </w:r>
            <w:hyperlink r:id="rId70" w:history="1">
              <w:r w:rsidR="00185500" w:rsidRPr="0006394A">
                <w:rPr>
                  <w:rStyle w:val="Hyperlink"/>
                  <w:rFonts w:asciiTheme="minorHAnsi" w:hAnsiTheme="minorHAnsi"/>
                  <w:sz w:val="24"/>
                  <w:szCs w:val="24"/>
                </w:rPr>
                <w:t>ICS-300</w:t>
              </w:r>
            </w:hyperlink>
            <w:r w:rsidR="00185500" w:rsidRPr="0006394A">
              <w:rPr>
                <w:rFonts w:asciiTheme="minorHAnsi" w:hAnsiTheme="minorHAnsi"/>
                <w:sz w:val="24"/>
                <w:szCs w:val="24"/>
              </w:rPr>
              <w:t xml:space="preserve">, </w:t>
            </w:r>
            <w:hyperlink r:id="rId71" w:history="1">
              <w:r w:rsidR="00185500" w:rsidRPr="0006394A">
                <w:rPr>
                  <w:rStyle w:val="Hyperlink"/>
                  <w:rFonts w:asciiTheme="minorHAnsi" w:hAnsiTheme="minorHAnsi"/>
                  <w:sz w:val="24"/>
                  <w:szCs w:val="24"/>
                </w:rPr>
                <w:t>ICS-400</w:t>
              </w:r>
            </w:hyperlink>
          </w:p>
        </w:tc>
      </w:tr>
      <w:tr w:rsidR="00185500" w:rsidRPr="0006394A" w14:paraId="3A549EAB" w14:textId="77777777" w:rsidTr="00362AF5">
        <w:tc>
          <w:tcPr>
            <w:tcW w:w="3415" w:type="dxa"/>
            <w:hideMark/>
          </w:tcPr>
          <w:p w14:paraId="2C930854"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 xml:space="preserve">PIO </w:t>
            </w:r>
          </w:p>
        </w:tc>
        <w:tc>
          <w:tcPr>
            <w:tcW w:w="5225" w:type="dxa"/>
            <w:vAlign w:val="center"/>
            <w:hideMark/>
          </w:tcPr>
          <w:p w14:paraId="1FB33DBF" w14:textId="639D579C" w:rsidR="00185500" w:rsidRPr="0006394A" w:rsidRDefault="0037116E" w:rsidP="00AC2914">
            <w:pPr>
              <w:rPr>
                <w:rFonts w:asciiTheme="minorHAnsi" w:hAnsiTheme="minorHAnsi"/>
                <w:sz w:val="24"/>
                <w:szCs w:val="24"/>
              </w:rPr>
            </w:pPr>
            <w:hyperlink r:id="rId72"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73" w:history="1">
              <w:r w:rsidR="00185500" w:rsidRPr="0006394A">
                <w:rPr>
                  <w:rStyle w:val="Hyperlink"/>
                  <w:rFonts w:asciiTheme="minorHAnsi" w:hAnsiTheme="minorHAnsi"/>
                  <w:sz w:val="24"/>
                  <w:szCs w:val="24"/>
                </w:rPr>
                <w:t>IS-100.C</w:t>
              </w:r>
            </w:hyperlink>
            <w:r w:rsidR="00185500" w:rsidRPr="0006394A">
              <w:rPr>
                <w:rFonts w:asciiTheme="minorHAnsi" w:hAnsiTheme="minorHAnsi"/>
                <w:sz w:val="24"/>
                <w:szCs w:val="24"/>
              </w:rPr>
              <w:t xml:space="preserve">, </w:t>
            </w:r>
            <w:hyperlink r:id="rId74" w:history="1">
              <w:r w:rsidR="00185500" w:rsidRPr="0006394A">
                <w:rPr>
                  <w:rStyle w:val="Hyperlink"/>
                  <w:rFonts w:asciiTheme="minorHAnsi" w:hAnsiTheme="minorHAnsi"/>
                  <w:sz w:val="24"/>
                  <w:szCs w:val="24"/>
                </w:rPr>
                <w:t>IS-200.C</w:t>
              </w:r>
            </w:hyperlink>
            <w:r w:rsidR="00185500" w:rsidRPr="0006394A">
              <w:rPr>
                <w:rFonts w:asciiTheme="minorHAnsi" w:hAnsiTheme="minorHAnsi"/>
                <w:sz w:val="24"/>
                <w:szCs w:val="24"/>
              </w:rPr>
              <w:t xml:space="preserve">, </w:t>
            </w:r>
            <w:hyperlink r:id="rId75" w:history="1">
              <w:r w:rsidR="00185500" w:rsidRPr="0006394A">
                <w:rPr>
                  <w:rStyle w:val="Hyperlink"/>
                  <w:rFonts w:asciiTheme="minorHAnsi" w:hAnsiTheme="minorHAnsi"/>
                  <w:sz w:val="24"/>
                  <w:szCs w:val="24"/>
                </w:rPr>
                <w:t>IS-800.C</w:t>
              </w:r>
            </w:hyperlink>
            <w:r w:rsidR="00185500" w:rsidRPr="0006394A">
              <w:rPr>
                <w:rFonts w:asciiTheme="minorHAnsi" w:hAnsiTheme="minorHAnsi"/>
                <w:sz w:val="24"/>
                <w:szCs w:val="24"/>
              </w:rPr>
              <w:t xml:space="preserve">, </w:t>
            </w:r>
            <w:hyperlink r:id="rId76" w:history="1">
              <w:r w:rsidR="00185500" w:rsidRPr="0006394A">
                <w:rPr>
                  <w:rStyle w:val="Hyperlink"/>
                  <w:rFonts w:asciiTheme="minorHAnsi" w:hAnsiTheme="minorHAnsi"/>
                  <w:sz w:val="24"/>
                  <w:szCs w:val="24"/>
                </w:rPr>
                <w:t>ICS-300</w:t>
              </w:r>
            </w:hyperlink>
            <w:r w:rsidR="00185500" w:rsidRPr="0006394A">
              <w:rPr>
                <w:rFonts w:asciiTheme="minorHAnsi" w:hAnsiTheme="minorHAnsi"/>
                <w:sz w:val="24"/>
                <w:szCs w:val="24"/>
              </w:rPr>
              <w:t xml:space="preserve">, </w:t>
            </w:r>
            <w:hyperlink r:id="rId77" w:history="1">
              <w:r w:rsidR="00185500" w:rsidRPr="0006394A">
                <w:rPr>
                  <w:rStyle w:val="Hyperlink"/>
                  <w:rFonts w:asciiTheme="minorHAnsi" w:hAnsiTheme="minorHAnsi"/>
                  <w:sz w:val="24"/>
                  <w:szCs w:val="24"/>
                </w:rPr>
                <w:t>ICS-400</w:t>
              </w:r>
            </w:hyperlink>
            <w:r w:rsidR="00185500" w:rsidRPr="0006394A">
              <w:rPr>
                <w:rStyle w:val="Hyperlink"/>
                <w:rFonts w:asciiTheme="minorHAnsi" w:hAnsiTheme="minorHAnsi"/>
                <w:sz w:val="24"/>
                <w:szCs w:val="24"/>
              </w:rPr>
              <w:t xml:space="preserve">, </w:t>
            </w:r>
            <w:hyperlink r:id="rId78" w:history="1">
              <w:r w:rsidR="00185500" w:rsidRPr="0006394A">
                <w:rPr>
                  <w:rStyle w:val="Hyperlink"/>
                  <w:rFonts w:asciiTheme="minorHAnsi" w:hAnsiTheme="minorHAnsi"/>
                  <w:sz w:val="24"/>
                  <w:szCs w:val="24"/>
                </w:rPr>
                <w:t>IS-29.a</w:t>
              </w:r>
            </w:hyperlink>
            <w:r w:rsidR="00185500" w:rsidRPr="0006394A">
              <w:rPr>
                <w:rFonts w:asciiTheme="minorHAnsi" w:hAnsiTheme="minorHAnsi"/>
                <w:sz w:val="24"/>
                <w:szCs w:val="24"/>
              </w:rPr>
              <w:t xml:space="preserve"> </w:t>
            </w:r>
            <w:hyperlink r:id="rId79" w:history="1">
              <w:r w:rsidR="00185500" w:rsidRPr="0006394A">
                <w:rPr>
                  <w:rStyle w:val="Hyperlink"/>
                  <w:rFonts w:asciiTheme="minorHAnsi" w:hAnsiTheme="minorHAnsi"/>
                  <w:sz w:val="24"/>
                  <w:szCs w:val="24"/>
                </w:rPr>
                <w:t>CERC Basic</w:t>
              </w:r>
            </w:hyperlink>
            <w:r w:rsidR="00185500" w:rsidRPr="0006394A">
              <w:rPr>
                <w:rStyle w:val="Hyperlink"/>
                <w:rFonts w:asciiTheme="minorHAnsi" w:hAnsiTheme="minorHAnsi"/>
                <w:sz w:val="24"/>
                <w:szCs w:val="24"/>
                <w:u w:val="none"/>
              </w:rPr>
              <w:t xml:space="preserve"> </w:t>
            </w:r>
          </w:p>
        </w:tc>
      </w:tr>
    </w:tbl>
    <w:p w14:paraId="3BD79148" w14:textId="77777777" w:rsidR="00DF5486" w:rsidRDefault="00DF5486" w:rsidP="00942027">
      <w:pPr>
        <w:pStyle w:val="Heading2"/>
        <w:rPr>
          <w:sz w:val="24"/>
          <w:szCs w:val="24"/>
        </w:rPr>
      </w:pPr>
      <w:bookmarkStart w:id="59" w:name="Attach2"/>
      <w:bookmarkEnd w:id="59"/>
    </w:p>
    <w:p w14:paraId="47012709" w14:textId="77777777" w:rsidR="00DF5486" w:rsidRDefault="00DF5486">
      <w:pPr>
        <w:rPr>
          <w:rFonts w:eastAsiaTheme="majorEastAsia" w:cstheme="majorBidi"/>
          <w:bCs/>
          <w:color w:val="2F5897" w:themeColor="text2"/>
          <w:sz w:val="24"/>
          <w:szCs w:val="24"/>
        </w:rPr>
      </w:pPr>
      <w:r>
        <w:rPr>
          <w:sz w:val="24"/>
          <w:szCs w:val="24"/>
        </w:rPr>
        <w:br w:type="page"/>
      </w:r>
    </w:p>
    <w:p w14:paraId="65AA9CEA" w14:textId="57ED55CB" w:rsidR="009E27E6" w:rsidRPr="000B6320" w:rsidRDefault="00072D19" w:rsidP="00942027">
      <w:pPr>
        <w:pStyle w:val="Heading2"/>
        <w:rPr>
          <w:sz w:val="28"/>
          <w:szCs w:val="28"/>
        </w:rPr>
      </w:pPr>
      <w:bookmarkStart w:id="60" w:name="Appendix2"/>
      <w:bookmarkStart w:id="61" w:name="_Toc139618363"/>
      <w:bookmarkEnd w:id="60"/>
      <w:r w:rsidRPr="000B6320">
        <w:rPr>
          <w:sz w:val="28"/>
          <w:szCs w:val="28"/>
        </w:rPr>
        <w:lastRenderedPageBreak/>
        <w:t>A</w:t>
      </w:r>
      <w:r w:rsidR="002C2676" w:rsidRPr="000B6320">
        <w:rPr>
          <w:sz w:val="28"/>
          <w:szCs w:val="28"/>
        </w:rPr>
        <w:t>ppendix</w:t>
      </w:r>
      <w:r w:rsidRPr="000B6320">
        <w:rPr>
          <w:sz w:val="28"/>
          <w:szCs w:val="28"/>
        </w:rPr>
        <w:t xml:space="preserve"> </w:t>
      </w:r>
      <w:r w:rsidR="00FD526B" w:rsidRPr="000B6320">
        <w:rPr>
          <w:sz w:val="28"/>
          <w:szCs w:val="28"/>
        </w:rPr>
        <w:t>2</w:t>
      </w:r>
      <w:r w:rsidRPr="000B6320">
        <w:rPr>
          <w:sz w:val="28"/>
          <w:szCs w:val="28"/>
        </w:rPr>
        <w:t xml:space="preserve"> –</w:t>
      </w:r>
      <w:r w:rsidR="0083093D" w:rsidRPr="000B6320">
        <w:rPr>
          <w:sz w:val="28"/>
          <w:szCs w:val="28"/>
        </w:rPr>
        <w:t xml:space="preserve"> </w:t>
      </w:r>
      <w:bookmarkStart w:id="62" w:name="Attach2ERP"/>
      <w:bookmarkStart w:id="63" w:name="Attach3"/>
      <w:bookmarkStart w:id="64" w:name="Attach4"/>
      <w:bookmarkEnd w:id="62"/>
      <w:bookmarkEnd w:id="63"/>
      <w:bookmarkEnd w:id="64"/>
      <w:r w:rsidR="00617EA2" w:rsidRPr="000B6320">
        <w:rPr>
          <w:sz w:val="28"/>
          <w:szCs w:val="28"/>
        </w:rPr>
        <w:t>Records</w:t>
      </w:r>
      <w:r w:rsidR="00C331D2" w:rsidRPr="000B6320">
        <w:rPr>
          <w:sz w:val="28"/>
          <w:szCs w:val="28"/>
        </w:rPr>
        <w:t xml:space="preserve"> Retention</w:t>
      </w:r>
      <w:bookmarkEnd w:id="61"/>
    </w:p>
    <w:p w14:paraId="61DF177C" w14:textId="77777777" w:rsidR="009E27E6" w:rsidRPr="000B6320" w:rsidRDefault="009E27E6" w:rsidP="009E27E6">
      <w:pPr>
        <w:rPr>
          <w:sz w:val="24"/>
          <w:szCs w:val="24"/>
        </w:rPr>
      </w:pPr>
    </w:p>
    <w:p w14:paraId="2707EF3C" w14:textId="5511CBD5" w:rsidR="002C2676" w:rsidRPr="000B6320" w:rsidRDefault="002C2676" w:rsidP="002C2676">
      <w:pPr>
        <w:rPr>
          <w:sz w:val="24"/>
          <w:szCs w:val="24"/>
        </w:rPr>
      </w:pPr>
      <w:r w:rsidRPr="000B6320">
        <w:rPr>
          <w:sz w:val="24"/>
          <w:szCs w:val="24"/>
        </w:rPr>
        <w:t>All records produced by state and local government agencies must be maintained in accordance with appropriate records retention schedules (PA 431 of 1984 as amended by PA 504 of 1988)</w:t>
      </w:r>
      <w:r w:rsidR="00A9528A" w:rsidRPr="000B6320">
        <w:rPr>
          <w:sz w:val="24"/>
          <w:szCs w:val="24"/>
        </w:rPr>
        <w:t xml:space="preserve">. </w:t>
      </w:r>
      <w:r w:rsidRPr="000B6320">
        <w:rPr>
          <w:sz w:val="24"/>
          <w:szCs w:val="24"/>
        </w:rPr>
        <w:t xml:space="preserve">Records include but are not limited to electronic and or paper correspondence, personnel records, policies, sign-in sheets, financial reports, meeting minutes, training materials, emergency response plans, after action reports, etc. </w:t>
      </w:r>
    </w:p>
    <w:p w14:paraId="76719EA5" w14:textId="77777777" w:rsidR="002C2676" w:rsidRPr="000B6320" w:rsidRDefault="002C2676" w:rsidP="002C2676">
      <w:pPr>
        <w:rPr>
          <w:sz w:val="24"/>
          <w:szCs w:val="24"/>
        </w:rPr>
      </w:pPr>
    </w:p>
    <w:p w14:paraId="7FE01593" w14:textId="77777777" w:rsidR="002C2676" w:rsidRPr="000B6320" w:rsidRDefault="002C2676" w:rsidP="002C2676">
      <w:pPr>
        <w:rPr>
          <w:sz w:val="24"/>
          <w:szCs w:val="24"/>
        </w:rPr>
      </w:pPr>
      <w:r w:rsidRPr="000B6320">
        <w:rPr>
          <w:sz w:val="24"/>
          <w:szCs w:val="24"/>
        </w:rPr>
        <w:t xml:space="preserve">Records retention requirements specific to LHD PHEP programs are defined in three schedules: </w:t>
      </w:r>
    </w:p>
    <w:p w14:paraId="52A8AF7F" w14:textId="77777777" w:rsidR="002C2676" w:rsidRPr="000B6320" w:rsidRDefault="002C2676" w:rsidP="002C2676">
      <w:pPr>
        <w:pStyle w:val="ListParagraph"/>
        <w:numPr>
          <w:ilvl w:val="0"/>
          <w:numId w:val="19"/>
        </w:numPr>
        <w:spacing w:after="0"/>
        <w:rPr>
          <w:rStyle w:val="Hyperlink"/>
          <w:color w:val="auto"/>
          <w:sz w:val="24"/>
          <w:szCs w:val="24"/>
          <w:u w:val="none"/>
        </w:rPr>
      </w:pPr>
      <w:r w:rsidRPr="000B6320">
        <w:rPr>
          <w:sz w:val="24"/>
          <w:szCs w:val="24"/>
        </w:rPr>
        <w:t>General Schedule (GS) 7 – Local Health Departments</w:t>
      </w:r>
    </w:p>
    <w:p w14:paraId="2C618829" w14:textId="77777777" w:rsidR="002C2676" w:rsidRPr="000B6320" w:rsidRDefault="002C2676" w:rsidP="002C2676">
      <w:pPr>
        <w:pStyle w:val="ListParagraph"/>
        <w:numPr>
          <w:ilvl w:val="0"/>
          <w:numId w:val="19"/>
        </w:numPr>
        <w:spacing w:after="0"/>
        <w:rPr>
          <w:rStyle w:val="Hyperlink"/>
          <w:color w:val="auto"/>
          <w:sz w:val="24"/>
          <w:szCs w:val="24"/>
          <w:u w:val="none"/>
        </w:rPr>
      </w:pPr>
      <w:r w:rsidRPr="000B6320">
        <w:rPr>
          <w:rStyle w:val="Hyperlink"/>
          <w:color w:val="auto"/>
          <w:sz w:val="24"/>
          <w:szCs w:val="24"/>
          <w:u w:val="none"/>
        </w:rPr>
        <w:t xml:space="preserve">GS 26 – Local Government Human Resources </w:t>
      </w:r>
    </w:p>
    <w:p w14:paraId="34B14B63" w14:textId="77777777" w:rsidR="002C2676" w:rsidRPr="000B6320" w:rsidRDefault="002C2676" w:rsidP="002C2676">
      <w:pPr>
        <w:pStyle w:val="ListParagraph"/>
        <w:numPr>
          <w:ilvl w:val="0"/>
          <w:numId w:val="19"/>
        </w:numPr>
        <w:spacing w:after="0"/>
        <w:rPr>
          <w:sz w:val="24"/>
          <w:szCs w:val="24"/>
        </w:rPr>
      </w:pPr>
      <w:r w:rsidRPr="000B6320">
        <w:rPr>
          <w:rStyle w:val="Hyperlink"/>
          <w:color w:val="auto"/>
          <w:sz w:val="24"/>
          <w:szCs w:val="24"/>
          <w:u w:val="none"/>
        </w:rPr>
        <w:t>GS 31 – Local Government Financial Records</w:t>
      </w:r>
      <w:r w:rsidRPr="000B6320">
        <w:rPr>
          <w:sz w:val="24"/>
          <w:szCs w:val="24"/>
        </w:rPr>
        <w:t xml:space="preserve">  </w:t>
      </w:r>
    </w:p>
    <w:p w14:paraId="10A5DB2D" w14:textId="77777777" w:rsidR="002C2676" w:rsidRPr="000B6320" w:rsidRDefault="002C2676" w:rsidP="002C2676">
      <w:pPr>
        <w:pStyle w:val="ListParagraph"/>
        <w:spacing w:after="0"/>
        <w:ind w:left="768" w:firstLine="0"/>
        <w:rPr>
          <w:sz w:val="24"/>
          <w:szCs w:val="24"/>
        </w:rPr>
      </w:pPr>
    </w:p>
    <w:p w14:paraId="45D60864" w14:textId="26C59BD2" w:rsidR="002C2676" w:rsidRPr="000B6320" w:rsidRDefault="002C2676" w:rsidP="002C2676">
      <w:pPr>
        <w:ind w:left="43"/>
        <w:rPr>
          <w:sz w:val="24"/>
          <w:szCs w:val="24"/>
        </w:rPr>
      </w:pPr>
      <w:r w:rsidRPr="000B6320">
        <w:rPr>
          <w:sz w:val="24"/>
          <w:szCs w:val="24"/>
        </w:rPr>
        <w:t>Please note that it is the responsibility of each health department to be aware of applicable records retention schedules and to ensure records are maintained appropriately and in accordance with State law</w:t>
      </w:r>
      <w:r w:rsidR="00A9528A" w:rsidRPr="000B6320">
        <w:rPr>
          <w:sz w:val="24"/>
          <w:szCs w:val="24"/>
        </w:rPr>
        <w:t xml:space="preserve">. </w:t>
      </w:r>
    </w:p>
    <w:p w14:paraId="16956F41" w14:textId="77777777" w:rsidR="002C2676" w:rsidRPr="000B6320" w:rsidRDefault="002C2676" w:rsidP="009E27E6">
      <w:pPr>
        <w:rPr>
          <w:sz w:val="24"/>
          <w:szCs w:val="24"/>
        </w:rPr>
      </w:pPr>
    </w:p>
    <w:p w14:paraId="6DC80E75" w14:textId="21D1F20B" w:rsidR="00854949" w:rsidRPr="000B6320" w:rsidRDefault="00271DBA" w:rsidP="00E804F7">
      <w:pPr>
        <w:ind w:left="43"/>
        <w:rPr>
          <w:sz w:val="24"/>
          <w:szCs w:val="24"/>
        </w:rPr>
      </w:pPr>
      <w:r w:rsidRPr="000B6320">
        <w:rPr>
          <w:sz w:val="24"/>
          <w:szCs w:val="24"/>
        </w:rPr>
        <w:t>The table below shows the PHEP</w:t>
      </w:r>
      <w:r w:rsidR="009E27E6" w:rsidRPr="000B6320">
        <w:rPr>
          <w:sz w:val="24"/>
          <w:szCs w:val="24"/>
        </w:rPr>
        <w:t>-</w:t>
      </w:r>
      <w:r w:rsidRPr="000B6320">
        <w:rPr>
          <w:sz w:val="24"/>
          <w:szCs w:val="24"/>
        </w:rPr>
        <w:t>related items that were added to the GS7</w:t>
      </w:r>
      <w:r w:rsidR="009E27E6" w:rsidRPr="000B6320">
        <w:rPr>
          <w:sz w:val="24"/>
          <w:szCs w:val="24"/>
        </w:rPr>
        <w:t xml:space="preserve"> – Local Health Departments</w:t>
      </w:r>
      <w:r w:rsidRPr="000B6320">
        <w:rPr>
          <w:sz w:val="24"/>
          <w:szCs w:val="24"/>
        </w:rPr>
        <w:t xml:space="preserve"> </w:t>
      </w:r>
      <w:r w:rsidR="0044115A" w:rsidRPr="000B6320">
        <w:rPr>
          <w:sz w:val="24"/>
          <w:szCs w:val="24"/>
        </w:rPr>
        <w:t xml:space="preserve">schedule </w:t>
      </w:r>
      <w:r w:rsidRPr="000B6320">
        <w:rPr>
          <w:sz w:val="24"/>
          <w:szCs w:val="24"/>
        </w:rPr>
        <w:t xml:space="preserve">on April 24, 2018. Financial and human resources records related to PHEP are covered by GS26 and </w:t>
      </w:r>
      <w:r w:rsidR="00357CE0" w:rsidRPr="000B6320">
        <w:rPr>
          <w:sz w:val="24"/>
          <w:szCs w:val="24"/>
        </w:rPr>
        <w:t>GS31,</w:t>
      </w:r>
      <w:r w:rsidRPr="000B6320">
        <w:rPr>
          <w:sz w:val="24"/>
          <w:szCs w:val="24"/>
        </w:rPr>
        <w:t xml:space="preserve"> respectively. </w:t>
      </w:r>
    </w:p>
    <w:p w14:paraId="5978A871" w14:textId="77777777" w:rsidR="009E27E6" w:rsidRPr="000B6320" w:rsidRDefault="009E27E6" w:rsidP="009E27E6">
      <w:pPr>
        <w:rPr>
          <w:sz w:val="24"/>
          <w:szCs w:val="24"/>
        </w:rPr>
      </w:pPr>
    </w:p>
    <w:tbl>
      <w:tblPr>
        <w:tblW w:w="5044" w:type="pct"/>
        <w:tblCellMar>
          <w:left w:w="29" w:type="dxa"/>
        </w:tblCellMar>
        <w:tblLook w:val="04A0" w:firstRow="1" w:lastRow="0" w:firstColumn="1" w:lastColumn="0" w:noHBand="0" w:noVBand="1"/>
      </w:tblPr>
      <w:tblGrid>
        <w:gridCol w:w="2050"/>
        <w:gridCol w:w="951"/>
        <w:gridCol w:w="2050"/>
        <w:gridCol w:w="2153"/>
        <w:gridCol w:w="1661"/>
        <w:gridCol w:w="1452"/>
      </w:tblGrid>
      <w:tr w:rsidR="00854949" w:rsidRPr="00DF5486" w14:paraId="546BFF5C" w14:textId="77777777" w:rsidTr="00362AF5">
        <w:trPr>
          <w:cantSplit/>
          <w:trHeight w:val="312"/>
          <w:tblHeader/>
        </w:trPr>
        <w:tc>
          <w:tcPr>
            <w:tcW w:w="974" w:type="pct"/>
            <w:tcBorders>
              <w:top w:val="single" w:sz="4" w:space="0" w:color="auto"/>
              <w:left w:val="single" w:sz="4" w:space="0" w:color="auto"/>
              <w:bottom w:val="single" w:sz="4" w:space="0" w:color="auto"/>
              <w:right w:val="single" w:sz="4" w:space="0" w:color="auto"/>
            </w:tcBorders>
            <w:shd w:val="clear" w:color="000000" w:fill="D9D9D9"/>
            <w:hideMark/>
          </w:tcPr>
          <w:p w14:paraId="0B2C54D3"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Program Area</w:t>
            </w:r>
          </w:p>
        </w:tc>
        <w:tc>
          <w:tcPr>
            <w:tcW w:w="607" w:type="pct"/>
            <w:tcBorders>
              <w:top w:val="single" w:sz="4" w:space="0" w:color="auto"/>
              <w:left w:val="nil"/>
              <w:bottom w:val="single" w:sz="4" w:space="0" w:color="auto"/>
              <w:right w:val="single" w:sz="4" w:space="0" w:color="auto"/>
            </w:tcBorders>
            <w:shd w:val="clear" w:color="000000" w:fill="D9D9D9"/>
            <w:hideMark/>
          </w:tcPr>
          <w:p w14:paraId="3EBEC891"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Item #</w:t>
            </w:r>
          </w:p>
        </w:tc>
        <w:tc>
          <w:tcPr>
            <w:tcW w:w="894" w:type="pct"/>
            <w:tcBorders>
              <w:top w:val="single" w:sz="4" w:space="0" w:color="auto"/>
              <w:left w:val="nil"/>
              <w:bottom w:val="single" w:sz="4" w:space="0" w:color="auto"/>
              <w:right w:val="single" w:sz="4" w:space="0" w:color="auto"/>
            </w:tcBorders>
            <w:shd w:val="clear" w:color="000000" w:fill="D9D9D9"/>
            <w:hideMark/>
          </w:tcPr>
          <w:p w14:paraId="38213912"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Series Title</w:t>
            </w:r>
          </w:p>
        </w:tc>
        <w:tc>
          <w:tcPr>
            <w:tcW w:w="1020" w:type="pct"/>
            <w:tcBorders>
              <w:top w:val="single" w:sz="4" w:space="0" w:color="auto"/>
              <w:left w:val="nil"/>
              <w:bottom w:val="single" w:sz="4" w:space="0" w:color="auto"/>
              <w:right w:val="single" w:sz="4" w:space="0" w:color="auto"/>
            </w:tcBorders>
            <w:shd w:val="clear" w:color="000000" w:fill="D9D9D9"/>
            <w:hideMark/>
          </w:tcPr>
          <w:p w14:paraId="6D972B92"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Series Description</w:t>
            </w:r>
          </w:p>
        </w:tc>
        <w:tc>
          <w:tcPr>
            <w:tcW w:w="800" w:type="pct"/>
            <w:tcBorders>
              <w:top w:val="single" w:sz="4" w:space="0" w:color="auto"/>
              <w:left w:val="nil"/>
              <w:bottom w:val="single" w:sz="4" w:space="0" w:color="auto"/>
              <w:right w:val="single" w:sz="4" w:space="0" w:color="auto"/>
            </w:tcBorders>
            <w:shd w:val="clear" w:color="000000" w:fill="D9D9D9"/>
            <w:hideMark/>
          </w:tcPr>
          <w:p w14:paraId="5B6F7D8B"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Retention Period</w:t>
            </w:r>
          </w:p>
        </w:tc>
        <w:tc>
          <w:tcPr>
            <w:tcW w:w="706" w:type="pct"/>
            <w:tcBorders>
              <w:top w:val="single" w:sz="4" w:space="0" w:color="auto"/>
              <w:left w:val="nil"/>
              <w:bottom w:val="single" w:sz="4" w:space="0" w:color="auto"/>
              <w:right w:val="single" w:sz="4" w:space="0" w:color="auto"/>
            </w:tcBorders>
            <w:shd w:val="clear" w:color="000000" w:fill="D9D9D9"/>
          </w:tcPr>
          <w:p w14:paraId="5F3020ED"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Approval Date</w:t>
            </w:r>
          </w:p>
        </w:tc>
      </w:tr>
      <w:tr w:rsidR="00854949" w:rsidRPr="00DF5486" w14:paraId="1452E7A3" w14:textId="77777777" w:rsidTr="00362AF5">
        <w:trPr>
          <w:trHeight w:val="1980"/>
        </w:trPr>
        <w:tc>
          <w:tcPr>
            <w:tcW w:w="974" w:type="pct"/>
            <w:tcBorders>
              <w:top w:val="nil"/>
              <w:left w:val="single" w:sz="4" w:space="0" w:color="auto"/>
              <w:bottom w:val="single" w:sz="4" w:space="0" w:color="auto"/>
              <w:right w:val="single" w:sz="4" w:space="0" w:color="auto"/>
            </w:tcBorders>
            <w:shd w:val="clear" w:color="000000" w:fill="FFFFFF"/>
            <w:hideMark/>
          </w:tcPr>
          <w:p w14:paraId="4E304F67" w14:textId="77777777" w:rsidR="00854949" w:rsidRPr="000B6320" w:rsidRDefault="00854949" w:rsidP="00A02BFD">
            <w:pPr>
              <w:rPr>
                <w:rFonts w:eastAsia="Times New Roman" w:cs="Arial"/>
                <w:sz w:val="24"/>
                <w:szCs w:val="24"/>
              </w:rPr>
            </w:pPr>
            <w:r w:rsidRPr="000B6320">
              <w:rPr>
                <w:rFonts w:eastAsia="Times New Roman" w:cs="Arial"/>
                <w:sz w:val="24"/>
                <w:szCs w:val="24"/>
              </w:rPr>
              <w:t>Administration</w:t>
            </w:r>
          </w:p>
        </w:tc>
        <w:tc>
          <w:tcPr>
            <w:tcW w:w="607" w:type="pct"/>
            <w:tcBorders>
              <w:top w:val="nil"/>
              <w:left w:val="nil"/>
              <w:bottom w:val="single" w:sz="4" w:space="0" w:color="auto"/>
              <w:right w:val="single" w:sz="4" w:space="0" w:color="auto"/>
            </w:tcBorders>
            <w:shd w:val="clear" w:color="000000" w:fill="FFFFFF"/>
            <w:hideMark/>
          </w:tcPr>
          <w:p w14:paraId="2E62FA3C" w14:textId="77777777" w:rsidR="00854949" w:rsidRPr="000B6320" w:rsidRDefault="00854949" w:rsidP="00A02BFD">
            <w:pPr>
              <w:rPr>
                <w:rFonts w:eastAsia="Times New Roman" w:cs="Arial"/>
                <w:sz w:val="24"/>
                <w:szCs w:val="24"/>
              </w:rPr>
            </w:pPr>
            <w:r w:rsidRPr="000B6320">
              <w:rPr>
                <w:rFonts w:eastAsia="Times New Roman" w:cs="Arial"/>
                <w:sz w:val="24"/>
                <w:szCs w:val="24"/>
              </w:rPr>
              <w:t>7.204    -</w:t>
            </w:r>
          </w:p>
        </w:tc>
        <w:tc>
          <w:tcPr>
            <w:tcW w:w="894" w:type="pct"/>
            <w:tcBorders>
              <w:top w:val="nil"/>
              <w:left w:val="nil"/>
              <w:bottom w:val="single" w:sz="4" w:space="0" w:color="auto"/>
              <w:right w:val="single" w:sz="4" w:space="0" w:color="auto"/>
            </w:tcBorders>
            <w:shd w:val="clear" w:color="000000" w:fill="FFFFFF"/>
            <w:hideMark/>
          </w:tcPr>
          <w:p w14:paraId="2626A524" w14:textId="77777777" w:rsidR="00854949" w:rsidRPr="000B6320" w:rsidRDefault="00854949" w:rsidP="00A02BFD">
            <w:pPr>
              <w:rPr>
                <w:rFonts w:eastAsia="Times New Roman" w:cs="Arial"/>
                <w:sz w:val="24"/>
                <w:szCs w:val="24"/>
              </w:rPr>
            </w:pPr>
            <w:r w:rsidRPr="000B6320">
              <w:rPr>
                <w:rFonts w:eastAsia="Times New Roman" w:cs="Arial"/>
                <w:sz w:val="24"/>
                <w:szCs w:val="24"/>
              </w:rPr>
              <w:t>Emergency Plans</w:t>
            </w:r>
          </w:p>
        </w:tc>
        <w:tc>
          <w:tcPr>
            <w:tcW w:w="1020" w:type="pct"/>
            <w:tcBorders>
              <w:top w:val="nil"/>
              <w:left w:val="nil"/>
              <w:bottom w:val="single" w:sz="4" w:space="0" w:color="auto"/>
              <w:right w:val="single" w:sz="4" w:space="0" w:color="auto"/>
            </w:tcBorders>
            <w:shd w:val="clear" w:color="000000" w:fill="FFFFFF"/>
            <w:hideMark/>
          </w:tcPr>
          <w:p w14:paraId="339A2BA6" w14:textId="05F7A148" w:rsidR="00854949" w:rsidRPr="000B6320" w:rsidRDefault="00854949" w:rsidP="00212E5A">
            <w:pPr>
              <w:jc w:val="left"/>
              <w:rPr>
                <w:rFonts w:eastAsia="Times New Roman" w:cs="Arial"/>
                <w:sz w:val="24"/>
                <w:szCs w:val="24"/>
              </w:rPr>
            </w:pPr>
            <w:r w:rsidRPr="000B6320">
              <w:rPr>
                <w:rFonts w:eastAsia="Times New Roman" w:cs="Arial"/>
                <w:sz w:val="24"/>
                <w:szCs w:val="24"/>
              </w:rPr>
              <w:t>These records document plans for responding to public health emergencies within a jurisdiction</w:t>
            </w:r>
            <w:r w:rsidR="00A9528A" w:rsidRPr="000B6320">
              <w:rPr>
                <w:rFonts w:eastAsia="Times New Roman" w:cs="Arial"/>
                <w:sz w:val="24"/>
                <w:szCs w:val="24"/>
              </w:rPr>
              <w:t xml:space="preserve">. </w:t>
            </w:r>
            <w:r w:rsidRPr="000B6320">
              <w:rPr>
                <w:rFonts w:eastAsia="Times New Roman" w:cs="Arial"/>
                <w:sz w:val="24"/>
                <w:szCs w:val="24"/>
              </w:rPr>
              <w:t xml:space="preserve">They may include, but may not be limited to, plans, appendices, contact lists, supporting documentation, resources, and vaccination and </w:t>
            </w:r>
            <w:r w:rsidRPr="000B6320">
              <w:rPr>
                <w:rFonts w:eastAsia="Times New Roman" w:cs="Arial"/>
                <w:sz w:val="24"/>
                <w:szCs w:val="24"/>
              </w:rPr>
              <w:lastRenderedPageBreak/>
              <w:t>medication dispensing information (medical counter measures).</w:t>
            </w:r>
          </w:p>
        </w:tc>
        <w:tc>
          <w:tcPr>
            <w:tcW w:w="800" w:type="pct"/>
            <w:tcBorders>
              <w:top w:val="nil"/>
              <w:left w:val="nil"/>
              <w:bottom w:val="single" w:sz="4" w:space="0" w:color="auto"/>
              <w:right w:val="single" w:sz="4" w:space="0" w:color="auto"/>
            </w:tcBorders>
            <w:shd w:val="clear" w:color="000000" w:fill="FFFFFF"/>
            <w:hideMark/>
          </w:tcPr>
          <w:p w14:paraId="3C89436A" w14:textId="77777777" w:rsidR="00854949" w:rsidRPr="000B6320" w:rsidRDefault="00854949" w:rsidP="002D606E">
            <w:pPr>
              <w:jc w:val="left"/>
              <w:rPr>
                <w:rFonts w:eastAsia="Times New Roman" w:cs="Arial"/>
                <w:sz w:val="24"/>
                <w:szCs w:val="24"/>
              </w:rPr>
            </w:pPr>
            <w:r w:rsidRPr="000B6320">
              <w:rPr>
                <w:rFonts w:eastAsia="Times New Roman" w:cs="Arial"/>
                <w:sz w:val="24"/>
                <w:szCs w:val="24"/>
              </w:rPr>
              <w:lastRenderedPageBreak/>
              <w:t>RETAIN UNTIL: Superseded by a new version</w:t>
            </w:r>
            <w:r w:rsidRPr="000B6320">
              <w:rPr>
                <w:rFonts w:eastAsia="Times New Roman" w:cs="Arial"/>
                <w:sz w:val="24"/>
                <w:szCs w:val="24"/>
              </w:rPr>
              <w:br/>
              <w:t>THEN: Destroy</w:t>
            </w:r>
          </w:p>
        </w:tc>
        <w:tc>
          <w:tcPr>
            <w:tcW w:w="706" w:type="pct"/>
            <w:tcBorders>
              <w:top w:val="nil"/>
              <w:left w:val="nil"/>
              <w:bottom w:val="single" w:sz="4" w:space="0" w:color="auto"/>
              <w:right w:val="single" w:sz="4" w:space="0" w:color="auto"/>
            </w:tcBorders>
            <w:shd w:val="clear" w:color="000000" w:fill="FFFFFF"/>
          </w:tcPr>
          <w:p w14:paraId="78EC179D" w14:textId="77777777" w:rsidR="00854949" w:rsidRPr="000B6320" w:rsidRDefault="00854949" w:rsidP="00A02BFD">
            <w:pPr>
              <w:rPr>
                <w:rFonts w:eastAsia="Times New Roman" w:cs="Arial"/>
                <w:sz w:val="24"/>
                <w:szCs w:val="24"/>
              </w:rPr>
            </w:pPr>
            <w:r w:rsidRPr="000B6320">
              <w:rPr>
                <w:rFonts w:eastAsia="Times New Roman" w:cs="Arial"/>
                <w:sz w:val="24"/>
                <w:szCs w:val="24"/>
              </w:rPr>
              <w:t>April 24, 2018</w:t>
            </w:r>
          </w:p>
        </w:tc>
      </w:tr>
      <w:tr w:rsidR="00854949" w:rsidRPr="00DF5486" w14:paraId="16D7423C" w14:textId="77777777" w:rsidTr="00362AF5">
        <w:trPr>
          <w:trHeight w:val="1061"/>
        </w:trPr>
        <w:tc>
          <w:tcPr>
            <w:tcW w:w="974" w:type="pct"/>
            <w:tcBorders>
              <w:top w:val="nil"/>
              <w:left w:val="single" w:sz="4" w:space="0" w:color="auto"/>
              <w:bottom w:val="single" w:sz="4" w:space="0" w:color="auto"/>
              <w:right w:val="single" w:sz="4" w:space="0" w:color="auto"/>
            </w:tcBorders>
            <w:shd w:val="clear" w:color="000000" w:fill="FFFFFF"/>
            <w:hideMark/>
          </w:tcPr>
          <w:p w14:paraId="4B8D0698" w14:textId="77777777" w:rsidR="00854949" w:rsidRPr="000B6320" w:rsidRDefault="00854949" w:rsidP="00A02BFD">
            <w:pPr>
              <w:rPr>
                <w:rFonts w:eastAsia="Times New Roman" w:cs="Arial"/>
                <w:sz w:val="24"/>
                <w:szCs w:val="24"/>
              </w:rPr>
            </w:pPr>
            <w:r w:rsidRPr="000B6320">
              <w:rPr>
                <w:rFonts w:eastAsia="Times New Roman" w:cs="Arial"/>
                <w:sz w:val="24"/>
                <w:szCs w:val="24"/>
              </w:rPr>
              <w:t>Administration</w:t>
            </w:r>
          </w:p>
        </w:tc>
        <w:tc>
          <w:tcPr>
            <w:tcW w:w="607" w:type="pct"/>
            <w:tcBorders>
              <w:top w:val="nil"/>
              <w:left w:val="nil"/>
              <w:bottom w:val="single" w:sz="4" w:space="0" w:color="auto"/>
              <w:right w:val="single" w:sz="4" w:space="0" w:color="auto"/>
            </w:tcBorders>
            <w:shd w:val="clear" w:color="000000" w:fill="FFFFFF"/>
            <w:hideMark/>
          </w:tcPr>
          <w:p w14:paraId="7C42DFC3" w14:textId="1320030A" w:rsidR="00854949" w:rsidRPr="000B6320" w:rsidRDefault="00854949" w:rsidP="00A02BFD">
            <w:pPr>
              <w:rPr>
                <w:rFonts w:eastAsia="Times New Roman" w:cs="Arial"/>
                <w:sz w:val="24"/>
                <w:szCs w:val="24"/>
              </w:rPr>
            </w:pPr>
            <w:r w:rsidRPr="000B6320">
              <w:rPr>
                <w:rFonts w:eastAsia="Times New Roman" w:cs="Arial"/>
                <w:sz w:val="24"/>
                <w:szCs w:val="24"/>
              </w:rPr>
              <w:t xml:space="preserve">7.205    </w:t>
            </w:r>
          </w:p>
        </w:tc>
        <w:tc>
          <w:tcPr>
            <w:tcW w:w="894" w:type="pct"/>
            <w:tcBorders>
              <w:top w:val="nil"/>
              <w:left w:val="nil"/>
              <w:bottom w:val="single" w:sz="4" w:space="0" w:color="auto"/>
              <w:right w:val="single" w:sz="4" w:space="0" w:color="auto"/>
            </w:tcBorders>
            <w:shd w:val="clear" w:color="000000" w:fill="FFFFFF"/>
            <w:hideMark/>
          </w:tcPr>
          <w:p w14:paraId="2C8F4748" w14:textId="77777777" w:rsidR="00854949" w:rsidRPr="000B6320" w:rsidRDefault="00854949" w:rsidP="00A02BFD">
            <w:pPr>
              <w:rPr>
                <w:rFonts w:eastAsia="Times New Roman" w:cs="Arial"/>
                <w:sz w:val="24"/>
                <w:szCs w:val="24"/>
              </w:rPr>
            </w:pPr>
            <w:r w:rsidRPr="000B6320">
              <w:rPr>
                <w:rFonts w:eastAsia="Times New Roman" w:cs="Arial"/>
                <w:sz w:val="24"/>
                <w:szCs w:val="24"/>
              </w:rPr>
              <w:t>PHEP Cooperative Agreement Administration</w:t>
            </w:r>
          </w:p>
        </w:tc>
        <w:tc>
          <w:tcPr>
            <w:tcW w:w="1020" w:type="pct"/>
            <w:tcBorders>
              <w:top w:val="nil"/>
              <w:left w:val="nil"/>
              <w:bottom w:val="single" w:sz="4" w:space="0" w:color="auto"/>
              <w:right w:val="single" w:sz="4" w:space="0" w:color="auto"/>
            </w:tcBorders>
            <w:shd w:val="clear" w:color="000000" w:fill="FFFFFF"/>
            <w:hideMark/>
          </w:tcPr>
          <w:p w14:paraId="0FAE7059" w14:textId="07F30068" w:rsidR="00854949" w:rsidRPr="000B6320" w:rsidRDefault="00854949" w:rsidP="002D606E">
            <w:pPr>
              <w:jc w:val="left"/>
              <w:rPr>
                <w:rFonts w:eastAsia="Times New Roman" w:cs="Arial"/>
                <w:sz w:val="24"/>
                <w:szCs w:val="24"/>
              </w:rPr>
            </w:pPr>
            <w:r w:rsidRPr="000B6320">
              <w:rPr>
                <w:rFonts w:eastAsia="Times New Roman" w:cs="Arial"/>
                <w:sz w:val="24"/>
                <w:szCs w:val="24"/>
              </w:rPr>
              <w:t>These records document agreements between the State of Michigan and local health departments to administer funds from the public health emergency preparedness cooperative (PHEP) agreement</w:t>
            </w:r>
            <w:r w:rsidR="00A9528A" w:rsidRPr="000B6320">
              <w:rPr>
                <w:rFonts w:eastAsia="Times New Roman" w:cs="Arial"/>
                <w:sz w:val="24"/>
                <w:szCs w:val="24"/>
              </w:rPr>
              <w:t xml:space="preserve">. </w:t>
            </w:r>
            <w:r w:rsidRPr="000B6320">
              <w:rPr>
                <w:rFonts w:eastAsia="Times New Roman" w:cs="Arial"/>
                <w:sz w:val="24"/>
                <w:szCs w:val="24"/>
              </w:rPr>
              <w:t>They may include, but may not be limited to, agreements, work plans, progress reports, correspondence, and meeting minutes.</w:t>
            </w:r>
          </w:p>
        </w:tc>
        <w:tc>
          <w:tcPr>
            <w:tcW w:w="800" w:type="pct"/>
            <w:tcBorders>
              <w:top w:val="nil"/>
              <w:left w:val="nil"/>
              <w:bottom w:val="single" w:sz="4" w:space="0" w:color="auto"/>
              <w:right w:val="single" w:sz="4" w:space="0" w:color="auto"/>
            </w:tcBorders>
            <w:shd w:val="clear" w:color="000000" w:fill="FFFFFF"/>
            <w:hideMark/>
          </w:tcPr>
          <w:p w14:paraId="3218BBFB" w14:textId="77777777" w:rsidR="00854949" w:rsidRPr="000B6320" w:rsidRDefault="00854949" w:rsidP="002D606E">
            <w:pPr>
              <w:jc w:val="left"/>
              <w:rPr>
                <w:rFonts w:eastAsia="Times New Roman" w:cs="Arial"/>
                <w:sz w:val="24"/>
                <w:szCs w:val="24"/>
              </w:rPr>
            </w:pPr>
            <w:r w:rsidRPr="000B6320">
              <w:rPr>
                <w:rFonts w:eastAsia="Times New Roman" w:cs="Arial"/>
                <w:sz w:val="24"/>
                <w:szCs w:val="24"/>
              </w:rPr>
              <w:t>RETAIN UNTIL: End of agreement funding year</w:t>
            </w:r>
            <w:r w:rsidRPr="000B6320">
              <w:rPr>
                <w:rFonts w:eastAsia="Times New Roman" w:cs="Arial"/>
                <w:sz w:val="24"/>
                <w:szCs w:val="24"/>
              </w:rPr>
              <w:br/>
              <w:t>PLUS: 6 years</w:t>
            </w:r>
            <w:r w:rsidRPr="000B6320">
              <w:rPr>
                <w:rFonts w:eastAsia="Times New Roman" w:cs="Arial"/>
                <w:sz w:val="24"/>
                <w:szCs w:val="24"/>
              </w:rPr>
              <w:br/>
              <w:t>THEN: Destroy</w:t>
            </w:r>
          </w:p>
        </w:tc>
        <w:tc>
          <w:tcPr>
            <w:tcW w:w="706" w:type="pct"/>
            <w:tcBorders>
              <w:top w:val="nil"/>
              <w:left w:val="nil"/>
              <w:bottom w:val="single" w:sz="4" w:space="0" w:color="auto"/>
              <w:right w:val="single" w:sz="4" w:space="0" w:color="auto"/>
            </w:tcBorders>
            <w:shd w:val="clear" w:color="000000" w:fill="FFFFFF"/>
          </w:tcPr>
          <w:p w14:paraId="79F0681E" w14:textId="77777777" w:rsidR="00854949" w:rsidRPr="000B6320" w:rsidRDefault="00854949" w:rsidP="00A02BFD">
            <w:pPr>
              <w:rPr>
                <w:rFonts w:eastAsia="Times New Roman" w:cs="Arial"/>
                <w:sz w:val="24"/>
                <w:szCs w:val="24"/>
              </w:rPr>
            </w:pPr>
            <w:r w:rsidRPr="000B6320">
              <w:rPr>
                <w:rFonts w:eastAsia="Times New Roman" w:cs="Arial"/>
                <w:sz w:val="24"/>
                <w:szCs w:val="24"/>
              </w:rPr>
              <w:t>April 24, 2018</w:t>
            </w:r>
          </w:p>
        </w:tc>
      </w:tr>
      <w:tr w:rsidR="00854949" w:rsidRPr="00DF5486" w14:paraId="46B8A0D9" w14:textId="77777777" w:rsidTr="00362AF5">
        <w:tc>
          <w:tcPr>
            <w:tcW w:w="974" w:type="pct"/>
            <w:tcBorders>
              <w:top w:val="nil"/>
              <w:left w:val="single" w:sz="4" w:space="0" w:color="auto"/>
              <w:bottom w:val="single" w:sz="4" w:space="0" w:color="auto"/>
              <w:right w:val="single" w:sz="4" w:space="0" w:color="auto"/>
            </w:tcBorders>
            <w:shd w:val="clear" w:color="000000" w:fill="FFFFFF"/>
            <w:hideMark/>
          </w:tcPr>
          <w:p w14:paraId="5B14AAAC" w14:textId="476E20D4" w:rsidR="00854949" w:rsidRPr="000B6320" w:rsidRDefault="00854949" w:rsidP="00A02BFD">
            <w:pPr>
              <w:rPr>
                <w:rFonts w:eastAsia="Times New Roman" w:cs="Arial"/>
                <w:sz w:val="24"/>
                <w:szCs w:val="24"/>
              </w:rPr>
            </w:pPr>
            <w:r w:rsidRPr="000B6320">
              <w:rPr>
                <w:rFonts w:eastAsia="Times New Roman" w:cs="Arial"/>
                <w:sz w:val="24"/>
                <w:szCs w:val="24"/>
              </w:rPr>
              <w:t>Administration</w:t>
            </w:r>
          </w:p>
        </w:tc>
        <w:tc>
          <w:tcPr>
            <w:tcW w:w="607" w:type="pct"/>
            <w:tcBorders>
              <w:top w:val="nil"/>
              <w:left w:val="nil"/>
              <w:bottom w:val="single" w:sz="4" w:space="0" w:color="auto"/>
              <w:right w:val="single" w:sz="4" w:space="0" w:color="auto"/>
            </w:tcBorders>
            <w:shd w:val="clear" w:color="000000" w:fill="FFFFFF"/>
            <w:hideMark/>
          </w:tcPr>
          <w:p w14:paraId="42E46F23" w14:textId="4E215ECA" w:rsidR="00854949" w:rsidRPr="000B6320" w:rsidRDefault="00854949" w:rsidP="00A02BFD">
            <w:pPr>
              <w:rPr>
                <w:rFonts w:eastAsia="Times New Roman" w:cs="Arial"/>
                <w:sz w:val="24"/>
                <w:szCs w:val="24"/>
              </w:rPr>
            </w:pPr>
            <w:r w:rsidRPr="000B6320">
              <w:rPr>
                <w:rFonts w:eastAsia="Times New Roman" w:cs="Arial"/>
                <w:sz w:val="24"/>
                <w:szCs w:val="24"/>
              </w:rPr>
              <w:t xml:space="preserve">7.206    </w:t>
            </w:r>
          </w:p>
        </w:tc>
        <w:tc>
          <w:tcPr>
            <w:tcW w:w="894" w:type="pct"/>
            <w:tcBorders>
              <w:top w:val="nil"/>
              <w:left w:val="nil"/>
              <w:bottom w:val="single" w:sz="4" w:space="0" w:color="auto"/>
              <w:right w:val="single" w:sz="4" w:space="0" w:color="auto"/>
            </w:tcBorders>
            <w:shd w:val="clear" w:color="000000" w:fill="FFFFFF"/>
            <w:hideMark/>
          </w:tcPr>
          <w:p w14:paraId="508865B5" w14:textId="77777777" w:rsidR="00854949" w:rsidRPr="000B6320" w:rsidRDefault="00854949" w:rsidP="00A02BFD">
            <w:pPr>
              <w:rPr>
                <w:rFonts w:eastAsia="Times New Roman" w:cs="Arial"/>
                <w:sz w:val="24"/>
                <w:szCs w:val="24"/>
              </w:rPr>
            </w:pPr>
            <w:r w:rsidRPr="000B6320">
              <w:rPr>
                <w:rFonts w:eastAsia="Times New Roman" w:cs="Arial"/>
                <w:sz w:val="24"/>
                <w:szCs w:val="24"/>
              </w:rPr>
              <w:t>Emergency Drills, Exercises, and Response Activities</w:t>
            </w:r>
          </w:p>
        </w:tc>
        <w:tc>
          <w:tcPr>
            <w:tcW w:w="1020" w:type="pct"/>
            <w:tcBorders>
              <w:top w:val="nil"/>
              <w:left w:val="nil"/>
              <w:bottom w:val="single" w:sz="4" w:space="0" w:color="auto"/>
              <w:right w:val="single" w:sz="4" w:space="0" w:color="auto"/>
            </w:tcBorders>
            <w:shd w:val="clear" w:color="auto" w:fill="auto"/>
            <w:hideMark/>
          </w:tcPr>
          <w:p w14:paraId="1BB2C259" w14:textId="77777777" w:rsidR="00854949" w:rsidRPr="000B6320" w:rsidRDefault="00854949" w:rsidP="002D606E">
            <w:pPr>
              <w:jc w:val="left"/>
              <w:rPr>
                <w:rFonts w:eastAsia="Times New Roman" w:cs="Arial"/>
                <w:sz w:val="24"/>
                <w:szCs w:val="24"/>
              </w:rPr>
            </w:pPr>
            <w:r w:rsidRPr="000B6320">
              <w:rPr>
                <w:rFonts w:eastAsia="Times New Roman" w:cs="Arial"/>
                <w:sz w:val="24"/>
                <w:szCs w:val="24"/>
              </w:rPr>
              <w:t xml:space="preserve">These records document drills and exercises conducted by the LHD to prepare for, respond to, and recover from </w:t>
            </w:r>
            <w:r w:rsidRPr="000B6320">
              <w:rPr>
                <w:rFonts w:eastAsia="Times New Roman" w:cs="Arial"/>
                <w:sz w:val="24"/>
                <w:szCs w:val="24"/>
              </w:rPr>
              <w:lastRenderedPageBreak/>
              <w:t>emergencies, as well as actual responses to emergencies. They may include, but may not be limited to, situation manuals, player handbooks, after action reports and improvement plans, evaluation materials, multi-year training and exercise plans, training and exercise planning workshop documentation, incident action plans, and situation reports.</w:t>
            </w:r>
          </w:p>
        </w:tc>
        <w:tc>
          <w:tcPr>
            <w:tcW w:w="800" w:type="pct"/>
            <w:tcBorders>
              <w:top w:val="nil"/>
              <w:left w:val="nil"/>
              <w:bottom w:val="single" w:sz="4" w:space="0" w:color="auto"/>
              <w:right w:val="single" w:sz="4" w:space="0" w:color="auto"/>
            </w:tcBorders>
            <w:shd w:val="clear" w:color="000000" w:fill="FFFFFF"/>
            <w:hideMark/>
          </w:tcPr>
          <w:p w14:paraId="33D691E5" w14:textId="77777777" w:rsidR="00854949" w:rsidRPr="000B6320" w:rsidRDefault="00854949" w:rsidP="002D606E">
            <w:pPr>
              <w:jc w:val="left"/>
              <w:rPr>
                <w:rFonts w:eastAsia="Times New Roman" w:cs="Arial"/>
                <w:color w:val="000000"/>
                <w:sz w:val="24"/>
                <w:szCs w:val="24"/>
              </w:rPr>
            </w:pPr>
            <w:r w:rsidRPr="000B6320">
              <w:rPr>
                <w:rFonts w:eastAsia="Times New Roman" w:cs="Arial"/>
                <w:color w:val="000000"/>
                <w:sz w:val="24"/>
                <w:szCs w:val="24"/>
              </w:rPr>
              <w:lastRenderedPageBreak/>
              <w:t>RETAIN UNTIL: Date created</w:t>
            </w:r>
            <w:r w:rsidRPr="000B6320">
              <w:rPr>
                <w:rFonts w:eastAsia="Times New Roman" w:cs="Arial"/>
                <w:color w:val="000000"/>
                <w:sz w:val="24"/>
                <w:szCs w:val="24"/>
              </w:rPr>
              <w:br/>
              <w:t>PLUS: 6 years</w:t>
            </w:r>
            <w:r w:rsidRPr="000B6320">
              <w:rPr>
                <w:rFonts w:eastAsia="Times New Roman" w:cs="Arial"/>
                <w:color w:val="000000"/>
                <w:sz w:val="24"/>
                <w:szCs w:val="24"/>
              </w:rPr>
              <w:br/>
              <w:t>THEN: Destroy</w:t>
            </w:r>
          </w:p>
        </w:tc>
        <w:tc>
          <w:tcPr>
            <w:tcW w:w="706" w:type="pct"/>
            <w:tcBorders>
              <w:top w:val="nil"/>
              <w:left w:val="nil"/>
              <w:bottom w:val="single" w:sz="4" w:space="0" w:color="auto"/>
              <w:right w:val="single" w:sz="4" w:space="0" w:color="auto"/>
            </w:tcBorders>
            <w:shd w:val="clear" w:color="000000" w:fill="FFFFFF"/>
          </w:tcPr>
          <w:p w14:paraId="49A7D58F" w14:textId="77777777" w:rsidR="00854949" w:rsidRPr="000B6320" w:rsidRDefault="00854949" w:rsidP="00A02BFD">
            <w:pPr>
              <w:rPr>
                <w:rFonts w:eastAsia="Times New Roman" w:cs="Arial"/>
                <w:color w:val="000000"/>
                <w:sz w:val="24"/>
                <w:szCs w:val="24"/>
              </w:rPr>
            </w:pPr>
            <w:r w:rsidRPr="000B6320">
              <w:rPr>
                <w:rFonts w:eastAsia="Times New Roman" w:cs="Arial"/>
                <w:sz w:val="24"/>
                <w:szCs w:val="24"/>
              </w:rPr>
              <w:t>April 24, 2018</w:t>
            </w:r>
          </w:p>
        </w:tc>
      </w:tr>
    </w:tbl>
    <w:p w14:paraId="13F97C6B" w14:textId="77777777" w:rsidR="003B3D8E" w:rsidRPr="000B6320" w:rsidRDefault="003B3D8E" w:rsidP="00A97D61">
      <w:pPr>
        <w:keepNext/>
        <w:keepLines/>
        <w:outlineLvl w:val="0"/>
        <w:rPr>
          <w:rFonts w:eastAsia="Times New Roman" w:cs="Times New Roman"/>
          <w:bCs/>
          <w:i/>
          <w:color w:val="5B9BD5"/>
          <w:sz w:val="24"/>
          <w:szCs w:val="24"/>
        </w:rPr>
      </w:pPr>
      <w:bookmarkStart w:id="65" w:name="_Toc455661385"/>
    </w:p>
    <w:p w14:paraId="1FB22409" w14:textId="4DC2286E" w:rsidR="00C17C1A" w:rsidRDefault="00C17C1A">
      <w:pPr>
        <w:rPr>
          <w:rFonts w:ascii="Garamond" w:eastAsia="Times New Roman" w:hAnsi="Garamond" w:cs="Times New Roman"/>
          <w:bCs/>
          <w:i/>
          <w:color w:val="5B9BD5"/>
          <w:sz w:val="32"/>
          <w:szCs w:val="32"/>
        </w:rPr>
      </w:pPr>
      <w:r>
        <w:rPr>
          <w:rFonts w:ascii="Garamond" w:eastAsia="Times New Roman" w:hAnsi="Garamond" w:cs="Times New Roman"/>
          <w:bCs/>
          <w:i/>
          <w:color w:val="5B9BD5"/>
          <w:sz w:val="32"/>
          <w:szCs w:val="32"/>
        </w:rPr>
        <w:br w:type="page"/>
      </w:r>
    </w:p>
    <w:p w14:paraId="723A2FC9" w14:textId="5B89DB95" w:rsidR="00FD25C7" w:rsidRPr="00CA4C91" w:rsidRDefault="00857071" w:rsidP="00942027">
      <w:pPr>
        <w:pStyle w:val="Heading2"/>
        <w:rPr>
          <w:szCs w:val="32"/>
        </w:rPr>
      </w:pPr>
      <w:bookmarkStart w:id="66" w:name="Appendix3"/>
      <w:bookmarkStart w:id="67" w:name="_Toc139618364"/>
      <w:bookmarkEnd w:id="66"/>
      <w:r>
        <w:rPr>
          <w:szCs w:val="32"/>
        </w:rPr>
        <w:lastRenderedPageBreak/>
        <w:t>A</w:t>
      </w:r>
      <w:r w:rsidR="00942027" w:rsidRPr="00CA4C91">
        <w:rPr>
          <w:szCs w:val="32"/>
        </w:rPr>
        <w:t xml:space="preserve">ppendix 3 </w:t>
      </w:r>
      <w:r w:rsidR="00FD25C7" w:rsidRPr="00CA4C91">
        <w:rPr>
          <w:szCs w:val="32"/>
        </w:rPr>
        <w:t>–</w:t>
      </w:r>
      <w:r w:rsidR="00942027" w:rsidRPr="00CA4C91">
        <w:rPr>
          <w:szCs w:val="32"/>
        </w:rPr>
        <w:t xml:space="preserve"> </w:t>
      </w:r>
      <w:r w:rsidR="00F93FB0">
        <w:rPr>
          <w:szCs w:val="32"/>
        </w:rPr>
        <w:t xml:space="preserve">Additional </w:t>
      </w:r>
      <w:r w:rsidR="00FD25C7" w:rsidRPr="00CA4C91">
        <w:rPr>
          <w:szCs w:val="32"/>
        </w:rPr>
        <w:t>Cities Readiness Initiative (CRI)</w:t>
      </w:r>
      <w:r w:rsidR="00F93FB0">
        <w:rPr>
          <w:szCs w:val="32"/>
        </w:rPr>
        <w:t xml:space="preserve"> Activities</w:t>
      </w:r>
      <w:bookmarkEnd w:id="67"/>
    </w:p>
    <w:p w14:paraId="17DB06A2" w14:textId="55DA6D2D" w:rsidR="00C926B6" w:rsidRPr="000B6320" w:rsidRDefault="00C926B6" w:rsidP="000B6320">
      <w:pPr>
        <w:rPr>
          <w:rFonts w:eastAsia="HGSMinchoE" w:cs="Tahoma"/>
          <w:bCs/>
          <w:sz w:val="24"/>
          <w:szCs w:val="24"/>
        </w:rPr>
      </w:pPr>
      <w:bookmarkStart w:id="68" w:name="CRIA"/>
      <w:bookmarkEnd w:id="68"/>
      <w:r w:rsidRPr="00C926B6">
        <w:rPr>
          <w:rFonts w:eastAsia="HGSMinchoE" w:cs="Tahoma"/>
          <w:bCs/>
          <w:sz w:val="24"/>
          <w:szCs w:val="24"/>
        </w:rPr>
        <w:t xml:space="preserve">The </w:t>
      </w:r>
      <w:r w:rsidR="00F96253">
        <w:rPr>
          <w:rFonts w:eastAsia="HGSMinchoE" w:cs="Tahoma"/>
          <w:bCs/>
          <w:sz w:val="24"/>
          <w:szCs w:val="24"/>
        </w:rPr>
        <w:t>Cities Readiness Initiative is</w:t>
      </w:r>
      <w:r w:rsidR="00B00895">
        <w:rPr>
          <w:rFonts w:eastAsia="HGSMinchoE" w:cs="Tahoma"/>
          <w:bCs/>
          <w:sz w:val="24"/>
          <w:szCs w:val="24"/>
        </w:rPr>
        <w:t xml:space="preserve"> a specialized program under the PHEP cooperative agreement that provides</w:t>
      </w:r>
      <w:r w:rsidR="00F96253">
        <w:rPr>
          <w:rFonts w:eastAsia="HGSMinchoE" w:cs="Tahoma"/>
          <w:bCs/>
          <w:sz w:val="24"/>
          <w:szCs w:val="24"/>
        </w:rPr>
        <w:t xml:space="preserve"> additional funding to health departments located in major metropolitan areas of the country. In Michigan, the</w:t>
      </w:r>
      <w:r w:rsidR="009529B5">
        <w:rPr>
          <w:rFonts w:eastAsia="HGSMinchoE" w:cs="Tahoma"/>
          <w:bCs/>
          <w:sz w:val="24"/>
          <w:szCs w:val="24"/>
        </w:rPr>
        <w:t xml:space="preserve"> CRI</w:t>
      </w:r>
      <w:r w:rsidR="00B00895">
        <w:rPr>
          <w:rFonts w:eastAsia="HGSMinchoE" w:cs="Tahoma"/>
          <w:bCs/>
          <w:sz w:val="24"/>
          <w:szCs w:val="24"/>
        </w:rPr>
        <w:t xml:space="preserve"> local </w:t>
      </w:r>
      <w:r w:rsidR="00F96253">
        <w:rPr>
          <w:rFonts w:eastAsia="HGSMinchoE" w:cs="Tahoma"/>
          <w:bCs/>
          <w:sz w:val="24"/>
          <w:szCs w:val="24"/>
        </w:rPr>
        <w:t>health departments are: The City of Detroit Health Department, Lapeer County Health Department, Livingston County Health Department, Macomb County Health Department, Oakland County Health Division, St. Clair</w:t>
      </w:r>
      <w:r w:rsidR="00B00895">
        <w:rPr>
          <w:rFonts w:eastAsia="HGSMinchoE" w:cs="Tahoma"/>
          <w:bCs/>
          <w:sz w:val="24"/>
          <w:szCs w:val="24"/>
        </w:rPr>
        <w:t xml:space="preserve"> County Health Department, and the Wayne County Public Health Division.</w:t>
      </w:r>
      <w:r w:rsidR="00F96253">
        <w:rPr>
          <w:rFonts w:eastAsia="HGSMinchoE" w:cs="Tahoma"/>
          <w:bCs/>
          <w:sz w:val="24"/>
          <w:szCs w:val="24"/>
        </w:rPr>
        <w:t xml:space="preserve">  This funding carries additional responsibilities above and beyond the PHEP Base requirements </w:t>
      </w:r>
      <w:r w:rsidR="00B00895">
        <w:rPr>
          <w:rFonts w:eastAsia="HGSMinchoE" w:cs="Tahoma"/>
          <w:bCs/>
          <w:sz w:val="24"/>
          <w:szCs w:val="24"/>
        </w:rPr>
        <w:t>set forth</w:t>
      </w:r>
      <w:r w:rsidR="00F96253">
        <w:rPr>
          <w:rFonts w:eastAsia="HGSMinchoE" w:cs="Tahoma"/>
          <w:bCs/>
          <w:sz w:val="24"/>
          <w:szCs w:val="24"/>
        </w:rPr>
        <w:t xml:space="preserve"> in this work plan. The activities </w:t>
      </w:r>
      <w:r w:rsidR="00B00895">
        <w:rPr>
          <w:rFonts w:eastAsia="HGSMinchoE" w:cs="Tahoma"/>
          <w:bCs/>
          <w:sz w:val="24"/>
          <w:szCs w:val="24"/>
        </w:rPr>
        <w:t xml:space="preserve">listed </w:t>
      </w:r>
      <w:r w:rsidR="00F96253">
        <w:rPr>
          <w:rFonts w:eastAsia="HGSMinchoE" w:cs="Tahoma"/>
          <w:bCs/>
          <w:sz w:val="24"/>
          <w:szCs w:val="24"/>
        </w:rPr>
        <w:t xml:space="preserve">below are </w:t>
      </w:r>
      <w:r w:rsidR="00B00895">
        <w:rPr>
          <w:rFonts w:eastAsia="HGSMinchoE" w:cs="Tahoma"/>
          <w:bCs/>
          <w:sz w:val="24"/>
          <w:szCs w:val="24"/>
        </w:rPr>
        <w:t>required of all LHDs receiving CRI funding.</w:t>
      </w:r>
    </w:p>
    <w:p w14:paraId="2238B718" w14:textId="77777777" w:rsidR="00C926B6" w:rsidRPr="000B6320" w:rsidRDefault="00C926B6" w:rsidP="00FD25C7">
      <w:pPr>
        <w:ind w:left="360"/>
        <w:rPr>
          <w:rFonts w:eastAsia="HGSMinchoE" w:cs="Tahoma"/>
          <w:b/>
          <w:sz w:val="24"/>
          <w:szCs w:val="24"/>
        </w:rPr>
      </w:pPr>
    </w:p>
    <w:p w14:paraId="58189B26" w14:textId="661A83A1" w:rsidR="00FD25C7" w:rsidRPr="000B6320" w:rsidRDefault="00FD25C7" w:rsidP="00FD25C7">
      <w:pPr>
        <w:ind w:left="360"/>
        <w:rPr>
          <w:rFonts w:eastAsia="HGSMinchoE" w:cs="Tahoma"/>
          <w:b/>
          <w:sz w:val="24"/>
          <w:szCs w:val="24"/>
        </w:rPr>
      </w:pPr>
      <w:r w:rsidRPr="000B6320">
        <w:rPr>
          <w:rFonts w:eastAsia="HGSMinchoE" w:cs="Tahoma"/>
          <w:b/>
          <w:sz w:val="24"/>
          <w:szCs w:val="24"/>
        </w:rPr>
        <w:t>CRI-A:</w:t>
      </w:r>
      <w:r w:rsidRPr="000B6320">
        <w:rPr>
          <w:rFonts w:eastAsia="HGSMinchoE" w:cs="Tahoma"/>
          <w:b/>
          <w:sz w:val="24"/>
          <w:szCs w:val="24"/>
        </w:rPr>
        <w:tab/>
      </w:r>
      <w:r w:rsidRPr="000B6320">
        <w:rPr>
          <w:rFonts w:eastAsia="HGSMinchoE" w:cs="Tahoma"/>
          <w:b/>
          <w:sz w:val="24"/>
          <w:szCs w:val="24"/>
        </w:rPr>
        <w:tab/>
        <w:t>CRI MEETINGS</w:t>
      </w:r>
    </w:p>
    <w:p w14:paraId="2B254A8C" w14:textId="77777777" w:rsidR="00FD25C7" w:rsidRPr="000B6320" w:rsidRDefault="00FD25C7" w:rsidP="00FD25C7">
      <w:pPr>
        <w:ind w:left="360"/>
        <w:rPr>
          <w:rFonts w:eastAsia="HGSMinchoE" w:cs="Tahoma"/>
          <w:b/>
          <w:sz w:val="24"/>
          <w:szCs w:val="24"/>
        </w:rPr>
      </w:pPr>
    </w:p>
    <w:p w14:paraId="6D29C355" w14:textId="77777777" w:rsidR="0050323E" w:rsidRPr="000B6320" w:rsidRDefault="0050323E" w:rsidP="0050323E">
      <w:pPr>
        <w:ind w:left="360"/>
        <w:rPr>
          <w:rFonts w:eastAsia="HGSMinchoE" w:cs="Tahoma"/>
          <w:b/>
          <w:sz w:val="24"/>
          <w:szCs w:val="24"/>
        </w:rPr>
      </w:pPr>
      <w:r w:rsidRPr="000B6320">
        <w:rPr>
          <w:rFonts w:eastAsia="HGSMinchoE" w:cs="Tahoma"/>
          <w:b/>
          <w:sz w:val="24"/>
          <w:szCs w:val="24"/>
        </w:rPr>
        <w:t>Objective</w:t>
      </w:r>
    </w:p>
    <w:p w14:paraId="763772A9" w14:textId="77777777" w:rsidR="0050323E" w:rsidRPr="000B6320" w:rsidRDefault="0050323E" w:rsidP="0050323E">
      <w:pPr>
        <w:ind w:left="360"/>
        <w:rPr>
          <w:rFonts w:eastAsia="HGSMinchoE" w:cs="Tahoma"/>
          <w:sz w:val="24"/>
          <w:szCs w:val="24"/>
        </w:rPr>
      </w:pPr>
      <w:r>
        <w:rPr>
          <w:rFonts w:eastAsia="HGSMinchoE" w:cs="Tahoma"/>
          <w:noProof/>
          <w:sz w:val="24"/>
          <w:szCs w:val="24"/>
        </w:rPr>
        <mc:AlternateContent>
          <mc:Choice Requires="wpi">
            <w:drawing>
              <wp:anchor distT="0" distB="0" distL="114300" distR="114300" simplePos="0" relativeHeight="251665417" behindDoc="0" locked="0" layoutInCell="1" allowOverlap="1" wp14:anchorId="6B5AE3AE" wp14:editId="18DD8D7E">
                <wp:simplePos x="0" y="0"/>
                <wp:positionH relativeFrom="column">
                  <wp:posOffset>8145660</wp:posOffset>
                </wp:positionH>
                <wp:positionV relativeFrom="paragraph">
                  <wp:posOffset>295035</wp:posOffset>
                </wp:positionV>
                <wp:extent cx="360" cy="360"/>
                <wp:effectExtent l="95250" t="152400" r="114300" b="152400"/>
                <wp:wrapNone/>
                <wp:docPr id="8" name="Ink 8"/>
                <wp:cNvGraphicFramePr/>
                <a:graphic xmlns:a="http://schemas.openxmlformats.org/drawingml/2006/main">
                  <a:graphicData uri="http://schemas.microsoft.com/office/word/2010/wordprocessingInk">
                    <w14:contentPart bwMode="auto" r:id="rId80">
                      <w14:nvContentPartPr>
                        <w14:cNvContentPartPr/>
                      </w14:nvContentPartPr>
                      <w14:xfrm>
                        <a:off x="0" y="0"/>
                        <a:ext cx="360" cy="360"/>
                      </w14:xfrm>
                    </w14:contentPart>
                  </a:graphicData>
                </a:graphic>
              </wp:anchor>
            </w:drawing>
          </mc:Choice>
          <mc:Fallback>
            <w:pict>
              <v:shapetype w14:anchorId="7A05BC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637.15pt;margin-top:14.75pt;width:8.55pt;height:17.05pt;z-index:2516654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HCvqiTdAQAA&#10;mQQAABAAAAAAAAAAAAAAAAAA1AMAAGRycy9pbmsvaW5rMS54bWxQSwECLQAUAAYACAAAACEAaUGA&#10;oN8AAAALAQAADwAAAAAAAAAAAAAAAADfBQAAZHJzL2Rvd25yZXYueG1sUEsBAi0AFAAGAAgAAAAh&#10;AHkYvJ2/AAAAIQEAABkAAAAAAAAAAAAAAAAA6wYAAGRycy9fcmVscy9lMm9Eb2MueG1sLnJlbHNQ&#10;SwUGAAAAAAYABgB4AQAA4QcAAAAA&#10;">
                <v:imagedata r:id="rId81" o:title=""/>
              </v:shape>
            </w:pict>
          </mc:Fallback>
        </mc:AlternateContent>
      </w:r>
      <w:r w:rsidRPr="000B6320">
        <w:rPr>
          <w:rFonts w:eastAsia="HGSMinchoE" w:cs="Tahoma"/>
          <w:sz w:val="24"/>
          <w:szCs w:val="24"/>
        </w:rPr>
        <w:t>Increase regional collaboration through mandatory participation in monthly CRI meetings among the seven local health departments within the CRI boundaries.</w:t>
      </w:r>
    </w:p>
    <w:p w14:paraId="4836B50E" w14:textId="77777777" w:rsidR="0050323E" w:rsidRPr="000B6320" w:rsidRDefault="0050323E" w:rsidP="0050323E">
      <w:pPr>
        <w:ind w:left="360"/>
        <w:rPr>
          <w:rFonts w:eastAsia="HGSMinchoE" w:cs="Tahoma"/>
          <w:sz w:val="24"/>
          <w:szCs w:val="24"/>
        </w:rPr>
      </w:pPr>
    </w:p>
    <w:p w14:paraId="75CCB712" w14:textId="77777777" w:rsidR="0050323E" w:rsidRPr="0033000E" w:rsidRDefault="0050323E" w:rsidP="0050323E">
      <w:pPr>
        <w:ind w:left="360"/>
        <w:rPr>
          <w:rFonts w:eastAsia="HGSMinchoE" w:cs="Tahoma"/>
          <w:b/>
          <w:sz w:val="24"/>
          <w:szCs w:val="24"/>
        </w:rPr>
      </w:pPr>
      <w:r w:rsidRPr="0033000E">
        <w:rPr>
          <w:rFonts w:eastAsia="HGSMinchoE" w:cs="Tahoma"/>
          <w:b/>
          <w:sz w:val="24"/>
          <w:szCs w:val="24"/>
        </w:rPr>
        <w:t>Description</w:t>
      </w:r>
    </w:p>
    <w:p w14:paraId="49981756" w14:textId="77777777" w:rsidR="0050323E" w:rsidRPr="00353657" w:rsidRDefault="0050323E" w:rsidP="0050323E">
      <w:pPr>
        <w:ind w:left="360"/>
        <w:rPr>
          <w:rFonts w:eastAsia="HGSMinchoE" w:cs="Tahoma"/>
          <w:sz w:val="24"/>
          <w:szCs w:val="24"/>
        </w:rPr>
      </w:pPr>
      <w:r w:rsidRPr="0033000E">
        <w:rPr>
          <w:rFonts w:eastAsia="HGSMinchoE" w:cs="Tahoma"/>
          <w:sz w:val="24"/>
          <w:szCs w:val="24"/>
        </w:rPr>
        <w:t>The seven EPCs from the LHDs within the CRI will continue to meet monthly IN PERSON (</w:t>
      </w:r>
      <w:r w:rsidRPr="0033000E">
        <w:rPr>
          <w:sz w:val="24"/>
          <w:szCs w:val="24"/>
        </w:rPr>
        <w:t xml:space="preserve">virtual meetings held December, January, and February) </w:t>
      </w:r>
      <w:r w:rsidRPr="0033000E">
        <w:rPr>
          <w:rFonts w:eastAsia="HGSMinchoE" w:cs="Tahoma"/>
          <w:sz w:val="24"/>
          <w:szCs w:val="24"/>
        </w:rPr>
        <w:t>to discuss medical countermeasure planning functions to promote both cohesive and consistent approaches to medical countermeasure coordination and dispensing.</w:t>
      </w:r>
      <w:r w:rsidRPr="00353657">
        <w:rPr>
          <w:rFonts w:eastAsia="HGSMinchoE" w:cs="Tahoma"/>
          <w:sz w:val="24"/>
          <w:szCs w:val="24"/>
        </w:rPr>
        <w:t xml:space="preserve">  </w:t>
      </w:r>
    </w:p>
    <w:p w14:paraId="6AC42A5D" w14:textId="77777777" w:rsidR="0050323E" w:rsidRPr="000B6320" w:rsidRDefault="0050323E" w:rsidP="0050323E">
      <w:pPr>
        <w:ind w:left="360"/>
        <w:rPr>
          <w:rFonts w:eastAsia="HGSMinchoE" w:cs="Tahoma"/>
          <w:sz w:val="24"/>
          <w:szCs w:val="24"/>
        </w:rPr>
      </w:pPr>
    </w:p>
    <w:p w14:paraId="029A0FC0" w14:textId="77777777" w:rsidR="0050323E" w:rsidRPr="000B6320" w:rsidRDefault="0050323E" w:rsidP="0050323E">
      <w:pPr>
        <w:ind w:left="360"/>
        <w:rPr>
          <w:rFonts w:eastAsia="HGSMinchoE" w:cs="Tahoma"/>
          <w:sz w:val="24"/>
          <w:szCs w:val="24"/>
        </w:rPr>
      </w:pPr>
      <w:r w:rsidRPr="000B6320">
        <w:rPr>
          <w:rFonts w:eastAsia="HGSMinchoE" w:cs="Tahoma"/>
          <w:sz w:val="24"/>
          <w:szCs w:val="24"/>
        </w:rPr>
        <w:t xml:space="preserve">In addition to maintaining 100% attendance, as documented through the review of attendance records. Participants will be expected to serve as meeting chair and scribe throughout the budget period according to the agreed upon schedule. These responsibilities will rotate among the CRI jurisdictions. </w:t>
      </w:r>
    </w:p>
    <w:p w14:paraId="654A2FB3" w14:textId="77777777" w:rsidR="00FD25C7" w:rsidRPr="000B6320" w:rsidRDefault="00FD25C7" w:rsidP="00FD25C7">
      <w:pPr>
        <w:ind w:left="360"/>
        <w:rPr>
          <w:rFonts w:eastAsia="HGSMinchoE" w:cs="Tahoma"/>
          <w:sz w:val="24"/>
          <w:szCs w:val="24"/>
        </w:rPr>
      </w:pPr>
    </w:p>
    <w:p w14:paraId="6A14D2E5" w14:textId="77777777" w:rsidR="00FD25C7" w:rsidRPr="000B6320" w:rsidRDefault="00FD25C7" w:rsidP="00FD25C7">
      <w:pPr>
        <w:ind w:left="360"/>
        <w:rPr>
          <w:rFonts w:eastAsia="HGSMinchoE" w:cs="Tahoma"/>
          <w:b/>
          <w:sz w:val="24"/>
          <w:szCs w:val="24"/>
        </w:rPr>
      </w:pPr>
      <w:r w:rsidRPr="000B6320">
        <w:rPr>
          <w:rFonts w:eastAsia="HGSMinchoE" w:cs="Tahoma"/>
          <w:b/>
          <w:sz w:val="24"/>
          <w:szCs w:val="24"/>
        </w:rPr>
        <w:t>Deliverable(s)</w:t>
      </w:r>
    </w:p>
    <w:tbl>
      <w:tblPr>
        <w:tblStyle w:val="TableGrid"/>
        <w:tblW w:w="9630" w:type="dxa"/>
        <w:jc w:val="right"/>
        <w:tblLook w:val="04A0" w:firstRow="1" w:lastRow="0" w:firstColumn="1" w:lastColumn="0" w:noHBand="0" w:noVBand="1"/>
      </w:tblPr>
      <w:tblGrid>
        <w:gridCol w:w="985"/>
        <w:gridCol w:w="6580"/>
        <w:gridCol w:w="2065"/>
      </w:tblGrid>
      <w:tr w:rsidR="00FD25C7" w:rsidRPr="00C926B6" w14:paraId="6BD2FFD6" w14:textId="77777777" w:rsidTr="000B6320">
        <w:trPr>
          <w:jc w:val="right"/>
        </w:trPr>
        <w:tc>
          <w:tcPr>
            <w:tcW w:w="985" w:type="dxa"/>
            <w:shd w:val="clear" w:color="auto" w:fill="D9D9D9" w:themeFill="background1" w:themeFillShade="D9"/>
            <w:vAlign w:val="center"/>
          </w:tcPr>
          <w:p w14:paraId="3BEB9879" w14:textId="77777777" w:rsidR="00FD25C7" w:rsidRPr="006505BB" w:rsidRDefault="00FD25C7" w:rsidP="009D66D3">
            <w:pPr>
              <w:ind w:left="62"/>
              <w:jc w:val="left"/>
              <w:rPr>
                <w:rFonts w:asciiTheme="minorHAnsi" w:hAnsiTheme="minorHAnsi" w:cs="Tahoma"/>
                <w:sz w:val="24"/>
                <w:szCs w:val="24"/>
              </w:rPr>
            </w:pPr>
            <w:bookmarkStart w:id="69" w:name="deliverable24"/>
            <w:bookmarkEnd w:id="69"/>
            <w:r w:rsidRPr="006902AB">
              <w:rPr>
                <w:rFonts w:asciiTheme="minorHAnsi" w:hAnsiTheme="minorHAnsi" w:cs="Tahoma"/>
                <w:sz w:val="24"/>
                <w:szCs w:val="24"/>
              </w:rPr>
              <w:t>CRI-A</w:t>
            </w:r>
          </w:p>
        </w:tc>
        <w:tc>
          <w:tcPr>
            <w:tcW w:w="6580" w:type="dxa"/>
            <w:shd w:val="clear" w:color="auto" w:fill="D9D9D9" w:themeFill="background1" w:themeFillShade="D9"/>
            <w:vAlign w:val="center"/>
          </w:tcPr>
          <w:p w14:paraId="58452868" w14:textId="77777777" w:rsidR="00FD25C7" w:rsidRPr="006505BB" w:rsidRDefault="00FD25C7" w:rsidP="009D66D3">
            <w:pPr>
              <w:jc w:val="left"/>
              <w:rPr>
                <w:rFonts w:asciiTheme="minorHAnsi" w:hAnsiTheme="minorHAnsi" w:cs="Tahoma"/>
                <w:sz w:val="24"/>
                <w:szCs w:val="24"/>
              </w:rPr>
            </w:pPr>
            <w:r w:rsidRPr="006902AB">
              <w:rPr>
                <w:rFonts w:asciiTheme="minorHAnsi" w:hAnsiTheme="minorHAnsi" w:cs="Tahoma"/>
                <w:sz w:val="24"/>
                <w:szCs w:val="24"/>
              </w:rPr>
              <w:t>DEPR will maintain attendance records; there is no additional documentation to be submitted by the LHD for this activity.</w:t>
            </w:r>
          </w:p>
        </w:tc>
        <w:tc>
          <w:tcPr>
            <w:tcW w:w="2065" w:type="dxa"/>
            <w:shd w:val="clear" w:color="auto" w:fill="D9D9D9" w:themeFill="background1" w:themeFillShade="D9"/>
          </w:tcPr>
          <w:p w14:paraId="62CCF4AA" w14:textId="77777777" w:rsidR="00FD25C7" w:rsidRPr="006505BB" w:rsidRDefault="00FD25C7" w:rsidP="009D66D3">
            <w:pPr>
              <w:ind w:left="68"/>
              <w:rPr>
                <w:rFonts w:asciiTheme="minorHAnsi" w:hAnsiTheme="minorHAnsi" w:cs="Tahoma"/>
                <w:sz w:val="24"/>
                <w:szCs w:val="24"/>
              </w:rPr>
            </w:pPr>
            <w:r w:rsidRPr="006902AB">
              <w:rPr>
                <w:rFonts w:asciiTheme="minorHAnsi" w:hAnsiTheme="minorHAnsi" w:cs="Tahoma"/>
                <w:sz w:val="24"/>
                <w:szCs w:val="24"/>
              </w:rPr>
              <w:t>2</w:t>
            </w:r>
            <w:r w:rsidRPr="006902AB">
              <w:rPr>
                <w:rFonts w:asciiTheme="minorHAnsi" w:hAnsiTheme="minorHAnsi" w:cs="Tahoma"/>
                <w:sz w:val="24"/>
                <w:szCs w:val="24"/>
                <w:vertAlign w:val="superscript"/>
              </w:rPr>
              <w:t>nd</w:t>
            </w:r>
            <w:r w:rsidRPr="006902AB">
              <w:rPr>
                <w:rFonts w:asciiTheme="minorHAnsi" w:hAnsiTheme="minorHAnsi" w:cs="Tahoma"/>
                <w:sz w:val="24"/>
                <w:szCs w:val="24"/>
              </w:rPr>
              <w:t xml:space="preserve"> Monday of each month.</w:t>
            </w:r>
          </w:p>
        </w:tc>
      </w:tr>
    </w:tbl>
    <w:p w14:paraId="18ADAC08" w14:textId="77777777" w:rsidR="00FD25C7" w:rsidRPr="000B6320" w:rsidRDefault="0037116E" w:rsidP="00FD25C7">
      <w:pPr>
        <w:spacing w:after="120"/>
        <w:ind w:left="360"/>
        <w:rPr>
          <w:sz w:val="24"/>
          <w:szCs w:val="24"/>
        </w:rPr>
      </w:pPr>
      <w:r>
        <w:rPr>
          <w:sz w:val="24"/>
          <w:szCs w:val="24"/>
        </w:rPr>
        <w:pict w14:anchorId="3B8FEC82">
          <v:rect id="_x0000_i1043" style="width:0;height:1.5pt" o:hralign="center" o:hrstd="t" o:hr="t" fillcolor="#a0a0a0" stroked="f"/>
        </w:pict>
      </w:r>
    </w:p>
    <w:p w14:paraId="59AD68F9" w14:textId="5214062F" w:rsidR="00FD25C7" w:rsidRPr="000B6320" w:rsidRDefault="00FD25C7" w:rsidP="00FD25C7">
      <w:pPr>
        <w:ind w:left="360"/>
        <w:rPr>
          <w:rFonts w:eastAsia="HGSMinchoE" w:cs="Tahoma"/>
          <w:b/>
          <w:bCs/>
          <w:sz w:val="24"/>
          <w:szCs w:val="24"/>
        </w:rPr>
      </w:pPr>
      <w:bookmarkStart w:id="70" w:name="CRIB"/>
      <w:bookmarkEnd w:id="70"/>
      <w:r w:rsidRPr="000B6320">
        <w:rPr>
          <w:rFonts w:eastAsia="HGSMinchoE" w:cs="Tahoma"/>
          <w:b/>
          <w:sz w:val="24"/>
          <w:szCs w:val="24"/>
        </w:rPr>
        <w:t>CRI-B:</w:t>
      </w:r>
      <w:r w:rsidRPr="000B6320">
        <w:rPr>
          <w:rFonts w:eastAsia="HGSMinchoE" w:cs="Tahoma"/>
          <w:b/>
          <w:sz w:val="24"/>
          <w:szCs w:val="24"/>
        </w:rPr>
        <w:tab/>
      </w:r>
      <w:r w:rsidRPr="000B6320">
        <w:rPr>
          <w:rFonts w:eastAsia="HGSMinchoE" w:cs="Tahoma"/>
          <w:b/>
          <w:sz w:val="24"/>
          <w:szCs w:val="24"/>
        </w:rPr>
        <w:tab/>
      </w:r>
      <w:r w:rsidR="00200675" w:rsidRPr="000B6320">
        <w:rPr>
          <w:rFonts w:eastAsia="HGSMinchoE" w:cs="Tahoma"/>
          <w:b/>
          <w:sz w:val="24"/>
          <w:szCs w:val="24"/>
        </w:rPr>
        <w:t xml:space="preserve">CRI </w:t>
      </w:r>
      <w:r w:rsidRPr="000B6320">
        <w:rPr>
          <w:rFonts w:eastAsia="HGSMinchoE" w:cs="Tahoma"/>
          <w:b/>
          <w:bCs/>
          <w:sz w:val="24"/>
          <w:szCs w:val="24"/>
        </w:rPr>
        <w:t>MCM</w:t>
      </w:r>
      <w:r w:rsidR="00200675" w:rsidRPr="000B6320">
        <w:rPr>
          <w:rFonts w:eastAsia="HGSMinchoE" w:cs="Tahoma"/>
          <w:b/>
          <w:bCs/>
          <w:sz w:val="24"/>
          <w:szCs w:val="24"/>
        </w:rPr>
        <w:t>/</w:t>
      </w:r>
      <w:r w:rsidRPr="000B6320">
        <w:rPr>
          <w:rFonts w:eastAsia="HGSMinchoE" w:cs="Tahoma"/>
          <w:b/>
          <w:bCs/>
          <w:sz w:val="24"/>
          <w:szCs w:val="24"/>
        </w:rPr>
        <w:t>ORR ACTION PLANNING</w:t>
      </w:r>
    </w:p>
    <w:p w14:paraId="6CA10FE4" w14:textId="77777777" w:rsidR="00FD25C7" w:rsidRPr="000B6320" w:rsidRDefault="00FD25C7" w:rsidP="00FD25C7">
      <w:pPr>
        <w:ind w:left="360"/>
        <w:rPr>
          <w:rFonts w:eastAsia="HGSMinchoE" w:cs="Tahoma"/>
          <w:b/>
          <w:bCs/>
          <w:sz w:val="24"/>
          <w:szCs w:val="24"/>
        </w:rPr>
      </w:pPr>
    </w:p>
    <w:p w14:paraId="72369247" w14:textId="77777777" w:rsidR="0050323E" w:rsidRPr="000B6320" w:rsidRDefault="0050323E" w:rsidP="0050323E">
      <w:pPr>
        <w:ind w:left="360"/>
        <w:rPr>
          <w:rFonts w:eastAsia="HGSMinchoE" w:cs="Tahoma"/>
          <w:b/>
          <w:bCs/>
          <w:sz w:val="24"/>
          <w:szCs w:val="24"/>
        </w:rPr>
      </w:pPr>
      <w:r w:rsidRPr="000B6320">
        <w:rPr>
          <w:rFonts w:eastAsia="HGSMinchoE" w:cs="Tahoma"/>
          <w:b/>
          <w:bCs/>
          <w:sz w:val="24"/>
          <w:szCs w:val="24"/>
        </w:rPr>
        <w:t>Objective:</w:t>
      </w:r>
    </w:p>
    <w:p w14:paraId="32969053" w14:textId="77777777" w:rsidR="0050323E" w:rsidRPr="000B6320" w:rsidRDefault="0050323E" w:rsidP="0050323E">
      <w:pPr>
        <w:ind w:left="360"/>
        <w:rPr>
          <w:rFonts w:eastAsia="HGSMinchoE" w:cs="Tahoma"/>
          <w:sz w:val="24"/>
          <w:szCs w:val="24"/>
        </w:rPr>
      </w:pPr>
      <w:r w:rsidRPr="000B6320">
        <w:rPr>
          <w:rFonts w:eastAsia="HGSMinchoE" w:cs="Tahoma"/>
          <w:sz w:val="24"/>
          <w:szCs w:val="24"/>
        </w:rPr>
        <w:t>All CRI jurisdictions will continue to work with DEPR to build upon the results of the MCM ORR through the development and implementation of an action plan.</w:t>
      </w:r>
    </w:p>
    <w:p w14:paraId="552B9498" w14:textId="77777777" w:rsidR="0050323E" w:rsidRPr="000B6320" w:rsidRDefault="0050323E" w:rsidP="0050323E">
      <w:pPr>
        <w:ind w:left="360"/>
        <w:rPr>
          <w:rFonts w:eastAsia="HGSMinchoE" w:cs="Tahoma"/>
          <w:b/>
          <w:sz w:val="24"/>
          <w:szCs w:val="24"/>
        </w:rPr>
      </w:pPr>
    </w:p>
    <w:p w14:paraId="03F08043" w14:textId="77777777" w:rsidR="0050323E" w:rsidRPr="000B6320" w:rsidRDefault="0050323E" w:rsidP="0050323E">
      <w:pPr>
        <w:ind w:left="360"/>
        <w:rPr>
          <w:rFonts w:eastAsia="HGSMinchoE" w:cs="Tahoma"/>
          <w:b/>
          <w:bCs/>
          <w:sz w:val="24"/>
          <w:szCs w:val="24"/>
        </w:rPr>
      </w:pPr>
      <w:r w:rsidRPr="000B6320">
        <w:rPr>
          <w:rFonts w:eastAsia="HGSMinchoE" w:cs="Tahoma"/>
          <w:b/>
          <w:bCs/>
          <w:sz w:val="24"/>
          <w:szCs w:val="24"/>
        </w:rPr>
        <w:t>Description:</w:t>
      </w:r>
    </w:p>
    <w:p w14:paraId="3C75332D" w14:textId="686D5DC0" w:rsidR="0050323E" w:rsidRDefault="0050323E" w:rsidP="0050323E">
      <w:pPr>
        <w:ind w:left="360"/>
        <w:rPr>
          <w:rFonts w:eastAsia="HGSMinchoE" w:cs="Tahoma"/>
          <w:sz w:val="24"/>
          <w:szCs w:val="24"/>
        </w:rPr>
      </w:pPr>
      <w:r w:rsidRPr="000B6320">
        <w:rPr>
          <w:rFonts w:eastAsia="HGSMinchoE" w:cs="Tahoma"/>
          <w:sz w:val="24"/>
          <w:szCs w:val="24"/>
        </w:rPr>
        <w:t xml:space="preserve">MCM personnel from DEPR will coordinate with individual LHDs within the CRI to develop a draft ORR action plan that will work to address gaps identified during the previous MCM </w:t>
      </w:r>
      <w:r>
        <w:rPr>
          <w:rFonts w:eastAsia="HGSMinchoE" w:cs="Tahoma"/>
          <w:noProof/>
          <w:sz w:val="24"/>
          <w:szCs w:val="24"/>
        </w:rPr>
        <w:lastRenderedPageBreak/>
        <mc:AlternateContent>
          <mc:Choice Requires="wpi">
            <w:drawing>
              <wp:anchor distT="0" distB="0" distL="114300" distR="114300" simplePos="0" relativeHeight="251670537" behindDoc="0" locked="0" layoutInCell="1" allowOverlap="1" wp14:anchorId="07B13BF8" wp14:editId="355646CD">
                <wp:simplePos x="0" y="0"/>
                <wp:positionH relativeFrom="column">
                  <wp:posOffset>-1455540</wp:posOffset>
                </wp:positionH>
                <wp:positionV relativeFrom="paragraph">
                  <wp:posOffset>98760</wp:posOffset>
                </wp:positionV>
                <wp:extent cx="360" cy="360"/>
                <wp:effectExtent l="95250" t="152400" r="114300" b="152400"/>
                <wp:wrapNone/>
                <wp:docPr id="13" name="Ink 13"/>
                <wp:cNvGraphicFramePr/>
                <a:graphic xmlns:a="http://schemas.openxmlformats.org/drawingml/2006/main">
                  <a:graphicData uri="http://schemas.microsoft.com/office/word/2010/wordprocessingInk">
                    <w14:contentPart bwMode="auto" r:id="rId82">
                      <w14:nvContentPartPr>
                        <w14:cNvContentPartPr/>
                      </w14:nvContentPartPr>
                      <w14:xfrm>
                        <a:off x="0" y="0"/>
                        <a:ext cx="360" cy="360"/>
                      </w14:xfrm>
                    </w14:contentPart>
                  </a:graphicData>
                </a:graphic>
              </wp:anchor>
            </w:drawing>
          </mc:Choice>
          <mc:Fallback>
            <w:pict>
              <v:shape w14:anchorId="1877F80A" id="Ink 13" o:spid="_x0000_s1026" type="#_x0000_t75" style="position:absolute;margin-left:-118.85pt;margin-top:-.7pt;width:8.55pt;height:17.05pt;z-index:25167053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pF+eYNwBAACZ&#10;BAAAEAAAAAAAAAAAAAAAAADUAwAAZHJzL2luay9pbmsxLnhtbFBLAQItABQABgAIAAAAIQCqehyx&#10;3wAAAAsBAAAPAAAAAAAAAAAAAAAAAN4FAABkcnMvZG93bnJldi54bWxQSwECLQAUAAYACAAAACEA&#10;eRi8nb8AAAAhAQAAGQAAAAAAAAAAAAAAAADqBgAAZHJzL19yZWxzL2Uyb0RvYy54bWwucmVsc1BL&#10;BQYAAAAABgAGAHgBAADgBwAAAAA=&#10;">
                <v:imagedata r:id="rId81" o:title=""/>
              </v:shape>
            </w:pict>
          </mc:Fallback>
        </mc:AlternateContent>
      </w:r>
      <w:r>
        <w:rPr>
          <w:rFonts w:eastAsia="HGSMinchoE" w:cs="Tahoma"/>
          <w:noProof/>
          <w:sz w:val="24"/>
          <w:szCs w:val="24"/>
        </w:rPr>
        <mc:AlternateContent>
          <mc:Choice Requires="wpi">
            <w:drawing>
              <wp:anchor distT="0" distB="0" distL="114300" distR="114300" simplePos="0" relativeHeight="251669513" behindDoc="0" locked="0" layoutInCell="1" allowOverlap="1" wp14:anchorId="49E6F8AB" wp14:editId="3CDE9BED">
                <wp:simplePos x="0" y="0"/>
                <wp:positionH relativeFrom="column">
                  <wp:posOffset>-1455540</wp:posOffset>
                </wp:positionH>
                <wp:positionV relativeFrom="paragraph">
                  <wp:posOffset>98760</wp:posOffset>
                </wp:positionV>
                <wp:extent cx="360" cy="360"/>
                <wp:effectExtent l="95250" t="152400" r="114300" b="152400"/>
                <wp:wrapNone/>
                <wp:docPr id="12" name="Ink 12"/>
                <wp:cNvGraphicFramePr/>
                <a:graphic xmlns:a="http://schemas.openxmlformats.org/drawingml/2006/main">
                  <a:graphicData uri="http://schemas.microsoft.com/office/word/2010/wordprocessingInk">
                    <w14:contentPart bwMode="auto" r:id="rId83">
                      <w14:nvContentPartPr>
                        <w14:cNvContentPartPr/>
                      </w14:nvContentPartPr>
                      <w14:xfrm>
                        <a:off x="0" y="0"/>
                        <a:ext cx="360" cy="360"/>
                      </w14:xfrm>
                    </w14:contentPart>
                  </a:graphicData>
                </a:graphic>
              </wp:anchor>
            </w:drawing>
          </mc:Choice>
          <mc:Fallback>
            <w:pict>
              <v:shape w14:anchorId="24CD3745" id="Ink 12" o:spid="_x0000_s1026" type="#_x0000_t75" style="position:absolute;margin-left:-118.85pt;margin-top:-.7pt;width:8.55pt;height:17.05pt;z-index:2516695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SsaVSdwBAACZ&#10;BAAAEAAAAAAAAAAAAAAAAADUAwAAZHJzL2luay9pbmsxLnhtbFBLAQItABQABgAIAAAAIQCqehyx&#10;3wAAAAsBAAAPAAAAAAAAAAAAAAAAAN4FAABkcnMvZG93bnJldi54bWxQSwECLQAUAAYACAAAACEA&#10;eRi8nb8AAAAhAQAAGQAAAAAAAAAAAAAAAADqBgAAZHJzL19yZWxzL2Uyb0RvYy54bWwucmVsc1BL&#10;BQYAAAAABgAGAHgBAADgBwAAAAA=&#10;">
                <v:imagedata r:id="rId81" o:title=""/>
              </v:shape>
            </w:pict>
          </mc:Fallback>
        </mc:AlternateContent>
      </w:r>
      <w:r>
        <w:rPr>
          <w:rFonts w:eastAsia="HGSMinchoE" w:cs="Tahoma"/>
          <w:noProof/>
          <w:sz w:val="24"/>
          <w:szCs w:val="24"/>
        </w:rPr>
        <mc:AlternateContent>
          <mc:Choice Requires="wpi">
            <w:drawing>
              <wp:anchor distT="0" distB="0" distL="114300" distR="114300" simplePos="0" relativeHeight="251668489" behindDoc="0" locked="0" layoutInCell="1" allowOverlap="1" wp14:anchorId="4310AAD7" wp14:editId="7176C87A">
                <wp:simplePos x="0" y="0"/>
                <wp:positionH relativeFrom="column">
                  <wp:posOffset>-1455540</wp:posOffset>
                </wp:positionH>
                <wp:positionV relativeFrom="paragraph">
                  <wp:posOffset>98760</wp:posOffset>
                </wp:positionV>
                <wp:extent cx="360" cy="360"/>
                <wp:effectExtent l="95250" t="152400" r="114300" b="152400"/>
                <wp:wrapNone/>
                <wp:docPr id="11" name="Ink 11"/>
                <wp:cNvGraphicFramePr/>
                <a:graphic xmlns:a="http://schemas.openxmlformats.org/drawingml/2006/main">
                  <a:graphicData uri="http://schemas.microsoft.com/office/word/2010/wordprocessingInk">
                    <w14:contentPart bwMode="auto" r:id="rId84">
                      <w14:nvContentPartPr>
                        <w14:cNvContentPartPr/>
                      </w14:nvContentPartPr>
                      <w14:xfrm>
                        <a:off x="0" y="0"/>
                        <a:ext cx="360" cy="360"/>
                      </w14:xfrm>
                    </w14:contentPart>
                  </a:graphicData>
                </a:graphic>
              </wp:anchor>
            </w:drawing>
          </mc:Choice>
          <mc:Fallback>
            <w:pict>
              <v:shape w14:anchorId="2937F7B2" id="Ink 11" o:spid="_x0000_s1026" type="#_x0000_t75" style="position:absolute;margin-left:-118.85pt;margin-top:-.7pt;width:8.55pt;height:17.05pt;z-index:25166848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Oig/2XdAQAA&#10;mQQAABAAAAAAAAAAAAAAAAAA1AMAAGRycy9pbmsvaW5rMS54bWxQSwECLQAUAAYACAAAACEAqnoc&#10;sd8AAAALAQAADwAAAAAAAAAAAAAAAADfBQAAZHJzL2Rvd25yZXYueG1sUEsBAi0AFAAGAAgAAAAh&#10;AHkYvJ2/AAAAIQEAABkAAAAAAAAAAAAAAAAA6wYAAGRycy9fcmVscy9lMm9Eb2MueG1sLnJlbHNQ&#10;SwUGAAAAAAYABgB4AQAA4QcAAAAA&#10;">
                <v:imagedata r:id="rId81" o:title=""/>
              </v:shape>
            </w:pict>
          </mc:Fallback>
        </mc:AlternateContent>
      </w:r>
      <w:r>
        <w:rPr>
          <w:rFonts w:eastAsia="HGSMinchoE" w:cs="Tahoma"/>
          <w:noProof/>
          <w:sz w:val="24"/>
          <w:szCs w:val="24"/>
        </w:rPr>
        <mc:AlternateContent>
          <mc:Choice Requires="wpi">
            <w:drawing>
              <wp:anchor distT="0" distB="0" distL="114300" distR="114300" simplePos="0" relativeHeight="251667465" behindDoc="0" locked="0" layoutInCell="1" allowOverlap="1" wp14:anchorId="74F5F05F" wp14:editId="1A1356B0">
                <wp:simplePos x="0" y="0"/>
                <wp:positionH relativeFrom="column">
                  <wp:posOffset>-861180</wp:posOffset>
                </wp:positionH>
                <wp:positionV relativeFrom="paragraph">
                  <wp:posOffset>251040</wp:posOffset>
                </wp:positionV>
                <wp:extent cx="360" cy="360"/>
                <wp:effectExtent l="95250" t="152400" r="114300" b="152400"/>
                <wp:wrapNone/>
                <wp:docPr id="10" name="Ink 10"/>
                <wp:cNvGraphicFramePr/>
                <a:graphic xmlns:a="http://schemas.openxmlformats.org/drawingml/2006/main">
                  <a:graphicData uri="http://schemas.microsoft.com/office/word/2010/wordprocessingInk">
                    <w14:contentPart bwMode="auto" r:id="rId85">
                      <w14:nvContentPartPr>
                        <w14:cNvContentPartPr/>
                      </w14:nvContentPartPr>
                      <w14:xfrm>
                        <a:off x="0" y="0"/>
                        <a:ext cx="360" cy="360"/>
                      </w14:xfrm>
                    </w14:contentPart>
                  </a:graphicData>
                </a:graphic>
              </wp:anchor>
            </w:drawing>
          </mc:Choice>
          <mc:Fallback>
            <w:pict>
              <v:shape w14:anchorId="1374EBCC" id="Ink 10" o:spid="_x0000_s1026" type="#_x0000_t75" style="position:absolute;margin-left:-72.05pt;margin-top:11.25pt;width:8.55pt;height:17.05pt;z-index:25166746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xH1Qu9wBAACZ&#10;BAAAEAAAAAAAAAAAAAAAAADUAwAAZHJzL2luay9pbmsxLnhtbFBLAQItABQABgAIAAAAIQCbFmSL&#10;3wAAAAsBAAAPAAAAAAAAAAAAAAAAAN4FAABkcnMvZG93bnJldi54bWxQSwECLQAUAAYACAAAACEA&#10;eRi8nb8AAAAhAQAAGQAAAAAAAAAAAAAAAADqBgAAZHJzL19yZWxzL2Uyb0RvYy54bWwucmVsc1BL&#10;BQYAAAAABgAGAHgBAADgBwAAAAA=&#10;">
                <v:imagedata r:id="rId81" o:title=""/>
              </v:shape>
            </w:pict>
          </mc:Fallback>
        </mc:AlternateContent>
      </w:r>
      <w:r w:rsidRPr="000B6320">
        <w:rPr>
          <w:rFonts w:eastAsia="HGSMinchoE" w:cs="Tahoma"/>
          <w:sz w:val="24"/>
          <w:szCs w:val="24"/>
        </w:rPr>
        <w:t xml:space="preserve">ORR on-site reviews and/or enhancement of current activities, corrective action items identified through the COVID-19 AAR as well as address requirements in the PHEP Operational Readiness Review Guidance published in March 2022. This plan may be </w:t>
      </w:r>
      <w:r w:rsidRPr="0072356D">
        <w:rPr>
          <w:rFonts w:eastAsia="HGSMinchoE" w:cs="Tahoma"/>
          <w:sz w:val="24"/>
          <w:szCs w:val="24"/>
        </w:rPr>
        <w:t xml:space="preserve">targeted either to an individual health department or applicable to all health departments within the CRI jurisdiction. Each LHD within the CRI </w:t>
      </w:r>
      <w:r>
        <w:rPr>
          <w:rFonts w:eastAsia="HGSMinchoE" w:cs="Tahoma"/>
          <w:sz w:val="24"/>
          <w:szCs w:val="24"/>
        </w:rPr>
        <w:t xml:space="preserve">jurisdiction </w:t>
      </w:r>
      <w:r w:rsidRPr="0072356D">
        <w:rPr>
          <w:rFonts w:eastAsia="HGSMinchoE" w:cs="Tahoma"/>
          <w:sz w:val="24"/>
          <w:szCs w:val="24"/>
        </w:rPr>
        <w:t>must schedule a meeting with the CRI Regional Point of Contact by July 25, 2023, and the meeting must be completed no later than August 31, 2023</w:t>
      </w:r>
      <w:r w:rsidR="00A13F62">
        <w:rPr>
          <w:rFonts w:eastAsia="HGSMinchoE" w:cs="Tahoma"/>
          <w:sz w:val="24"/>
          <w:szCs w:val="24"/>
        </w:rPr>
        <w:t>.</w:t>
      </w:r>
    </w:p>
    <w:p w14:paraId="77391EF5" w14:textId="77777777" w:rsidR="0050323E" w:rsidRPr="000B6320" w:rsidRDefault="0050323E" w:rsidP="0050323E">
      <w:pPr>
        <w:ind w:left="360"/>
        <w:rPr>
          <w:rFonts w:eastAsia="HGSMinchoE" w:cs="Tahoma"/>
          <w:sz w:val="24"/>
          <w:szCs w:val="24"/>
        </w:rPr>
      </w:pPr>
    </w:p>
    <w:p w14:paraId="6565A67F" w14:textId="77777777" w:rsidR="0050323E" w:rsidRPr="000B6320" w:rsidRDefault="0050323E" w:rsidP="0050323E">
      <w:pPr>
        <w:ind w:left="360"/>
        <w:rPr>
          <w:rFonts w:eastAsia="HGSMinchoE" w:cs="Tahoma"/>
          <w:sz w:val="24"/>
          <w:szCs w:val="24"/>
        </w:rPr>
      </w:pPr>
      <w:r w:rsidRPr="000B6320">
        <w:rPr>
          <w:rFonts w:eastAsia="HGSMinchoE" w:cs="Tahoma"/>
          <w:sz w:val="24"/>
          <w:szCs w:val="24"/>
        </w:rPr>
        <w:t xml:space="preserve">This plan will be developed and approved in coordination with DEPR prior to the end of the first quarter of BP5. Subsequent meetings to update the status of mitigation strategies or actions will occur each quarter for the remainder of BP5. </w:t>
      </w:r>
    </w:p>
    <w:p w14:paraId="70D6163F" w14:textId="77777777" w:rsidR="00FD25C7" w:rsidRPr="000B6320" w:rsidRDefault="00FD25C7" w:rsidP="00FD25C7">
      <w:pPr>
        <w:ind w:left="360"/>
        <w:rPr>
          <w:rFonts w:eastAsia="HGSMinchoE" w:cs="Tahoma"/>
          <w:b/>
          <w:bCs/>
          <w:sz w:val="24"/>
          <w:szCs w:val="24"/>
        </w:rPr>
      </w:pPr>
    </w:p>
    <w:p w14:paraId="60206C8A" w14:textId="23B70068" w:rsidR="00FD25C7" w:rsidRPr="000B6320" w:rsidRDefault="00FD25C7" w:rsidP="00FD25C7">
      <w:pPr>
        <w:ind w:left="360"/>
        <w:rPr>
          <w:rFonts w:eastAsia="HGSMinchoE" w:cs="Tahoma"/>
          <w:b/>
          <w:bCs/>
          <w:sz w:val="24"/>
          <w:szCs w:val="24"/>
        </w:rPr>
      </w:pPr>
      <w:r w:rsidRPr="000B6320">
        <w:rPr>
          <w:rFonts w:eastAsia="HGSMinchoE" w:cs="Tahoma"/>
          <w:b/>
          <w:bCs/>
          <w:sz w:val="24"/>
          <w:szCs w:val="24"/>
        </w:rPr>
        <w:t>Deliverable(s)</w:t>
      </w:r>
    </w:p>
    <w:tbl>
      <w:tblPr>
        <w:tblW w:w="9540" w:type="dxa"/>
        <w:tblInd w:w="530" w:type="dxa"/>
        <w:tblCellMar>
          <w:left w:w="0" w:type="dxa"/>
          <w:right w:w="0" w:type="dxa"/>
        </w:tblCellMar>
        <w:tblLook w:val="04A0" w:firstRow="1" w:lastRow="0" w:firstColumn="1" w:lastColumn="0" w:noHBand="0" w:noVBand="1"/>
      </w:tblPr>
      <w:tblGrid>
        <w:gridCol w:w="1260"/>
        <w:gridCol w:w="5570"/>
        <w:gridCol w:w="2710"/>
      </w:tblGrid>
      <w:tr w:rsidR="00A5391E" w:rsidRPr="00C926B6" w14:paraId="31E588B2" w14:textId="77777777" w:rsidTr="000B6320">
        <w:tc>
          <w:tcPr>
            <w:tcW w:w="126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EEE1808" w14:textId="7B692D79" w:rsidR="00A5391E" w:rsidRPr="000B6320" w:rsidRDefault="00A5391E" w:rsidP="00A66AE2">
            <w:pPr>
              <w:ind w:left="152"/>
              <w:jc w:val="left"/>
              <w:rPr>
                <w:rFonts w:eastAsia="HGSMinchoE" w:cs="Tahoma"/>
                <w:sz w:val="24"/>
                <w:szCs w:val="24"/>
              </w:rPr>
            </w:pPr>
            <w:r w:rsidRPr="000B6320">
              <w:rPr>
                <w:rFonts w:eastAsia="HGSMinchoE" w:cs="Tahoma"/>
                <w:sz w:val="24"/>
                <w:szCs w:val="24"/>
              </w:rPr>
              <w:t>CRI-B-1</w:t>
            </w:r>
          </w:p>
        </w:tc>
        <w:tc>
          <w:tcPr>
            <w:tcW w:w="557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2F1CBEAD" w14:textId="7464243C" w:rsidR="00A5391E" w:rsidRPr="000B6320" w:rsidRDefault="00A5391E" w:rsidP="00A66AE2">
            <w:pPr>
              <w:ind w:left="72"/>
              <w:rPr>
                <w:rFonts w:eastAsia="HGSMinchoE" w:cs="Tahoma"/>
                <w:sz w:val="24"/>
                <w:szCs w:val="24"/>
              </w:rPr>
            </w:pPr>
            <w:r w:rsidRPr="000B6320">
              <w:rPr>
                <w:rFonts w:eastAsia="HGSMinchoE" w:cs="Tahoma"/>
                <w:sz w:val="24"/>
                <w:szCs w:val="24"/>
              </w:rPr>
              <w:t xml:space="preserve">Schedule meeting with DEPR CRI </w:t>
            </w:r>
            <w:r w:rsidR="008A5F55" w:rsidRPr="000B6320">
              <w:rPr>
                <w:rFonts w:eastAsia="HGSMinchoE" w:cs="Tahoma"/>
                <w:sz w:val="24"/>
                <w:szCs w:val="24"/>
              </w:rPr>
              <w:t xml:space="preserve">Regional POC </w:t>
            </w:r>
          </w:p>
        </w:tc>
        <w:tc>
          <w:tcPr>
            <w:tcW w:w="2710"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7CCBCF88" w14:textId="470B198A" w:rsidR="00A5391E" w:rsidRPr="000B6320" w:rsidRDefault="00A534E1" w:rsidP="000B6320">
            <w:pPr>
              <w:ind w:left="0"/>
              <w:jc w:val="left"/>
              <w:rPr>
                <w:rFonts w:eastAsia="HGSMinchoE" w:cs="Tahoma"/>
                <w:sz w:val="24"/>
                <w:szCs w:val="24"/>
              </w:rPr>
            </w:pPr>
            <w:r w:rsidRPr="000B6320">
              <w:rPr>
                <w:rFonts w:eastAsia="HGSMinchoE" w:cs="Tahoma"/>
                <w:sz w:val="24"/>
                <w:szCs w:val="24"/>
              </w:rPr>
              <w:t>July</w:t>
            </w:r>
            <w:r w:rsidR="00A5391E" w:rsidRPr="000B6320">
              <w:rPr>
                <w:rFonts w:eastAsia="HGSMinchoE" w:cs="Tahoma"/>
                <w:sz w:val="24"/>
                <w:szCs w:val="24"/>
              </w:rPr>
              <w:t xml:space="preserve"> </w:t>
            </w:r>
            <w:r w:rsidR="00EC563F" w:rsidRPr="000B6320">
              <w:rPr>
                <w:rFonts w:eastAsia="HGSMinchoE" w:cs="Tahoma"/>
                <w:sz w:val="24"/>
                <w:szCs w:val="24"/>
              </w:rPr>
              <w:t>2</w:t>
            </w:r>
            <w:r w:rsidR="00A5391E" w:rsidRPr="000B6320">
              <w:rPr>
                <w:rFonts w:eastAsia="HGSMinchoE" w:cs="Tahoma"/>
                <w:sz w:val="24"/>
                <w:szCs w:val="24"/>
              </w:rPr>
              <w:t>5, 202</w:t>
            </w:r>
            <w:r w:rsidR="00052229" w:rsidRPr="000B6320">
              <w:rPr>
                <w:rFonts w:eastAsia="HGSMinchoE" w:cs="Tahoma"/>
                <w:sz w:val="24"/>
                <w:szCs w:val="24"/>
              </w:rPr>
              <w:t>3</w:t>
            </w:r>
          </w:p>
        </w:tc>
      </w:tr>
      <w:tr w:rsidR="00A5391E" w:rsidRPr="00C926B6" w14:paraId="29571AC3" w14:textId="77777777" w:rsidTr="000B6320">
        <w:tc>
          <w:tcPr>
            <w:tcW w:w="126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AF52879" w14:textId="42441F61" w:rsidR="00A5391E" w:rsidRPr="000B6320" w:rsidRDefault="00A5391E" w:rsidP="000B6320">
            <w:pPr>
              <w:ind w:left="152"/>
              <w:jc w:val="center"/>
              <w:rPr>
                <w:rFonts w:eastAsia="HGSMinchoE" w:cs="Tahoma"/>
                <w:sz w:val="24"/>
                <w:szCs w:val="24"/>
              </w:rPr>
            </w:pPr>
            <w:r w:rsidRPr="000B6320">
              <w:rPr>
                <w:rFonts w:eastAsia="HGSMinchoE" w:cs="Tahoma"/>
                <w:sz w:val="24"/>
                <w:szCs w:val="24"/>
              </w:rPr>
              <w:t>CIR-B-2</w:t>
            </w:r>
          </w:p>
        </w:tc>
        <w:tc>
          <w:tcPr>
            <w:tcW w:w="557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4A1E7C74" w14:textId="48F14974" w:rsidR="00A5391E" w:rsidRPr="000B6320" w:rsidRDefault="00A5391E" w:rsidP="00A66AE2">
            <w:pPr>
              <w:ind w:left="72"/>
              <w:rPr>
                <w:rFonts w:eastAsia="HGSMinchoE" w:cs="Tahoma"/>
                <w:sz w:val="24"/>
                <w:szCs w:val="24"/>
              </w:rPr>
            </w:pPr>
            <w:r w:rsidRPr="000B6320">
              <w:rPr>
                <w:rFonts w:eastAsia="HGSMinchoE" w:cs="Tahoma"/>
                <w:sz w:val="24"/>
                <w:szCs w:val="24"/>
              </w:rPr>
              <w:t xml:space="preserve">Conduct meeting with DEPR CRI </w:t>
            </w:r>
            <w:r w:rsidR="008A5F55" w:rsidRPr="000B6320">
              <w:rPr>
                <w:rFonts w:eastAsia="HGSMinchoE" w:cs="Tahoma"/>
                <w:sz w:val="24"/>
                <w:szCs w:val="24"/>
              </w:rPr>
              <w:t>Regional POC</w:t>
            </w:r>
          </w:p>
        </w:tc>
        <w:tc>
          <w:tcPr>
            <w:tcW w:w="271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0E994775" w14:textId="48EB41FF" w:rsidR="00A5391E" w:rsidRPr="000B6320" w:rsidRDefault="00C95D7C" w:rsidP="000B6320">
            <w:pPr>
              <w:ind w:left="0"/>
              <w:jc w:val="left"/>
              <w:rPr>
                <w:rFonts w:eastAsia="HGSMinchoE" w:cs="Tahoma"/>
                <w:sz w:val="24"/>
                <w:szCs w:val="24"/>
              </w:rPr>
            </w:pPr>
            <w:r>
              <w:rPr>
                <w:rFonts w:eastAsia="HGSMinchoE" w:cs="Tahoma"/>
                <w:sz w:val="24"/>
                <w:szCs w:val="24"/>
              </w:rPr>
              <w:t>August 31</w:t>
            </w:r>
            <w:r w:rsidR="00A5391E" w:rsidRPr="000B6320">
              <w:rPr>
                <w:rFonts w:eastAsia="HGSMinchoE" w:cs="Tahoma"/>
                <w:sz w:val="24"/>
                <w:szCs w:val="24"/>
              </w:rPr>
              <w:t>, 202</w:t>
            </w:r>
            <w:r w:rsidR="00052229" w:rsidRPr="000B6320">
              <w:rPr>
                <w:rFonts w:eastAsia="HGSMinchoE" w:cs="Tahoma"/>
                <w:sz w:val="24"/>
                <w:szCs w:val="24"/>
              </w:rPr>
              <w:t>3</w:t>
            </w:r>
          </w:p>
        </w:tc>
      </w:tr>
      <w:tr w:rsidR="00FD25C7" w:rsidRPr="00C926B6" w14:paraId="3D87E8ED" w14:textId="77777777" w:rsidTr="000B6320">
        <w:tc>
          <w:tcPr>
            <w:tcW w:w="126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56F0DB80" w14:textId="59957BB0" w:rsidR="00FD25C7" w:rsidRPr="000B6320" w:rsidRDefault="00FD25C7" w:rsidP="00A66AE2">
            <w:pPr>
              <w:ind w:left="152"/>
              <w:jc w:val="left"/>
              <w:rPr>
                <w:rFonts w:eastAsia="HGSMinchoE" w:cs="Tahoma"/>
                <w:sz w:val="24"/>
                <w:szCs w:val="24"/>
              </w:rPr>
            </w:pPr>
            <w:bookmarkStart w:id="71" w:name="deliverable25"/>
            <w:bookmarkEnd w:id="71"/>
            <w:r w:rsidRPr="000B6320">
              <w:rPr>
                <w:rFonts w:eastAsia="HGSMinchoE" w:cs="Tahoma"/>
                <w:sz w:val="24"/>
                <w:szCs w:val="24"/>
              </w:rPr>
              <w:t>CRI-B</w:t>
            </w:r>
            <w:r w:rsidR="00220506" w:rsidRPr="000B6320">
              <w:rPr>
                <w:rFonts w:eastAsia="HGSMinchoE" w:cs="Tahoma"/>
                <w:sz w:val="24"/>
                <w:szCs w:val="24"/>
              </w:rPr>
              <w:t>-3</w:t>
            </w:r>
          </w:p>
        </w:tc>
        <w:tc>
          <w:tcPr>
            <w:tcW w:w="557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71219085" w14:textId="1CECA452" w:rsidR="00FD25C7" w:rsidRPr="000B6320" w:rsidRDefault="00FD25C7" w:rsidP="00A66AE2">
            <w:pPr>
              <w:ind w:left="72"/>
              <w:rPr>
                <w:rFonts w:eastAsia="HGSMinchoE" w:cs="Tahoma"/>
                <w:sz w:val="24"/>
                <w:szCs w:val="24"/>
              </w:rPr>
            </w:pPr>
            <w:r w:rsidRPr="000B6320">
              <w:rPr>
                <w:rFonts w:eastAsia="HGSMinchoE" w:cs="Tahoma"/>
                <w:sz w:val="24"/>
                <w:szCs w:val="24"/>
              </w:rPr>
              <w:t xml:space="preserve">Submit MCM ORR action plan to CRI </w:t>
            </w:r>
            <w:r w:rsidR="008A5F55" w:rsidRPr="000B6320">
              <w:rPr>
                <w:rFonts w:eastAsia="HGSMinchoE" w:cs="Tahoma"/>
                <w:sz w:val="24"/>
                <w:szCs w:val="24"/>
              </w:rPr>
              <w:t xml:space="preserve">Regional POC </w:t>
            </w:r>
          </w:p>
        </w:tc>
        <w:tc>
          <w:tcPr>
            <w:tcW w:w="271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7FAD7C56" w14:textId="71881921" w:rsidR="00FD25C7" w:rsidRPr="000B6320" w:rsidRDefault="00A5391E" w:rsidP="000B6320">
            <w:pPr>
              <w:ind w:left="0"/>
              <w:rPr>
                <w:rFonts w:eastAsia="HGSMinchoE" w:cs="Tahoma"/>
                <w:sz w:val="24"/>
                <w:szCs w:val="24"/>
              </w:rPr>
            </w:pPr>
            <w:r w:rsidRPr="000B6320">
              <w:rPr>
                <w:rFonts w:eastAsia="HGSMinchoE" w:cs="Tahoma"/>
                <w:sz w:val="24"/>
                <w:szCs w:val="24"/>
              </w:rPr>
              <w:t xml:space="preserve">September </w:t>
            </w:r>
            <w:r w:rsidR="00AC3DDC">
              <w:rPr>
                <w:rFonts w:eastAsia="HGSMinchoE" w:cs="Tahoma"/>
                <w:sz w:val="24"/>
                <w:szCs w:val="24"/>
              </w:rPr>
              <w:t>29</w:t>
            </w:r>
            <w:r w:rsidRPr="000B6320">
              <w:rPr>
                <w:rFonts w:eastAsia="HGSMinchoE" w:cs="Tahoma"/>
                <w:sz w:val="24"/>
                <w:szCs w:val="24"/>
              </w:rPr>
              <w:t>, 202</w:t>
            </w:r>
            <w:r w:rsidR="00052229" w:rsidRPr="000B6320">
              <w:rPr>
                <w:rFonts w:eastAsia="HGSMinchoE" w:cs="Tahoma"/>
                <w:sz w:val="24"/>
                <w:szCs w:val="24"/>
              </w:rPr>
              <w:t>3</w:t>
            </w:r>
          </w:p>
        </w:tc>
      </w:tr>
      <w:tr w:rsidR="00220506" w:rsidRPr="00C926B6" w14:paraId="56AD713C" w14:textId="77777777" w:rsidTr="000B6320">
        <w:tc>
          <w:tcPr>
            <w:tcW w:w="126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652DA3E" w14:textId="56B70134" w:rsidR="00220506" w:rsidRPr="000B6320" w:rsidRDefault="00220506" w:rsidP="00A66AE2">
            <w:pPr>
              <w:ind w:left="152"/>
              <w:jc w:val="left"/>
              <w:rPr>
                <w:rFonts w:eastAsia="HGSMinchoE" w:cs="Tahoma"/>
                <w:sz w:val="24"/>
                <w:szCs w:val="24"/>
              </w:rPr>
            </w:pPr>
            <w:r w:rsidRPr="000B6320">
              <w:rPr>
                <w:rFonts w:eastAsia="HGSMinchoE" w:cs="Tahoma"/>
                <w:sz w:val="24"/>
                <w:szCs w:val="24"/>
              </w:rPr>
              <w:t>CRI-B-4</w:t>
            </w:r>
          </w:p>
        </w:tc>
        <w:tc>
          <w:tcPr>
            <w:tcW w:w="557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38B3120" w14:textId="40ECE545" w:rsidR="00220506" w:rsidRPr="000B6320" w:rsidRDefault="00220506" w:rsidP="00A66AE2">
            <w:pPr>
              <w:ind w:left="72"/>
              <w:rPr>
                <w:rFonts w:eastAsia="HGSMinchoE" w:cs="Tahoma"/>
                <w:sz w:val="24"/>
                <w:szCs w:val="24"/>
              </w:rPr>
            </w:pPr>
            <w:r w:rsidRPr="000B6320">
              <w:rPr>
                <w:rFonts w:eastAsia="HGSMinchoE" w:cs="Tahoma"/>
                <w:sz w:val="24"/>
                <w:szCs w:val="24"/>
              </w:rPr>
              <w:t>Submit quarterly status updates in Q2, Q3, and Q4</w:t>
            </w:r>
            <w:r w:rsidR="00CB2F1F">
              <w:rPr>
                <w:rFonts w:eastAsia="HGSMinchoE" w:cs="Tahoma"/>
                <w:sz w:val="24"/>
                <w:szCs w:val="24"/>
              </w:rPr>
              <w:t xml:space="preserve"> to CRI Regional POC</w:t>
            </w:r>
          </w:p>
        </w:tc>
        <w:tc>
          <w:tcPr>
            <w:tcW w:w="271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B9DAA6A" w14:textId="041B5798" w:rsidR="00220506" w:rsidRPr="000B6320" w:rsidRDefault="00220506" w:rsidP="000B6320">
            <w:pPr>
              <w:ind w:left="0"/>
              <w:rPr>
                <w:rFonts w:eastAsia="HGSMinchoE" w:cs="Tahoma"/>
                <w:sz w:val="24"/>
                <w:szCs w:val="24"/>
              </w:rPr>
            </w:pPr>
            <w:r w:rsidRPr="000B6320">
              <w:rPr>
                <w:rFonts w:eastAsia="HGSMinchoE" w:cs="Tahoma"/>
                <w:sz w:val="24"/>
                <w:szCs w:val="24"/>
              </w:rPr>
              <w:t>December 2</w:t>
            </w:r>
            <w:r w:rsidR="003168C0">
              <w:rPr>
                <w:rFonts w:eastAsia="HGSMinchoE" w:cs="Tahoma"/>
                <w:sz w:val="24"/>
                <w:szCs w:val="24"/>
              </w:rPr>
              <w:t>8</w:t>
            </w:r>
            <w:r w:rsidRPr="000B6320">
              <w:rPr>
                <w:rFonts w:eastAsia="HGSMinchoE" w:cs="Tahoma"/>
                <w:sz w:val="24"/>
                <w:szCs w:val="24"/>
              </w:rPr>
              <w:t>, 202</w:t>
            </w:r>
            <w:r w:rsidR="00052229" w:rsidRPr="000B6320">
              <w:rPr>
                <w:rFonts w:eastAsia="HGSMinchoE" w:cs="Tahoma"/>
                <w:sz w:val="24"/>
                <w:szCs w:val="24"/>
              </w:rPr>
              <w:t>3</w:t>
            </w:r>
          </w:p>
          <w:p w14:paraId="2EF89C8A" w14:textId="3274999A" w:rsidR="00220506" w:rsidRPr="000B6320" w:rsidRDefault="00220506" w:rsidP="000B6320">
            <w:pPr>
              <w:ind w:left="0"/>
              <w:rPr>
                <w:rFonts w:eastAsia="HGSMinchoE" w:cs="Tahoma"/>
                <w:sz w:val="24"/>
                <w:szCs w:val="24"/>
              </w:rPr>
            </w:pPr>
            <w:r w:rsidRPr="000B6320">
              <w:rPr>
                <w:rFonts w:eastAsia="HGSMinchoE" w:cs="Tahoma"/>
                <w:sz w:val="24"/>
                <w:szCs w:val="24"/>
              </w:rPr>
              <w:t xml:space="preserve">March </w:t>
            </w:r>
            <w:r w:rsidR="00F730F8">
              <w:rPr>
                <w:rFonts w:eastAsia="HGSMinchoE" w:cs="Tahoma"/>
                <w:sz w:val="24"/>
                <w:szCs w:val="24"/>
              </w:rPr>
              <w:t>29</w:t>
            </w:r>
            <w:r w:rsidRPr="000B6320">
              <w:rPr>
                <w:rFonts w:eastAsia="HGSMinchoE" w:cs="Tahoma"/>
                <w:sz w:val="24"/>
                <w:szCs w:val="24"/>
              </w:rPr>
              <w:t>, 202</w:t>
            </w:r>
            <w:r w:rsidR="00052229" w:rsidRPr="000B6320">
              <w:rPr>
                <w:rFonts w:eastAsia="HGSMinchoE" w:cs="Tahoma"/>
                <w:sz w:val="24"/>
                <w:szCs w:val="24"/>
              </w:rPr>
              <w:t>4</w:t>
            </w:r>
          </w:p>
          <w:p w14:paraId="7DE85FBA" w14:textId="4BCEB0B5" w:rsidR="00220506" w:rsidRPr="000B6320" w:rsidRDefault="00220506" w:rsidP="000B6320">
            <w:pPr>
              <w:ind w:left="0"/>
              <w:rPr>
                <w:rFonts w:eastAsia="HGSMinchoE" w:cs="Tahoma"/>
                <w:sz w:val="24"/>
                <w:szCs w:val="24"/>
              </w:rPr>
            </w:pPr>
            <w:r w:rsidRPr="000B6320">
              <w:rPr>
                <w:rFonts w:eastAsia="HGSMinchoE" w:cs="Tahoma"/>
                <w:sz w:val="24"/>
                <w:szCs w:val="24"/>
              </w:rPr>
              <w:t xml:space="preserve">June </w:t>
            </w:r>
            <w:r w:rsidR="00AD1046">
              <w:rPr>
                <w:rFonts w:eastAsia="HGSMinchoE" w:cs="Tahoma"/>
                <w:sz w:val="24"/>
                <w:szCs w:val="24"/>
              </w:rPr>
              <w:t>28</w:t>
            </w:r>
            <w:r w:rsidRPr="000B6320">
              <w:rPr>
                <w:rFonts w:eastAsia="HGSMinchoE" w:cs="Tahoma"/>
                <w:sz w:val="24"/>
                <w:szCs w:val="24"/>
              </w:rPr>
              <w:t>, 202</w:t>
            </w:r>
            <w:r w:rsidR="00052229" w:rsidRPr="000B6320">
              <w:rPr>
                <w:rFonts w:eastAsia="HGSMinchoE" w:cs="Tahoma"/>
                <w:sz w:val="24"/>
                <w:szCs w:val="24"/>
              </w:rPr>
              <w:t>4</w:t>
            </w:r>
          </w:p>
        </w:tc>
      </w:tr>
    </w:tbl>
    <w:p w14:paraId="21FFA557" w14:textId="720ACFC7" w:rsidR="00FD25C7" w:rsidRPr="000B6320" w:rsidRDefault="0037116E" w:rsidP="00FD25C7">
      <w:pPr>
        <w:ind w:left="360"/>
        <w:rPr>
          <w:rFonts w:eastAsia="HGSMinchoE" w:cs="Tahoma"/>
          <w:b/>
          <w:sz w:val="24"/>
          <w:szCs w:val="24"/>
        </w:rPr>
      </w:pPr>
      <w:r>
        <w:rPr>
          <w:sz w:val="24"/>
          <w:szCs w:val="24"/>
        </w:rPr>
        <w:pict w14:anchorId="0F0FF3DB">
          <v:rect id="_x0000_i1044" style="width:0;height:1.5pt" o:hralign="center" o:hrstd="t" o:hr="t" fillcolor="#a0a0a0" stroked="f"/>
        </w:pict>
      </w:r>
    </w:p>
    <w:p w14:paraId="50ECB72F" w14:textId="150BBEC2" w:rsidR="00FD25C7" w:rsidRPr="000B6320" w:rsidRDefault="00CA4C91" w:rsidP="00FD25C7">
      <w:pPr>
        <w:ind w:left="360"/>
        <w:rPr>
          <w:rFonts w:eastAsia="HGSMinchoE" w:cs="Tahoma"/>
          <w:b/>
          <w:sz w:val="24"/>
          <w:szCs w:val="24"/>
        </w:rPr>
      </w:pPr>
      <w:r w:rsidRPr="000B6320">
        <w:rPr>
          <w:rFonts w:eastAsia="HGSMinchoE" w:cs="Tahoma"/>
          <w:b/>
          <w:sz w:val="24"/>
          <w:szCs w:val="24"/>
        </w:rPr>
        <w:t xml:space="preserve"> </w:t>
      </w:r>
      <w:bookmarkStart w:id="72" w:name="CRIC"/>
      <w:bookmarkEnd w:id="72"/>
      <w:r w:rsidR="00FD25C7" w:rsidRPr="000B6320">
        <w:rPr>
          <w:rFonts w:eastAsia="HGSMinchoE" w:cs="Tahoma"/>
          <w:b/>
          <w:sz w:val="24"/>
          <w:szCs w:val="24"/>
        </w:rPr>
        <w:t>CRI-C:</w:t>
      </w:r>
      <w:r w:rsidR="00FD25C7" w:rsidRPr="000B6320">
        <w:rPr>
          <w:rFonts w:eastAsia="HGSMinchoE" w:cs="Tahoma"/>
          <w:b/>
          <w:sz w:val="24"/>
          <w:szCs w:val="24"/>
        </w:rPr>
        <w:tab/>
      </w:r>
      <w:r w:rsidR="00FD25C7" w:rsidRPr="000B6320">
        <w:rPr>
          <w:rFonts w:eastAsia="HGSMinchoE" w:cs="Tahoma"/>
          <w:b/>
          <w:sz w:val="24"/>
          <w:szCs w:val="24"/>
        </w:rPr>
        <w:tab/>
        <w:t>MCM DRILLS</w:t>
      </w:r>
    </w:p>
    <w:p w14:paraId="243C77AB" w14:textId="77777777" w:rsidR="00FD25C7" w:rsidRPr="000B6320" w:rsidRDefault="00FD25C7" w:rsidP="00FD25C7">
      <w:pPr>
        <w:ind w:left="360"/>
        <w:rPr>
          <w:rFonts w:eastAsia="HGSMinchoE" w:cs="Tahoma"/>
          <w:sz w:val="24"/>
          <w:szCs w:val="24"/>
        </w:rPr>
      </w:pPr>
    </w:p>
    <w:p w14:paraId="3EC79CAF" w14:textId="77777777" w:rsidR="00FD25C7" w:rsidRPr="000B6320" w:rsidRDefault="00FD25C7" w:rsidP="00FD25C7">
      <w:pPr>
        <w:ind w:left="360"/>
        <w:rPr>
          <w:rFonts w:eastAsia="HGSMinchoE" w:cs="Tahoma"/>
          <w:b/>
          <w:sz w:val="24"/>
          <w:szCs w:val="24"/>
        </w:rPr>
      </w:pPr>
      <w:r w:rsidRPr="000B6320">
        <w:rPr>
          <w:rFonts w:eastAsia="HGSMinchoE" w:cs="Tahoma"/>
          <w:b/>
          <w:sz w:val="24"/>
          <w:szCs w:val="24"/>
        </w:rPr>
        <w:t>Objective</w:t>
      </w:r>
    </w:p>
    <w:p w14:paraId="0AD2BCF2" w14:textId="77777777" w:rsidR="00FD25C7" w:rsidRPr="000B6320" w:rsidRDefault="00FD25C7" w:rsidP="00FD25C7">
      <w:pPr>
        <w:ind w:left="360"/>
        <w:rPr>
          <w:rFonts w:eastAsia="HGSMinchoE" w:cs="Tahoma"/>
          <w:sz w:val="24"/>
          <w:szCs w:val="24"/>
        </w:rPr>
      </w:pPr>
      <w:r w:rsidRPr="000B6320">
        <w:rPr>
          <w:rFonts w:eastAsia="HGSMinchoE" w:cs="Tahoma"/>
          <w:sz w:val="24"/>
          <w:szCs w:val="24"/>
        </w:rPr>
        <w:t>CRI jurisdictions will perform a minimum of three MCM drills.</w:t>
      </w:r>
    </w:p>
    <w:p w14:paraId="51A73B72" w14:textId="77777777" w:rsidR="00FD25C7" w:rsidRPr="000B6320" w:rsidRDefault="00FD25C7" w:rsidP="00FD25C7">
      <w:pPr>
        <w:ind w:left="360"/>
        <w:rPr>
          <w:rFonts w:eastAsia="HGSMinchoE" w:cs="Tahoma"/>
          <w:sz w:val="24"/>
          <w:szCs w:val="24"/>
        </w:rPr>
      </w:pPr>
    </w:p>
    <w:p w14:paraId="17A072B6" w14:textId="77777777" w:rsidR="00FD25C7" w:rsidRPr="000B6320" w:rsidRDefault="00FD25C7" w:rsidP="00FD25C7">
      <w:pPr>
        <w:ind w:left="360"/>
        <w:rPr>
          <w:rFonts w:eastAsia="HGSMinchoE" w:cs="Tahoma"/>
          <w:b/>
          <w:sz w:val="24"/>
          <w:szCs w:val="24"/>
        </w:rPr>
      </w:pPr>
      <w:r w:rsidRPr="000B6320">
        <w:rPr>
          <w:rFonts w:eastAsia="HGSMinchoE" w:cs="Tahoma"/>
          <w:b/>
          <w:sz w:val="24"/>
          <w:szCs w:val="24"/>
        </w:rPr>
        <w:t>Description</w:t>
      </w:r>
    </w:p>
    <w:p w14:paraId="015D71FC" w14:textId="13612D3B" w:rsidR="00FD25C7" w:rsidRPr="000B6320" w:rsidRDefault="00FD25C7" w:rsidP="00FD25C7">
      <w:pPr>
        <w:ind w:left="360"/>
        <w:rPr>
          <w:rFonts w:eastAsia="HGSMinchoE" w:cs="Tahoma"/>
          <w:sz w:val="24"/>
          <w:szCs w:val="24"/>
        </w:rPr>
      </w:pPr>
      <w:r w:rsidRPr="000B6320">
        <w:rPr>
          <w:rFonts w:eastAsia="HGSMinchoE" w:cs="Tahoma"/>
          <w:sz w:val="24"/>
          <w:szCs w:val="24"/>
        </w:rPr>
        <w:t xml:space="preserve">Each CRI jurisdiction must execute and submit appropriate documentation to DEPR for three separate MCM drills. Documentation of the required drills must be completed using the standardized data collection tools provided. All supporting documentation and exercise data will be submitted </w:t>
      </w:r>
      <w:r w:rsidR="00C61D24" w:rsidRPr="000B6320">
        <w:rPr>
          <w:rFonts w:eastAsia="HGSMinchoE" w:cs="Tahoma"/>
          <w:sz w:val="24"/>
          <w:szCs w:val="24"/>
        </w:rPr>
        <w:t xml:space="preserve">to the CRI Regional POC </w:t>
      </w:r>
      <w:r w:rsidRPr="000B6320">
        <w:rPr>
          <w:rFonts w:eastAsia="HGSMinchoE" w:cs="Tahoma"/>
          <w:sz w:val="24"/>
          <w:szCs w:val="24"/>
        </w:rPr>
        <w:t xml:space="preserve">on </w:t>
      </w:r>
      <w:r w:rsidR="00C61D24" w:rsidRPr="000B6320">
        <w:rPr>
          <w:rFonts w:eastAsia="HGSMinchoE" w:cs="Tahoma"/>
          <w:sz w:val="24"/>
          <w:szCs w:val="24"/>
        </w:rPr>
        <w:t>or before April 1, 2024.</w:t>
      </w:r>
    </w:p>
    <w:p w14:paraId="78EA770F" w14:textId="77777777" w:rsidR="00FD25C7" w:rsidRPr="000B6320" w:rsidRDefault="00FD25C7" w:rsidP="00FD25C7">
      <w:pPr>
        <w:ind w:left="360"/>
        <w:rPr>
          <w:rFonts w:eastAsia="HGSMinchoE" w:cs="Tahoma"/>
          <w:sz w:val="24"/>
          <w:szCs w:val="24"/>
        </w:rPr>
      </w:pPr>
    </w:p>
    <w:p w14:paraId="55E6623A" w14:textId="5F6BF222" w:rsidR="00FD25C7" w:rsidRPr="000B6320" w:rsidRDefault="00FD25C7" w:rsidP="00FD25C7">
      <w:pPr>
        <w:ind w:left="360"/>
        <w:rPr>
          <w:rFonts w:eastAsia="HGSMinchoE" w:cs="Tahoma"/>
          <w:sz w:val="24"/>
          <w:szCs w:val="24"/>
        </w:rPr>
      </w:pPr>
      <w:r w:rsidRPr="000B6320">
        <w:rPr>
          <w:rFonts w:eastAsia="HGSMinchoE" w:cs="Tahoma"/>
          <w:sz w:val="24"/>
          <w:szCs w:val="24"/>
        </w:rPr>
        <w:t xml:space="preserve">CDC requires the following drill be conducted: 1) </w:t>
      </w:r>
      <w:r w:rsidR="007F721E" w:rsidRPr="000B6320">
        <w:rPr>
          <w:rFonts w:eastAsia="HGSMinchoE" w:cs="Tahoma"/>
          <w:sz w:val="24"/>
          <w:szCs w:val="24"/>
        </w:rPr>
        <w:t>Closed POD activation</w:t>
      </w:r>
      <w:r w:rsidR="008C4840" w:rsidRPr="000B6320">
        <w:rPr>
          <w:rFonts w:eastAsia="HGSMinchoE" w:cs="Tahoma"/>
          <w:sz w:val="24"/>
          <w:szCs w:val="24"/>
        </w:rPr>
        <w:t xml:space="preserve">, 2) Staff notification and assembly, and 3) Facility set up. </w:t>
      </w:r>
    </w:p>
    <w:p w14:paraId="0253201E" w14:textId="77777777" w:rsidR="00FD25C7" w:rsidRPr="000B6320" w:rsidRDefault="00FD25C7" w:rsidP="00FD25C7">
      <w:pPr>
        <w:ind w:left="360"/>
        <w:rPr>
          <w:rFonts w:eastAsia="HGSMinchoE" w:cs="Tahoma"/>
          <w:sz w:val="24"/>
          <w:szCs w:val="24"/>
        </w:rPr>
      </w:pPr>
      <w:r w:rsidRPr="000B6320">
        <w:rPr>
          <w:rFonts w:eastAsia="HGSMinchoE" w:cs="Tahoma"/>
          <w:sz w:val="24"/>
          <w:szCs w:val="24"/>
        </w:rPr>
        <w:t xml:space="preserve"> </w:t>
      </w:r>
    </w:p>
    <w:p w14:paraId="4A03D898" w14:textId="77777777" w:rsidR="00FD25C7" w:rsidRPr="000B6320" w:rsidRDefault="00FD25C7" w:rsidP="00FD25C7">
      <w:pPr>
        <w:ind w:left="360"/>
        <w:rPr>
          <w:rFonts w:eastAsia="HGSMinchoE" w:cs="Tahoma"/>
          <w:b/>
          <w:sz w:val="24"/>
          <w:szCs w:val="24"/>
        </w:rPr>
      </w:pPr>
      <w:r w:rsidRPr="000B6320">
        <w:rPr>
          <w:rFonts w:eastAsia="HGSMinchoE" w:cs="Tahoma"/>
          <w:b/>
          <w:sz w:val="24"/>
          <w:szCs w:val="24"/>
        </w:rPr>
        <w:t>Deliverable(s)</w:t>
      </w:r>
    </w:p>
    <w:tbl>
      <w:tblPr>
        <w:tblStyle w:val="TableGrid"/>
        <w:tblW w:w="9593" w:type="dxa"/>
        <w:tblInd w:w="482" w:type="dxa"/>
        <w:tblCellMar>
          <w:left w:w="58" w:type="dxa"/>
        </w:tblCellMar>
        <w:tblLook w:val="04A0" w:firstRow="1" w:lastRow="0" w:firstColumn="1" w:lastColumn="0" w:noHBand="0" w:noVBand="1"/>
      </w:tblPr>
      <w:tblGrid>
        <w:gridCol w:w="1165"/>
        <w:gridCol w:w="6358"/>
        <w:gridCol w:w="2070"/>
      </w:tblGrid>
      <w:tr w:rsidR="00FD25C7" w:rsidRPr="00C926B6" w14:paraId="7C50175C" w14:textId="77777777" w:rsidTr="000B6320">
        <w:tc>
          <w:tcPr>
            <w:tcW w:w="1165" w:type="dxa"/>
            <w:shd w:val="clear" w:color="auto" w:fill="D9D9D9" w:themeFill="background1" w:themeFillShade="D9"/>
            <w:vAlign w:val="center"/>
          </w:tcPr>
          <w:p w14:paraId="109913D1" w14:textId="77777777" w:rsidR="00FD25C7" w:rsidRPr="005E4A7F" w:rsidRDefault="00FD25C7" w:rsidP="000A78AF">
            <w:pPr>
              <w:jc w:val="left"/>
              <w:rPr>
                <w:rFonts w:asciiTheme="minorHAnsi" w:hAnsiTheme="minorHAnsi" w:cs="Tahoma"/>
                <w:sz w:val="24"/>
                <w:szCs w:val="24"/>
              </w:rPr>
            </w:pPr>
            <w:bookmarkStart w:id="73" w:name="deliverable26"/>
            <w:bookmarkEnd w:id="73"/>
            <w:r w:rsidRPr="006902AB">
              <w:rPr>
                <w:rFonts w:asciiTheme="minorHAnsi" w:hAnsiTheme="minorHAnsi" w:cs="Tahoma"/>
                <w:sz w:val="24"/>
                <w:szCs w:val="24"/>
              </w:rPr>
              <w:t>CRI-C</w:t>
            </w:r>
          </w:p>
        </w:tc>
        <w:tc>
          <w:tcPr>
            <w:tcW w:w="6358" w:type="dxa"/>
            <w:shd w:val="clear" w:color="auto" w:fill="D9D9D9" w:themeFill="background1" w:themeFillShade="D9"/>
            <w:vAlign w:val="center"/>
          </w:tcPr>
          <w:p w14:paraId="5B9A062D" w14:textId="1F78419F" w:rsidR="00FD25C7" w:rsidRPr="005E4A7F" w:rsidRDefault="003F1CC7" w:rsidP="00A66AE2">
            <w:pPr>
              <w:rPr>
                <w:rFonts w:asciiTheme="minorHAnsi" w:hAnsiTheme="minorHAnsi" w:cs="Tahoma"/>
                <w:sz w:val="24"/>
                <w:szCs w:val="24"/>
              </w:rPr>
            </w:pPr>
            <w:r>
              <w:rPr>
                <w:rFonts w:asciiTheme="minorHAnsi" w:hAnsiTheme="minorHAnsi" w:cs="Tahoma"/>
                <w:sz w:val="24"/>
                <w:szCs w:val="24"/>
              </w:rPr>
              <w:t xml:space="preserve">Submit the required documentation for </w:t>
            </w:r>
            <w:r w:rsidR="006241E6">
              <w:rPr>
                <w:rFonts w:asciiTheme="minorHAnsi" w:hAnsiTheme="minorHAnsi" w:cs="Tahoma"/>
                <w:sz w:val="24"/>
                <w:szCs w:val="24"/>
              </w:rPr>
              <w:t>a</w:t>
            </w:r>
            <w:r w:rsidR="00FD25C7" w:rsidRPr="006902AB">
              <w:rPr>
                <w:rFonts w:asciiTheme="minorHAnsi" w:hAnsiTheme="minorHAnsi" w:cs="Tahoma"/>
                <w:sz w:val="24"/>
                <w:szCs w:val="24"/>
              </w:rPr>
              <w:t xml:space="preserve">ll three drills </w:t>
            </w:r>
            <w:r>
              <w:rPr>
                <w:rFonts w:asciiTheme="minorHAnsi" w:hAnsiTheme="minorHAnsi" w:cs="Tahoma"/>
                <w:sz w:val="24"/>
                <w:szCs w:val="24"/>
              </w:rPr>
              <w:t xml:space="preserve">to the </w:t>
            </w:r>
            <w:r w:rsidR="00573E25" w:rsidRPr="006902AB">
              <w:rPr>
                <w:rFonts w:asciiTheme="minorHAnsi" w:hAnsiTheme="minorHAnsi" w:cs="Tahoma"/>
                <w:sz w:val="24"/>
                <w:szCs w:val="24"/>
              </w:rPr>
              <w:t>CRI Regional POC</w:t>
            </w:r>
            <w:r w:rsidR="00FD25C7" w:rsidRPr="006902AB">
              <w:rPr>
                <w:rFonts w:asciiTheme="minorHAnsi" w:hAnsiTheme="minorHAnsi" w:cs="Tahoma"/>
                <w:sz w:val="24"/>
                <w:szCs w:val="24"/>
              </w:rPr>
              <w:t>.</w:t>
            </w:r>
          </w:p>
        </w:tc>
        <w:tc>
          <w:tcPr>
            <w:tcW w:w="2070" w:type="dxa"/>
            <w:shd w:val="clear" w:color="auto" w:fill="D9D9D9" w:themeFill="background1" w:themeFillShade="D9"/>
            <w:vAlign w:val="center"/>
          </w:tcPr>
          <w:p w14:paraId="77AE7F21" w14:textId="6313CFCD" w:rsidR="00FD25C7" w:rsidRPr="005E4A7F" w:rsidRDefault="00FD25C7" w:rsidP="00A66AE2">
            <w:pPr>
              <w:rPr>
                <w:rFonts w:asciiTheme="minorHAnsi" w:hAnsiTheme="minorHAnsi" w:cs="Tahoma"/>
                <w:sz w:val="24"/>
                <w:szCs w:val="24"/>
              </w:rPr>
            </w:pPr>
            <w:r w:rsidRPr="006902AB">
              <w:rPr>
                <w:rFonts w:asciiTheme="minorHAnsi" w:hAnsiTheme="minorHAnsi" w:cs="Tahoma"/>
                <w:sz w:val="24"/>
                <w:szCs w:val="24"/>
              </w:rPr>
              <w:t>April 1, 202</w:t>
            </w:r>
            <w:r w:rsidR="00052229" w:rsidRPr="006902AB">
              <w:rPr>
                <w:rFonts w:asciiTheme="minorHAnsi" w:hAnsiTheme="minorHAnsi" w:cs="Tahoma"/>
                <w:sz w:val="24"/>
                <w:szCs w:val="24"/>
              </w:rPr>
              <w:t>4</w:t>
            </w:r>
          </w:p>
        </w:tc>
      </w:tr>
    </w:tbl>
    <w:p w14:paraId="279D26B9" w14:textId="77777777" w:rsidR="00FD25C7" w:rsidRPr="000B6320" w:rsidRDefault="0037116E" w:rsidP="00FD25C7">
      <w:pPr>
        <w:spacing w:after="120"/>
        <w:ind w:left="360"/>
        <w:rPr>
          <w:sz w:val="24"/>
          <w:szCs w:val="24"/>
        </w:rPr>
      </w:pPr>
      <w:r>
        <w:rPr>
          <w:sz w:val="24"/>
          <w:szCs w:val="24"/>
        </w:rPr>
        <w:pict w14:anchorId="1B71077B">
          <v:rect id="_x0000_i1045" style="width:0;height:1.5pt" o:hralign="center" o:hrstd="t" o:hr="t" fillcolor="#a0a0a0" stroked="f"/>
        </w:pict>
      </w:r>
    </w:p>
    <w:p w14:paraId="6CB93C5C" w14:textId="77777777" w:rsidR="006633B2" w:rsidRDefault="006633B2">
      <w:pPr>
        <w:rPr>
          <w:rFonts w:eastAsia="HGSMinchoE" w:cs="Tahoma"/>
          <w:b/>
          <w:sz w:val="24"/>
          <w:szCs w:val="24"/>
        </w:rPr>
      </w:pPr>
      <w:bookmarkStart w:id="74" w:name="CRID"/>
      <w:bookmarkEnd w:id="74"/>
      <w:r>
        <w:rPr>
          <w:rFonts w:eastAsia="HGSMinchoE" w:cs="Tahoma"/>
          <w:b/>
          <w:sz w:val="24"/>
          <w:szCs w:val="24"/>
        </w:rPr>
        <w:br w:type="page"/>
      </w:r>
    </w:p>
    <w:p w14:paraId="223FD068" w14:textId="0A17CEAE" w:rsidR="001F10D5" w:rsidRPr="00C926B6" w:rsidRDefault="00DF5486" w:rsidP="001F10D5">
      <w:pPr>
        <w:rPr>
          <w:b/>
          <w:bCs/>
          <w:sz w:val="24"/>
          <w:szCs w:val="24"/>
        </w:rPr>
      </w:pPr>
      <w:r w:rsidRPr="000B6320">
        <w:rPr>
          <w:rFonts w:eastAsia="HGSMinchoE" w:cs="Tahoma"/>
          <w:b/>
          <w:sz w:val="24"/>
          <w:szCs w:val="24"/>
        </w:rPr>
        <w:lastRenderedPageBreak/>
        <w:t>CRI-D:</w:t>
      </w:r>
      <w:r w:rsidRPr="000B6320">
        <w:rPr>
          <w:rFonts w:eastAsia="HGSMinchoE" w:cs="Tahoma"/>
          <w:b/>
          <w:sz w:val="24"/>
          <w:szCs w:val="24"/>
        </w:rPr>
        <w:tab/>
      </w:r>
      <w:r w:rsidRPr="000B6320">
        <w:rPr>
          <w:rFonts w:eastAsia="HGSMinchoE" w:cs="Tahoma"/>
          <w:b/>
          <w:sz w:val="24"/>
          <w:szCs w:val="24"/>
        </w:rPr>
        <w:tab/>
      </w:r>
      <w:r w:rsidR="001F10D5" w:rsidRPr="000B6320">
        <w:rPr>
          <w:b/>
          <w:bCs/>
          <w:sz w:val="24"/>
          <w:szCs w:val="24"/>
        </w:rPr>
        <w:t>C</w:t>
      </w:r>
      <w:r w:rsidR="001F10D5" w:rsidRPr="00C926B6">
        <w:rPr>
          <w:b/>
          <w:bCs/>
          <w:sz w:val="24"/>
          <w:szCs w:val="24"/>
        </w:rPr>
        <w:t>APABILITY ASSESSMENT SURVEY</w:t>
      </w:r>
    </w:p>
    <w:p w14:paraId="5DA31BDE" w14:textId="77777777" w:rsidR="001F10D5" w:rsidRPr="00C926B6" w:rsidRDefault="001F10D5" w:rsidP="001F10D5">
      <w:pPr>
        <w:rPr>
          <w:b/>
          <w:bCs/>
          <w:sz w:val="24"/>
          <w:szCs w:val="24"/>
        </w:rPr>
      </w:pPr>
    </w:p>
    <w:p w14:paraId="33EBFA0D" w14:textId="1F5E8138" w:rsidR="001F10D5" w:rsidRPr="00C926B6" w:rsidRDefault="001F10D5" w:rsidP="001F10D5">
      <w:pPr>
        <w:rPr>
          <w:sz w:val="24"/>
          <w:szCs w:val="24"/>
        </w:rPr>
      </w:pPr>
      <w:r w:rsidRPr="00C926B6">
        <w:rPr>
          <w:b/>
          <w:bCs/>
          <w:sz w:val="24"/>
          <w:szCs w:val="24"/>
        </w:rPr>
        <w:t>Objective</w:t>
      </w:r>
    </w:p>
    <w:p w14:paraId="0D227595" w14:textId="7D2B9B8D" w:rsidR="001F10D5" w:rsidRPr="00C926B6" w:rsidRDefault="005217BB" w:rsidP="001F10D5">
      <w:pPr>
        <w:rPr>
          <w:sz w:val="24"/>
          <w:szCs w:val="24"/>
        </w:rPr>
      </w:pPr>
      <w:r w:rsidRPr="00C926B6">
        <w:rPr>
          <w:sz w:val="24"/>
          <w:szCs w:val="24"/>
        </w:rPr>
        <w:t xml:space="preserve">CRI Jurisdictions will </w:t>
      </w:r>
      <w:r w:rsidR="00942DC8" w:rsidRPr="00C926B6">
        <w:rPr>
          <w:sz w:val="24"/>
          <w:szCs w:val="24"/>
        </w:rPr>
        <w:t xml:space="preserve">complete a </w:t>
      </w:r>
      <w:r w:rsidR="00EB2E1F" w:rsidRPr="00C926B6">
        <w:rPr>
          <w:sz w:val="24"/>
          <w:szCs w:val="24"/>
        </w:rPr>
        <w:t>capability-based</w:t>
      </w:r>
      <w:r w:rsidR="00942DC8" w:rsidRPr="00C926B6">
        <w:rPr>
          <w:sz w:val="24"/>
          <w:szCs w:val="24"/>
        </w:rPr>
        <w:t xml:space="preserve"> </w:t>
      </w:r>
      <w:r w:rsidR="00915D6B" w:rsidRPr="000B6320">
        <w:rPr>
          <w:sz w:val="24"/>
          <w:szCs w:val="24"/>
        </w:rPr>
        <w:t>assessment</w:t>
      </w:r>
      <w:r w:rsidR="00942DC8" w:rsidRPr="00C926B6">
        <w:rPr>
          <w:sz w:val="24"/>
          <w:szCs w:val="24"/>
        </w:rPr>
        <w:t xml:space="preserve"> survey </w:t>
      </w:r>
      <w:r w:rsidR="001F10D5" w:rsidRPr="00C926B6">
        <w:rPr>
          <w:sz w:val="24"/>
          <w:szCs w:val="24"/>
        </w:rPr>
        <w:t>to maximize positive impact to preparedness and response.</w:t>
      </w:r>
    </w:p>
    <w:p w14:paraId="2C3D04DD" w14:textId="77777777" w:rsidR="001F10D5" w:rsidRPr="00C926B6" w:rsidRDefault="001F10D5" w:rsidP="001F10D5">
      <w:pPr>
        <w:rPr>
          <w:sz w:val="24"/>
          <w:szCs w:val="24"/>
        </w:rPr>
      </w:pPr>
    </w:p>
    <w:p w14:paraId="7E059EA1" w14:textId="6BA9CD7C" w:rsidR="001F10D5" w:rsidRPr="00C926B6" w:rsidRDefault="001F10D5" w:rsidP="001F10D5">
      <w:pPr>
        <w:rPr>
          <w:sz w:val="24"/>
          <w:szCs w:val="24"/>
        </w:rPr>
      </w:pPr>
      <w:r w:rsidRPr="00C926B6">
        <w:rPr>
          <w:b/>
          <w:bCs/>
          <w:sz w:val="24"/>
          <w:szCs w:val="24"/>
        </w:rPr>
        <w:t>Description</w:t>
      </w:r>
    </w:p>
    <w:p w14:paraId="4B715AC0" w14:textId="77777777" w:rsidR="001F10D5" w:rsidRPr="00C926B6" w:rsidRDefault="001F10D5" w:rsidP="001F10D5">
      <w:pPr>
        <w:rPr>
          <w:sz w:val="24"/>
          <w:szCs w:val="24"/>
        </w:rPr>
      </w:pPr>
      <w:r w:rsidRPr="00C926B6">
        <w:rPr>
          <w:sz w:val="24"/>
          <w:szCs w:val="24"/>
        </w:rPr>
        <w:t>The public health emergency preparedness and response capabilities address the greatest risks facing our state. Each capability standard identifies priority resource elements that are relevant to both routine public health activities and essential public health services. Jurisdictions must be prepared to coordinate, cooperate, and collaborate with cross-sector partners and organizations at all governmental levels when emergencies occur, regardless of the type, scale, or severity. In doing so community-wide preparedness activities must achieve the goal of accountability through active data collection of critical information to improve planning and enhance future response operations.</w:t>
      </w:r>
    </w:p>
    <w:p w14:paraId="1B61EF45" w14:textId="5AC22A9C" w:rsidR="001F10D5" w:rsidRPr="00C926B6" w:rsidRDefault="001F10D5" w:rsidP="001F10D5">
      <w:pPr>
        <w:rPr>
          <w:sz w:val="24"/>
          <w:szCs w:val="24"/>
        </w:rPr>
      </w:pPr>
      <w:r w:rsidRPr="00C926B6">
        <w:rPr>
          <w:sz w:val="24"/>
          <w:szCs w:val="24"/>
        </w:rPr>
        <w:t xml:space="preserve"> </w:t>
      </w:r>
    </w:p>
    <w:p w14:paraId="3C44519B" w14:textId="4234A1D4" w:rsidR="001F10D5" w:rsidRPr="00C926B6" w:rsidRDefault="001F10D5" w:rsidP="001F10D5">
      <w:pPr>
        <w:rPr>
          <w:sz w:val="24"/>
          <w:szCs w:val="24"/>
        </w:rPr>
      </w:pPr>
      <w:r w:rsidRPr="00C926B6">
        <w:rPr>
          <w:b/>
          <w:bCs/>
          <w:sz w:val="24"/>
          <w:szCs w:val="24"/>
        </w:rPr>
        <w:t>Deliverable</w:t>
      </w:r>
    </w:p>
    <w:tbl>
      <w:tblPr>
        <w:tblStyle w:val="TableGrid"/>
        <w:tblW w:w="9630" w:type="dxa"/>
        <w:tblInd w:w="445" w:type="dxa"/>
        <w:tblLook w:val="04A0" w:firstRow="1" w:lastRow="0" w:firstColumn="1" w:lastColumn="0" w:noHBand="0" w:noVBand="1"/>
      </w:tblPr>
      <w:tblGrid>
        <w:gridCol w:w="1190"/>
        <w:gridCol w:w="6730"/>
        <w:gridCol w:w="1710"/>
      </w:tblGrid>
      <w:tr w:rsidR="009C08BB" w:rsidRPr="009C08BB" w14:paraId="5359EF51" w14:textId="77777777" w:rsidTr="009C08BB">
        <w:tc>
          <w:tcPr>
            <w:tcW w:w="1190" w:type="dxa"/>
            <w:shd w:val="clear" w:color="auto" w:fill="D9D9D9" w:themeFill="background1" w:themeFillShade="D9"/>
          </w:tcPr>
          <w:p w14:paraId="22FC61EB" w14:textId="426E8A42" w:rsidR="001F10D5" w:rsidRPr="00BA1B05" w:rsidRDefault="00915D6B" w:rsidP="001F10D5">
            <w:pPr>
              <w:ind w:left="0"/>
              <w:rPr>
                <w:rFonts w:asciiTheme="minorHAnsi" w:hAnsiTheme="minorHAnsi"/>
                <w:sz w:val="24"/>
                <w:szCs w:val="24"/>
              </w:rPr>
            </w:pPr>
            <w:r w:rsidRPr="00BA1B05">
              <w:rPr>
                <w:sz w:val="24"/>
                <w:szCs w:val="24"/>
              </w:rPr>
              <w:t>CRI</w:t>
            </w:r>
            <w:r w:rsidR="001F10D5" w:rsidRPr="00BA1B05">
              <w:rPr>
                <w:rFonts w:asciiTheme="minorHAnsi" w:hAnsiTheme="minorHAnsi"/>
                <w:sz w:val="24"/>
                <w:szCs w:val="24"/>
              </w:rPr>
              <w:t>-D</w:t>
            </w:r>
          </w:p>
        </w:tc>
        <w:tc>
          <w:tcPr>
            <w:tcW w:w="6730" w:type="dxa"/>
            <w:shd w:val="clear" w:color="auto" w:fill="D9D9D9" w:themeFill="background1" w:themeFillShade="D9"/>
          </w:tcPr>
          <w:p w14:paraId="47452A8B" w14:textId="0BB6EA82" w:rsidR="001F10D5" w:rsidRPr="00BA1B05" w:rsidRDefault="001F10D5" w:rsidP="001F10D5">
            <w:pPr>
              <w:ind w:left="0"/>
              <w:rPr>
                <w:rFonts w:asciiTheme="minorHAnsi" w:hAnsiTheme="minorHAnsi"/>
                <w:sz w:val="24"/>
                <w:szCs w:val="24"/>
              </w:rPr>
            </w:pPr>
            <w:r w:rsidRPr="00BA1B05">
              <w:rPr>
                <w:sz w:val="24"/>
                <w:szCs w:val="24"/>
              </w:rPr>
              <w:t>Comp</w:t>
            </w:r>
            <w:r w:rsidRPr="00BA1B05">
              <w:rPr>
                <w:rFonts w:asciiTheme="minorHAnsi" w:hAnsiTheme="minorHAnsi"/>
                <w:sz w:val="24"/>
                <w:szCs w:val="24"/>
              </w:rPr>
              <w:t>letion of Capability Assessment Survey</w:t>
            </w:r>
            <w:r w:rsidR="005217BB" w:rsidRPr="00BA1B05">
              <w:rPr>
                <w:rFonts w:asciiTheme="minorHAnsi" w:hAnsiTheme="minorHAnsi"/>
                <w:sz w:val="24"/>
                <w:szCs w:val="24"/>
              </w:rPr>
              <w:t xml:space="preserve"> </w:t>
            </w:r>
          </w:p>
        </w:tc>
        <w:tc>
          <w:tcPr>
            <w:tcW w:w="1710" w:type="dxa"/>
            <w:shd w:val="clear" w:color="auto" w:fill="D9D9D9" w:themeFill="background1" w:themeFillShade="D9"/>
          </w:tcPr>
          <w:p w14:paraId="437DFCD9" w14:textId="25BACCA3" w:rsidR="001F10D5" w:rsidRPr="00BA1B05" w:rsidRDefault="000604C5" w:rsidP="001F10D5">
            <w:pPr>
              <w:ind w:left="0"/>
              <w:rPr>
                <w:rFonts w:asciiTheme="minorHAnsi" w:hAnsiTheme="minorHAnsi"/>
                <w:sz w:val="24"/>
                <w:szCs w:val="24"/>
              </w:rPr>
            </w:pPr>
            <w:r w:rsidRPr="00BA1B05">
              <w:rPr>
                <w:sz w:val="24"/>
                <w:szCs w:val="24"/>
              </w:rPr>
              <w:t>TBD</w:t>
            </w:r>
          </w:p>
        </w:tc>
      </w:tr>
    </w:tbl>
    <w:p w14:paraId="34F3E5AA" w14:textId="77777777" w:rsidR="001F10D5" w:rsidRPr="00C926B6" w:rsidRDefault="001F10D5" w:rsidP="001F10D5">
      <w:pPr>
        <w:rPr>
          <w:sz w:val="24"/>
          <w:szCs w:val="24"/>
        </w:rPr>
      </w:pPr>
    </w:p>
    <w:p w14:paraId="1ACD62FD" w14:textId="77777777" w:rsidR="001F10D5" w:rsidRPr="00C926B6" w:rsidRDefault="001F10D5" w:rsidP="001F10D5">
      <w:pPr>
        <w:rPr>
          <w:sz w:val="24"/>
          <w:szCs w:val="24"/>
        </w:rPr>
      </w:pPr>
    </w:p>
    <w:p w14:paraId="34FA924E" w14:textId="4A6D9BE2" w:rsidR="00BF7FD9" w:rsidRDefault="00BF7FD9" w:rsidP="001E190B">
      <w:pPr>
        <w:rPr>
          <w:rFonts w:eastAsiaTheme="majorEastAsia" w:cstheme="majorBidi"/>
          <w:bCs/>
          <w:color w:val="2F5897" w:themeColor="text2"/>
          <w:sz w:val="32"/>
          <w:szCs w:val="26"/>
        </w:rPr>
      </w:pPr>
      <w:bookmarkStart w:id="75" w:name="deliverable27"/>
      <w:bookmarkEnd w:id="75"/>
      <w:r>
        <w:br w:type="page"/>
      </w:r>
    </w:p>
    <w:p w14:paraId="52F8E506" w14:textId="754D63CC" w:rsidR="009B4331" w:rsidRDefault="009B4331" w:rsidP="00A53B06">
      <w:pPr>
        <w:pStyle w:val="Heading2"/>
        <w:ind w:left="0"/>
        <w:rPr>
          <w:b/>
          <w:bCs w:val="0"/>
        </w:rPr>
      </w:pPr>
      <w:bookmarkStart w:id="76" w:name="Appendix4"/>
      <w:bookmarkStart w:id="77" w:name="_Toc139618365"/>
      <w:bookmarkEnd w:id="76"/>
      <w:r>
        <w:lastRenderedPageBreak/>
        <w:t>Appendix 4 – Whole Community Inclusion Report Form</w:t>
      </w:r>
      <w:bookmarkEnd w:id="77"/>
    </w:p>
    <w:p w14:paraId="0798509F" w14:textId="77777777" w:rsidR="009B4331" w:rsidRDefault="009B4331" w:rsidP="009B4331"/>
    <w:p w14:paraId="0DC26851" w14:textId="77777777" w:rsidR="00A53B06" w:rsidRPr="000B6320" w:rsidRDefault="00A53B06" w:rsidP="00A53B06">
      <w:pPr>
        <w:ind w:left="0"/>
        <w:rPr>
          <w:rFonts w:ascii="Palatino Linotype" w:hAnsi="Palatino Linotype" w:cs="Arial"/>
          <w:b/>
          <w:sz w:val="24"/>
          <w:szCs w:val="24"/>
          <w:u w:val="single"/>
        </w:rPr>
      </w:pPr>
      <w:r w:rsidRPr="000B6320">
        <w:rPr>
          <w:rFonts w:ascii="Palatino Linotype" w:hAnsi="Palatino Linotype" w:cs="Arial"/>
          <w:b/>
          <w:sz w:val="24"/>
          <w:szCs w:val="24"/>
          <w:u w:val="single"/>
        </w:rPr>
        <w:t>WCI ACTION PLAN PROGRESS REPORTING INSTRUCTIONS</w:t>
      </w:r>
    </w:p>
    <w:p w14:paraId="76289D2D" w14:textId="77777777" w:rsidR="00A53B06" w:rsidRPr="000B6320" w:rsidRDefault="00A53B06" w:rsidP="00A53B06">
      <w:pPr>
        <w:ind w:left="0"/>
        <w:rPr>
          <w:rFonts w:ascii="Palatino Linotype" w:hAnsi="Palatino Linotype" w:cs="Arial"/>
          <w:b/>
          <w:sz w:val="24"/>
          <w:szCs w:val="24"/>
          <w:u w:val="single"/>
        </w:rPr>
      </w:pPr>
    </w:p>
    <w:p w14:paraId="1F6B97E7" w14:textId="75CB67CE" w:rsidR="00A53B06" w:rsidRPr="000B6320" w:rsidRDefault="00A53B06" w:rsidP="00A53B06">
      <w:pPr>
        <w:ind w:left="0"/>
        <w:rPr>
          <w:rFonts w:ascii="Palatino Linotype" w:hAnsi="Palatino Linotype" w:cs="Arial"/>
          <w:sz w:val="24"/>
          <w:szCs w:val="24"/>
        </w:rPr>
      </w:pPr>
      <w:r w:rsidRPr="000B6320">
        <w:rPr>
          <w:rFonts w:ascii="Palatino Linotype" w:hAnsi="Palatino Linotype" w:cs="Arial"/>
          <w:sz w:val="24"/>
          <w:szCs w:val="24"/>
        </w:rPr>
        <w:t>In Quarter 1 of BP1-S (2018-2019), LHDs were required to complete a schedule of activities for a whole community inclusion (WCI) strategic plan. Two options were provided for the development of LHD Whole Community Inclusion 5-Year strategic plans. Option A was a guided project work plan that outline</w:t>
      </w:r>
      <w:r w:rsidR="00AA253C" w:rsidRPr="000B6320">
        <w:rPr>
          <w:rFonts w:ascii="Palatino Linotype" w:hAnsi="Palatino Linotype" w:cs="Arial"/>
          <w:sz w:val="24"/>
          <w:szCs w:val="24"/>
        </w:rPr>
        <w:t>d</w:t>
      </w:r>
      <w:r w:rsidRPr="000B6320">
        <w:rPr>
          <w:rFonts w:ascii="Palatino Linotype" w:hAnsi="Palatino Linotype" w:cs="Arial"/>
          <w:sz w:val="24"/>
          <w:szCs w:val="24"/>
        </w:rPr>
        <w:t xml:space="preserve"> required activities and accompanying documentation to build up to hosting a tabletop exercise. Option B was an individualized strategic 5-year plan determined by the local jurisdiction requiring pre-approval from DEPR. Templates have been provided for both options A and B for LHDs to populate timelines and activities from the schedule that was submitted in the prior budget period. </w:t>
      </w:r>
    </w:p>
    <w:p w14:paraId="44DF4982" w14:textId="77777777" w:rsidR="00A53B06" w:rsidRPr="000B6320" w:rsidRDefault="00A53B06" w:rsidP="00A53B06">
      <w:pPr>
        <w:ind w:left="0"/>
        <w:rPr>
          <w:rFonts w:ascii="Palatino Linotype" w:hAnsi="Palatino Linotype" w:cs="Arial"/>
          <w:sz w:val="24"/>
          <w:szCs w:val="24"/>
        </w:rPr>
      </w:pPr>
    </w:p>
    <w:p w14:paraId="0F22B891" w14:textId="3ACA0531" w:rsidR="00A53B06" w:rsidRPr="000B6320" w:rsidRDefault="00A02F15" w:rsidP="00A53B06">
      <w:pPr>
        <w:ind w:left="0"/>
        <w:rPr>
          <w:rFonts w:ascii="Palatino Linotype" w:hAnsi="Palatino Linotype" w:cs="Arial"/>
          <w:sz w:val="24"/>
          <w:szCs w:val="24"/>
        </w:rPr>
      </w:pPr>
      <w:r w:rsidRPr="000B6320">
        <w:rPr>
          <w:rFonts w:ascii="Palatino Linotype" w:hAnsi="Palatino Linotype" w:cs="Arial"/>
          <w:sz w:val="24"/>
          <w:szCs w:val="24"/>
        </w:rPr>
        <w:t>Beginning with</w:t>
      </w:r>
      <w:r w:rsidR="00A53B06" w:rsidRPr="000B6320">
        <w:rPr>
          <w:rFonts w:ascii="Palatino Linotype" w:hAnsi="Palatino Linotype" w:cs="Arial"/>
          <w:sz w:val="24"/>
          <w:szCs w:val="24"/>
        </w:rPr>
        <w:t xml:space="preserve"> </w:t>
      </w:r>
      <w:r w:rsidR="007A27FF" w:rsidRPr="000B6320">
        <w:rPr>
          <w:rFonts w:ascii="Palatino Linotype" w:hAnsi="Palatino Linotype" w:cs="Arial"/>
          <w:sz w:val="24"/>
          <w:szCs w:val="24"/>
        </w:rPr>
        <w:t>BP5</w:t>
      </w:r>
      <w:r w:rsidR="00A53B06" w:rsidRPr="000B6320">
        <w:rPr>
          <w:rFonts w:ascii="Palatino Linotype" w:hAnsi="Palatino Linotype" w:cs="Arial"/>
          <w:sz w:val="24"/>
          <w:szCs w:val="24"/>
        </w:rPr>
        <w:t>, progress updates will be collected quarterly</w:t>
      </w:r>
      <w:r w:rsidRPr="000B6320">
        <w:rPr>
          <w:rFonts w:ascii="Palatino Linotype" w:hAnsi="Palatino Linotype" w:cs="Arial"/>
          <w:sz w:val="24"/>
          <w:szCs w:val="24"/>
        </w:rPr>
        <w:t>. A</w:t>
      </w:r>
      <w:r w:rsidR="00A53B06" w:rsidRPr="000B6320">
        <w:rPr>
          <w:rFonts w:ascii="Palatino Linotype" w:hAnsi="Palatino Linotype" w:cs="Arial"/>
          <w:sz w:val="24"/>
          <w:szCs w:val="24"/>
        </w:rPr>
        <w:t xml:space="preserve">ny activities marked as “completed”, associated evidence outlined in the “WCI Strategic Plan” document will also need to be submitted to the </w:t>
      </w:r>
      <w:hyperlink r:id="rId86" w:history="1">
        <w:r w:rsidR="00A53B06" w:rsidRPr="000B6320">
          <w:rPr>
            <w:rFonts w:ascii="Palatino Linotype" w:hAnsi="Palatino Linotype" w:cs="Arial"/>
            <w:color w:val="3399FF" w:themeColor="hyperlink"/>
            <w:sz w:val="24"/>
            <w:szCs w:val="24"/>
            <w:u w:val="single"/>
          </w:rPr>
          <w:t>MDHHS-BETP-DEPR-PHEP@michigan.gov</w:t>
        </w:r>
      </w:hyperlink>
      <w:r w:rsidR="00A53B06" w:rsidRPr="000B6320">
        <w:rPr>
          <w:rFonts w:ascii="Palatino Linotype" w:hAnsi="Palatino Linotype" w:cs="Arial"/>
          <w:sz w:val="24"/>
          <w:szCs w:val="24"/>
        </w:rPr>
        <w:t xml:space="preserve"> address. </w:t>
      </w:r>
    </w:p>
    <w:p w14:paraId="420F57D6" w14:textId="77777777" w:rsidR="00A53B06" w:rsidRPr="000B6320" w:rsidRDefault="00A53B06" w:rsidP="00A53B06">
      <w:pPr>
        <w:ind w:left="0"/>
        <w:rPr>
          <w:rFonts w:ascii="Palatino Linotype" w:hAnsi="Palatino Linotype" w:cs="Arial"/>
          <w:b/>
          <w:sz w:val="24"/>
          <w:szCs w:val="24"/>
          <w:u w:val="single"/>
        </w:rPr>
      </w:pPr>
    </w:p>
    <w:p w14:paraId="61A97951" w14:textId="77777777" w:rsidR="00A53B06" w:rsidRPr="000B6320" w:rsidRDefault="00A53B06" w:rsidP="00A53B06">
      <w:pPr>
        <w:ind w:left="0"/>
        <w:rPr>
          <w:rFonts w:ascii="Palatino Linotype" w:hAnsi="Palatino Linotype" w:cs="Arial"/>
          <w:b/>
          <w:sz w:val="24"/>
          <w:szCs w:val="24"/>
          <w:u w:val="single"/>
        </w:rPr>
      </w:pPr>
      <w:r w:rsidRPr="000B6320">
        <w:rPr>
          <w:rFonts w:ascii="Palatino Linotype" w:hAnsi="Palatino Linotype" w:cs="Arial"/>
          <w:b/>
          <w:sz w:val="24"/>
          <w:szCs w:val="24"/>
          <w:u w:val="single"/>
        </w:rPr>
        <w:t>DEFINITIONS</w:t>
      </w:r>
    </w:p>
    <w:p w14:paraId="3DA00AB1" w14:textId="77777777" w:rsidR="00A53B06" w:rsidRPr="000B6320" w:rsidRDefault="00A53B06" w:rsidP="00A53B06">
      <w:pPr>
        <w:ind w:left="0"/>
        <w:rPr>
          <w:rFonts w:ascii="Palatino Linotype" w:hAnsi="Palatino Linotype" w:cs="Arial"/>
          <w:b/>
          <w:sz w:val="24"/>
          <w:szCs w:val="24"/>
          <w:u w:val="single"/>
        </w:rPr>
      </w:pPr>
    </w:p>
    <w:p w14:paraId="3FC70237" w14:textId="77777777" w:rsidR="00A53B06" w:rsidRPr="000B6320" w:rsidRDefault="00A53B06" w:rsidP="00AA6557">
      <w:pPr>
        <w:numPr>
          <w:ilvl w:val="0"/>
          <w:numId w:val="17"/>
        </w:numPr>
        <w:ind w:left="720"/>
        <w:contextualSpacing/>
        <w:jc w:val="left"/>
        <w:rPr>
          <w:rFonts w:ascii="Palatino Linotype" w:eastAsiaTheme="minorHAnsi" w:hAnsi="Palatino Linotype" w:cs="Arial"/>
          <w:sz w:val="24"/>
          <w:szCs w:val="24"/>
        </w:rPr>
      </w:pPr>
      <w:r w:rsidRPr="000B6320">
        <w:rPr>
          <w:rFonts w:ascii="Palatino Linotype" w:eastAsiaTheme="minorHAnsi" w:hAnsi="Palatino Linotype" w:cs="Arial"/>
          <w:b/>
          <w:sz w:val="24"/>
          <w:szCs w:val="24"/>
        </w:rPr>
        <w:t xml:space="preserve">Action Item: </w:t>
      </w:r>
      <w:r w:rsidRPr="000B6320">
        <w:rPr>
          <w:rFonts w:ascii="Palatino Linotype" w:eastAsiaTheme="minorHAnsi" w:hAnsi="Palatino Linotype" w:cs="Arial"/>
          <w:sz w:val="24"/>
          <w:szCs w:val="24"/>
        </w:rPr>
        <w:t>Action items are high-level goals that the LHD would like to achieve over the coming budget period. Items should be broad objectives that can be accomplished by completing multiple, smaller Action Activities that build to achieve the Action Item. An Action Item could be to write a new plan, complete a full-scale exercise, or implement a new volunteer management system.</w:t>
      </w:r>
    </w:p>
    <w:p w14:paraId="50ACD09F" w14:textId="77777777" w:rsidR="00A53B06" w:rsidRPr="000B6320" w:rsidRDefault="00A53B06" w:rsidP="00AA6557">
      <w:pPr>
        <w:ind w:left="0"/>
        <w:rPr>
          <w:rFonts w:ascii="Palatino Linotype" w:hAnsi="Palatino Linotype" w:cs="Arial"/>
          <w:sz w:val="24"/>
          <w:szCs w:val="24"/>
        </w:rPr>
      </w:pPr>
    </w:p>
    <w:p w14:paraId="10CC3909" w14:textId="725B8ACF" w:rsidR="00A53B06" w:rsidRPr="000B6320" w:rsidRDefault="00A53B06" w:rsidP="00AA6557">
      <w:pPr>
        <w:numPr>
          <w:ilvl w:val="0"/>
          <w:numId w:val="17"/>
        </w:numPr>
        <w:ind w:left="720"/>
        <w:contextualSpacing/>
        <w:jc w:val="left"/>
        <w:rPr>
          <w:rFonts w:ascii="Palatino Linotype" w:eastAsiaTheme="minorHAnsi" w:hAnsi="Palatino Linotype" w:cs="Arial"/>
          <w:sz w:val="24"/>
          <w:szCs w:val="24"/>
        </w:rPr>
      </w:pPr>
      <w:r w:rsidRPr="000B6320">
        <w:rPr>
          <w:rFonts w:ascii="Palatino Linotype" w:eastAsiaTheme="minorHAnsi" w:hAnsi="Palatino Linotype" w:cs="Arial"/>
          <w:b/>
          <w:sz w:val="24"/>
          <w:szCs w:val="24"/>
        </w:rPr>
        <w:t>Action Activity:</w:t>
      </w:r>
      <w:r w:rsidRPr="000B6320">
        <w:rPr>
          <w:rFonts w:ascii="Palatino Linotype" w:eastAsiaTheme="minorHAnsi" w:hAnsi="Palatino Linotype" w:cs="Arial"/>
          <w:sz w:val="24"/>
          <w:szCs w:val="24"/>
        </w:rPr>
        <w:t xml:space="preserve"> Action Activities are tasks that take small steps towards achieving or completing an Action Item. Activities could include researching or requesting necessary materials or guidance, collaborating with partners, </w:t>
      </w:r>
      <w:r w:rsidR="00765961" w:rsidRPr="00765961">
        <w:rPr>
          <w:rFonts w:ascii="Palatino Linotype" w:eastAsiaTheme="minorHAnsi" w:hAnsi="Palatino Linotype" w:cs="Arial"/>
          <w:sz w:val="24"/>
          <w:szCs w:val="24"/>
        </w:rPr>
        <w:t>taking,</w:t>
      </w:r>
      <w:r w:rsidRPr="000B6320">
        <w:rPr>
          <w:rFonts w:ascii="Palatino Linotype" w:eastAsiaTheme="minorHAnsi" w:hAnsi="Palatino Linotype" w:cs="Arial"/>
          <w:sz w:val="24"/>
          <w:szCs w:val="24"/>
        </w:rPr>
        <w:t xml:space="preserve"> or providing training, or milestones related to completing an Action Item.</w:t>
      </w:r>
    </w:p>
    <w:p w14:paraId="05B4B683" w14:textId="77777777" w:rsidR="00A53B06" w:rsidRPr="000B6320" w:rsidRDefault="00A53B06" w:rsidP="00A53B06">
      <w:pPr>
        <w:ind w:left="0"/>
        <w:rPr>
          <w:rFonts w:ascii="Palatino Linotype" w:hAnsi="Palatino Linotype" w:cs="Arial"/>
          <w:sz w:val="24"/>
          <w:szCs w:val="24"/>
        </w:rPr>
      </w:pPr>
    </w:p>
    <w:p w14:paraId="00CA6176" w14:textId="77777777" w:rsidR="00A53B06" w:rsidRPr="00A53B06" w:rsidRDefault="00A53B06" w:rsidP="00A53B06">
      <w:pPr>
        <w:numPr>
          <w:ilvl w:val="0"/>
          <w:numId w:val="15"/>
        </w:numPr>
        <w:spacing w:after="200" w:line="276" w:lineRule="auto"/>
        <w:ind w:left="720"/>
        <w:contextualSpacing/>
        <w:jc w:val="left"/>
        <w:rPr>
          <w:rFonts w:ascii="Palatino Linotype" w:eastAsiaTheme="minorHAnsi" w:hAnsi="Palatino Linotype" w:cs="Arial"/>
          <w:sz w:val="21"/>
          <w:szCs w:val="21"/>
        </w:rPr>
        <w:sectPr w:rsidR="00A53B06" w:rsidRPr="00A53B06" w:rsidSect="00E2374D">
          <w:headerReference w:type="even" r:id="rId87"/>
          <w:headerReference w:type="default" r:id="rId88"/>
          <w:headerReference w:type="first" r:id="rId89"/>
          <w:footerReference w:type="first" r:id="rId90"/>
          <w:pgSz w:w="12240" w:h="15840" w:code="1"/>
          <w:pgMar w:top="1080" w:right="1080" w:bottom="720" w:left="1080" w:header="576" w:footer="360" w:gutter="0"/>
          <w:cols w:space="720"/>
          <w:titlePg/>
          <w:docGrid w:linePitch="360"/>
        </w:sectPr>
      </w:pPr>
    </w:p>
    <w:tbl>
      <w:tblPr>
        <w:tblStyle w:val="TableGridLight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300"/>
        <w:gridCol w:w="224"/>
        <w:gridCol w:w="298"/>
        <w:gridCol w:w="5195"/>
        <w:gridCol w:w="186"/>
        <w:gridCol w:w="123"/>
        <w:gridCol w:w="183"/>
        <w:gridCol w:w="1780"/>
        <w:gridCol w:w="118"/>
        <w:gridCol w:w="126"/>
        <w:gridCol w:w="93"/>
        <w:gridCol w:w="98"/>
        <w:gridCol w:w="38"/>
        <w:gridCol w:w="87"/>
        <w:gridCol w:w="1211"/>
        <w:gridCol w:w="74"/>
        <w:gridCol w:w="235"/>
        <w:gridCol w:w="71"/>
        <w:gridCol w:w="468"/>
        <w:gridCol w:w="60"/>
        <w:gridCol w:w="246"/>
        <w:gridCol w:w="55"/>
        <w:gridCol w:w="424"/>
        <w:gridCol w:w="44"/>
        <w:gridCol w:w="268"/>
        <w:gridCol w:w="38"/>
        <w:gridCol w:w="1627"/>
      </w:tblGrid>
      <w:tr w:rsidR="00451A56" w:rsidRPr="00A53B06" w14:paraId="6170B29D" w14:textId="77777777" w:rsidTr="000B6320">
        <w:tc>
          <w:tcPr>
            <w:tcW w:w="110"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F09A33D" w14:textId="77777777" w:rsidR="00A53B06" w:rsidRPr="00A53B06" w:rsidRDefault="00A53B06" w:rsidP="00A53B06">
            <w:pPr>
              <w:jc w:val="center"/>
              <w:rPr>
                <w:rFonts w:ascii="Arial" w:hAnsi="Arial" w:cs="Arial"/>
                <w:szCs w:val="22"/>
              </w:rPr>
            </w:pPr>
          </w:p>
        </w:tc>
        <w:tc>
          <w:tcPr>
            <w:tcW w:w="2159" w:type="pct"/>
            <w:gridSpan w:val="4"/>
            <w:tcBorders>
              <w:left w:val="single" w:sz="4" w:space="0" w:color="FFFFFF" w:themeColor="background1"/>
              <w:bottom w:val="single" w:sz="4" w:space="0" w:color="auto"/>
              <w:right w:val="single" w:sz="4" w:space="0" w:color="FFFFFF" w:themeColor="background1"/>
            </w:tcBorders>
            <w:vAlign w:val="center"/>
          </w:tcPr>
          <w:p w14:paraId="5FC83DEA" w14:textId="4501DD1A" w:rsidR="00A53B06" w:rsidRDefault="00A53B06" w:rsidP="00A53B06">
            <w:pPr>
              <w:pageBreakBefore/>
              <w:rPr>
                <w:rFonts w:ascii="Arial" w:eastAsiaTheme="minorEastAsia" w:hAnsi="Arial" w:cs="Arial"/>
                <w:b/>
                <w:sz w:val="22"/>
                <w:szCs w:val="22"/>
              </w:rPr>
            </w:pPr>
            <w:r w:rsidRPr="00A53B06">
              <w:rPr>
                <w:rFonts w:ascii="Arial" w:eastAsiaTheme="minorEastAsia" w:hAnsi="Arial" w:cs="Arial"/>
                <w:b/>
                <w:sz w:val="22"/>
                <w:szCs w:val="22"/>
                <w:u w:val="single"/>
              </w:rPr>
              <w:t>WCI Strategic Plan Action Items:</w:t>
            </w:r>
            <w:r w:rsidRPr="00A53B06">
              <w:rPr>
                <w:rFonts w:ascii="Arial" w:hAnsi="Arial" w:cs="Arial"/>
                <w:b/>
              </w:rPr>
              <w:t xml:space="preserve"> </w:t>
            </w:r>
            <w:r w:rsidRPr="00A53B06">
              <w:rPr>
                <w:rFonts w:ascii="Arial" w:eastAsiaTheme="minorEastAsia" w:hAnsi="Arial" w:cs="Arial"/>
                <w:b/>
                <w:sz w:val="22"/>
                <w:szCs w:val="22"/>
              </w:rPr>
              <w:t>Option A</w:t>
            </w:r>
          </w:p>
          <w:p w14:paraId="1FFC2ED3" w14:textId="57B72834" w:rsidR="00A53B06" w:rsidRPr="00A53B06" w:rsidRDefault="00A53B06" w:rsidP="00A53B06">
            <w:pP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289D0EF3" w14:textId="77777777" w:rsidR="00A53B06" w:rsidRPr="00A53B06" w:rsidRDefault="00A53B06" w:rsidP="00A53B06">
            <w:pPr>
              <w:jc w:val="center"/>
              <w:rPr>
                <w:rFonts w:ascii="Arial" w:hAnsi="Arial" w:cs="Arial"/>
                <w:b/>
                <w:szCs w:val="22"/>
              </w:rPr>
            </w:pPr>
          </w:p>
        </w:tc>
        <w:tc>
          <w:tcPr>
            <w:tcW w:w="740" w:type="pct"/>
            <w:gridSpan w:val="3"/>
            <w:tcBorders>
              <w:left w:val="single" w:sz="4" w:space="0" w:color="FFFFFF" w:themeColor="background1"/>
              <w:bottom w:val="single" w:sz="4" w:space="0" w:color="auto"/>
              <w:right w:val="single" w:sz="4" w:space="0" w:color="FFFFFF" w:themeColor="background1"/>
            </w:tcBorders>
            <w:vAlign w:val="center"/>
          </w:tcPr>
          <w:p w14:paraId="2C533FE5" w14:textId="77777777" w:rsidR="00A53B06" w:rsidRPr="00A53B06" w:rsidRDefault="00A53B06" w:rsidP="00A53B06">
            <w:pPr>
              <w:jc w:val="center"/>
              <w:rPr>
                <w:rFonts w:ascii="Arial" w:hAnsi="Arial" w:cs="Arial"/>
                <w:b/>
                <w:szCs w:val="22"/>
              </w:rPr>
            </w:pPr>
          </w:p>
        </w:tc>
        <w:tc>
          <w:tcPr>
            <w:tcW w:w="116" w:type="pct"/>
            <w:gridSpan w:val="4"/>
            <w:tcBorders>
              <w:left w:val="single" w:sz="4" w:space="0" w:color="FFFFFF" w:themeColor="background1"/>
              <w:bottom w:val="single" w:sz="4" w:space="0" w:color="FFFFFF" w:themeColor="background1"/>
              <w:right w:val="single" w:sz="4" w:space="0" w:color="FFFFFF" w:themeColor="background1"/>
            </w:tcBorders>
            <w:vAlign w:val="center"/>
          </w:tcPr>
          <w:p w14:paraId="10C6EFD6" w14:textId="77777777" w:rsidR="00A53B06" w:rsidRPr="00A53B06" w:rsidRDefault="00A53B06" w:rsidP="00A53B06">
            <w:pPr>
              <w:jc w:val="center"/>
              <w:rPr>
                <w:rFonts w:ascii="Arial" w:hAnsi="Arial" w:cs="Arial"/>
                <w:b/>
                <w:szCs w:val="22"/>
              </w:rPr>
            </w:pPr>
          </w:p>
        </w:tc>
        <w:tc>
          <w:tcPr>
            <w:tcW w:w="470" w:type="pct"/>
            <w:gridSpan w:val="2"/>
            <w:tcBorders>
              <w:left w:val="single" w:sz="4" w:space="0" w:color="FFFFFF" w:themeColor="background1"/>
              <w:bottom w:val="single" w:sz="4" w:space="0" w:color="auto"/>
              <w:right w:val="single" w:sz="4" w:space="0" w:color="FFFFFF" w:themeColor="background1"/>
            </w:tcBorders>
            <w:vAlign w:val="center"/>
          </w:tcPr>
          <w:p w14:paraId="3AEBAEB2" w14:textId="77777777" w:rsidR="00A53B06" w:rsidRPr="00A53B06" w:rsidRDefault="00A53B06" w:rsidP="00A53B06">
            <w:pPr>
              <w:jc w:val="cente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E99C737" w14:textId="77777777" w:rsidR="00A53B06" w:rsidRPr="00A53B06" w:rsidRDefault="00A53B06" w:rsidP="00A53B06">
            <w:pPr>
              <w:jc w:val="center"/>
              <w:rPr>
                <w:rFonts w:ascii="Arial" w:hAnsi="Arial" w:cs="Arial"/>
                <w:b/>
                <w:szCs w:val="22"/>
              </w:rPr>
            </w:pPr>
          </w:p>
        </w:tc>
        <w:tc>
          <w:tcPr>
            <w:tcW w:w="474"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C7C800A" w14:textId="77777777" w:rsidR="00A53B06" w:rsidRPr="00A53B06" w:rsidRDefault="00A53B06" w:rsidP="00A53B06">
            <w:pPr>
              <w:jc w:val="cente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F48F198" w14:textId="77777777" w:rsidR="00A53B06" w:rsidRPr="00A53B06" w:rsidRDefault="00A53B06" w:rsidP="00A53B06">
            <w:pPr>
              <w:jc w:val="center"/>
              <w:rPr>
                <w:rFonts w:ascii="Arial" w:hAnsi="Arial" w:cs="Arial"/>
                <w:b/>
                <w:szCs w:val="22"/>
              </w:rPr>
            </w:pPr>
          </w:p>
        </w:tc>
        <w:tc>
          <w:tcPr>
            <w:tcW w:w="595" w:type="pct"/>
            <w:tcBorders>
              <w:left w:val="single" w:sz="4" w:space="0" w:color="FFFFFF" w:themeColor="background1"/>
              <w:bottom w:val="single" w:sz="4" w:space="0" w:color="auto"/>
            </w:tcBorders>
            <w:vAlign w:val="center"/>
          </w:tcPr>
          <w:p w14:paraId="2C695F10" w14:textId="77777777" w:rsidR="00A53B06" w:rsidRPr="00A53B06" w:rsidRDefault="00A53B06" w:rsidP="00A53B06">
            <w:pPr>
              <w:jc w:val="center"/>
              <w:rPr>
                <w:rFonts w:ascii="Arial" w:hAnsi="Arial" w:cs="Arial"/>
                <w:b/>
                <w:szCs w:val="22"/>
              </w:rPr>
            </w:pPr>
          </w:p>
        </w:tc>
      </w:tr>
      <w:tr w:rsidR="00A53B06" w:rsidRPr="00A53B06" w14:paraId="574D7578" w14:textId="77777777" w:rsidTr="00451A56">
        <w:trPr>
          <w:trHeight w:val="54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812E04" w14:textId="77777777" w:rsidR="00A53B06" w:rsidRPr="00A53B06" w:rsidRDefault="00A53B06" w:rsidP="00A53B06">
            <w:pPr>
              <w:rPr>
                <w:rFonts w:ascii="Arial" w:hAnsi="Arial" w:cs="Arial"/>
                <w:b/>
                <w:szCs w:val="22"/>
              </w:rPr>
            </w:pPr>
          </w:p>
        </w:tc>
        <w:tc>
          <w:tcPr>
            <w:tcW w:w="4890" w:type="pct"/>
            <w:gridSpan w:val="26"/>
            <w:tcBorders>
              <w:top w:val="single" w:sz="4" w:space="0" w:color="auto"/>
              <w:left w:val="single" w:sz="4" w:space="0" w:color="auto"/>
              <w:bottom w:val="single" w:sz="4" w:space="0" w:color="auto"/>
              <w:right w:val="single" w:sz="4" w:space="0" w:color="auto"/>
            </w:tcBorders>
          </w:tcPr>
          <w:p w14:paraId="65CF2864" w14:textId="52EDBDEC" w:rsidR="00A53B06" w:rsidRPr="00A53B06" w:rsidRDefault="0037116E" w:rsidP="00A53B06">
            <w:pPr>
              <w:rPr>
                <w:rFonts w:ascii="Arial" w:hAnsi="Arial" w:cs="Arial"/>
              </w:rPr>
            </w:pPr>
            <w:sdt>
              <w:sdtPr>
                <w:rPr>
                  <w:rFonts w:ascii="Arial" w:hAnsi="Arial" w:cs="Arial"/>
                </w:rPr>
                <w:id w:val="1245536269"/>
                <w:placeholder>
                  <w:docPart w:val="88FC6684C2F2495B9F02CBD6EC247AE8"/>
                </w:placeholder>
                <w:text/>
              </w:sdtPr>
              <w:sdtEndPr/>
              <w:sdtContent>
                <w:r w:rsidR="00987F44" w:rsidRPr="00A53B06">
                  <w:rPr>
                    <w:rFonts w:ascii="Arial" w:hAnsi="Arial" w:cs="Arial"/>
                  </w:rPr>
                  <w:t xml:space="preserve">This option </w:t>
                </w:r>
                <w:r w:rsidR="00987F44">
                  <w:rPr>
                    <w:rFonts w:ascii="Arial" w:hAnsi="Arial" w:cs="Arial"/>
                  </w:rPr>
                  <w:t>i</w:t>
                </w:r>
                <w:r w:rsidR="00987F44" w:rsidRPr="00A53B06">
                  <w:rPr>
                    <w:rFonts w:ascii="Arial" w:hAnsi="Arial" w:cs="Arial"/>
                  </w:rPr>
                  <w:t>s a guided project work plan that outlined required activities and accompanying documentation to build</w:t>
                </w:r>
                <w:r w:rsidR="00987F44">
                  <w:rPr>
                    <w:rFonts w:ascii="Arial" w:hAnsi="Arial" w:cs="Arial"/>
                  </w:rPr>
                  <w:t xml:space="preserve"> up</w:t>
                </w:r>
                <w:r w:rsidR="00987F44" w:rsidRPr="00A53B06">
                  <w:rPr>
                    <w:rFonts w:ascii="Arial" w:hAnsi="Arial" w:cs="Arial"/>
                  </w:rPr>
                  <w:t xml:space="preserve"> to hosting a tabletop exercise. LHDs should refer to the “Whole Community Inclusion Strategic Planning” document for additional details on each planed activity and required evidence upon completion. </w:t>
                </w:r>
              </w:sdtContent>
            </w:sdt>
          </w:p>
        </w:tc>
      </w:tr>
      <w:tr w:rsidR="00A53B06" w:rsidRPr="00A53B06" w14:paraId="1F681981" w14:textId="77777777" w:rsidTr="00451A56">
        <w:trPr>
          <w:trHeight w:val="143"/>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06112" w14:textId="77777777" w:rsidR="00A53B06" w:rsidRPr="00A53B06" w:rsidRDefault="00A53B06" w:rsidP="00A53B06">
            <w:pPr>
              <w:jc w:val="center"/>
              <w:rPr>
                <w:rFonts w:ascii="Arial" w:hAnsi="Arial" w:cs="Arial"/>
                <w:b/>
                <w:szCs w:val="22"/>
              </w:rPr>
            </w:pPr>
          </w:p>
        </w:tc>
        <w:tc>
          <w:tcPr>
            <w:tcW w:w="4890" w:type="pct"/>
            <w:gridSpan w:val="26"/>
            <w:tcBorders>
              <w:left w:val="single" w:sz="4" w:space="0" w:color="FFFFFF" w:themeColor="background1"/>
              <w:bottom w:val="nil"/>
            </w:tcBorders>
          </w:tcPr>
          <w:p w14:paraId="16DF15BA" w14:textId="2EA24BD7" w:rsidR="00A53B06" w:rsidRDefault="00A53B06" w:rsidP="00A53B06">
            <w:pPr>
              <w:rPr>
                <w:rFonts w:ascii="Arial" w:hAnsi="Arial" w:cs="Arial"/>
              </w:rPr>
            </w:pPr>
          </w:p>
          <w:p w14:paraId="51A27DE4" w14:textId="49D1359F" w:rsidR="006E021E" w:rsidRPr="00451A56" w:rsidRDefault="006E021E" w:rsidP="00A53B06">
            <w:pPr>
              <w:rPr>
                <w:rFonts w:ascii="Arial" w:hAnsi="Arial" w:cs="Arial"/>
                <w:b/>
                <w:bCs/>
                <w:sz w:val="22"/>
                <w:szCs w:val="22"/>
              </w:rPr>
            </w:pPr>
            <w:r w:rsidRPr="00451A56">
              <w:rPr>
                <w:rFonts w:ascii="Arial" w:hAnsi="Arial" w:cs="Arial"/>
                <w:b/>
                <w:bCs/>
                <w:sz w:val="22"/>
                <w:szCs w:val="22"/>
              </w:rPr>
              <w:t>Action Item</w:t>
            </w:r>
          </w:p>
          <w:p w14:paraId="21F7BDC0" w14:textId="7A02FFFB" w:rsidR="006E021E" w:rsidRPr="006E021E" w:rsidRDefault="00451A56" w:rsidP="00A53B06">
            <w:pPr>
              <w:rPr>
                <w:rFonts w:ascii="Arial" w:hAnsi="Arial" w:cs="Arial"/>
                <w:sz w:val="22"/>
                <w:szCs w:val="22"/>
              </w:rPr>
            </w:pPr>
            <w:r w:rsidRPr="006E021E">
              <w:rPr>
                <w:rFonts w:ascii="Arial" w:hAnsi="Arial" w:cs="Arial"/>
                <w:noProof/>
              </w:rPr>
              <mc:AlternateContent>
                <mc:Choice Requires="wps">
                  <w:drawing>
                    <wp:anchor distT="45720" distB="45720" distL="114300" distR="114300" simplePos="0" relativeHeight="251660297" behindDoc="0" locked="0" layoutInCell="1" allowOverlap="1" wp14:anchorId="097CD8A9" wp14:editId="0842DCB4">
                      <wp:simplePos x="0" y="0"/>
                      <wp:positionH relativeFrom="column">
                        <wp:posOffset>-37465</wp:posOffset>
                      </wp:positionH>
                      <wp:positionV relativeFrom="paragraph">
                        <wp:posOffset>48895</wp:posOffset>
                      </wp:positionV>
                      <wp:extent cx="3718560" cy="1404620"/>
                      <wp:effectExtent l="0" t="0" r="1524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404620"/>
                              </a:xfrm>
                              <a:prstGeom prst="rect">
                                <a:avLst/>
                              </a:prstGeom>
                              <a:solidFill>
                                <a:srgbClr val="FFFFFF"/>
                              </a:solidFill>
                              <a:ln w="9525">
                                <a:solidFill>
                                  <a:srgbClr val="000000"/>
                                </a:solidFill>
                                <a:miter lim="800000"/>
                                <a:headEnd/>
                                <a:tailEnd/>
                              </a:ln>
                            </wps:spPr>
                            <wps:txbx>
                              <w:txbxContent>
                                <w:p w14:paraId="5FF088A9" w14:textId="7651278B" w:rsidR="006E021E" w:rsidRDefault="006E02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CD8A9" id="_x0000_s1032" type="#_x0000_t202" style="position:absolute;margin-left:-2.95pt;margin-top:3.85pt;width:292.8pt;height:110.6pt;z-index:25166029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kqFgIAACc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">
                      <v:textbox style="mso-fit-shape-to-text:t">
                        <w:txbxContent>
                          <w:p w14:paraId="5FF088A9" w14:textId="7651278B" w:rsidR="006E021E" w:rsidRDefault="006E021E"/>
                        </w:txbxContent>
                      </v:textbox>
                      <w10:wrap type="square"/>
                    </v:shape>
                  </w:pict>
                </mc:Fallback>
              </mc:AlternateContent>
            </w:r>
          </w:p>
          <w:p w14:paraId="10B8DFA3" w14:textId="184CABC2" w:rsidR="006E021E" w:rsidRPr="00A53B06" w:rsidRDefault="006E021E" w:rsidP="00A53B06">
            <w:pPr>
              <w:rPr>
                <w:rFonts w:ascii="Arial" w:hAnsi="Arial" w:cs="Arial"/>
              </w:rPr>
            </w:pPr>
          </w:p>
        </w:tc>
      </w:tr>
      <w:tr w:rsidR="00A53B06" w:rsidRPr="00A53B06" w14:paraId="684BB3C0" w14:textId="77777777" w:rsidTr="000B6320">
        <w:trPr>
          <w:trHeight w:val="28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A7208F" w14:textId="77777777" w:rsidR="00A53B06" w:rsidRPr="00A53B06" w:rsidRDefault="00A53B06" w:rsidP="00A53B06">
            <w:pPr>
              <w:jc w:val="center"/>
              <w:rPr>
                <w:rFonts w:ascii="Arial" w:hAnsi="Arial" w:cs="Arial"/>
                <w:b/>
                <w:szCs w:val="22"/>
              </w:rPr>
            </w:pPr>
          </w:p>
        </w:tc>
        <w:tc>
          <w:tcPr>
            <w:tcW w:w="2965" w:type="pct"/>
            <w:gridSpan w:val="8"/>
            <w:tcBorders>
              <w:top w:val="single" w:sz="4" w:space="0" w:color="FFFFFF" w:themeColor="background1"/>
              <w:left w:val="single" w:sz="4" w:space="0" w:color="FFFFFF" w:themeColor="background1"/>
              <w:bottom w:val="nil"/>
              <w:right w:val="single" w:sz="4" w:space="0" w:color="FFFFFF" w:themeColor="background1"/>
            </w:tcBorders>
            <w:vAlign w:val="center"/>
          </w:tcPr>
          <w:p w14:paraId="6198FEB7" w14:textId="77777777" w:rsidR="00A53B06" w:rsidRPr="00A53B06" w:rsidRDefault="00A53B06" w:rsidP="00A53B06">
            <w:pPr>
              <w:jc w:val="center"/>
              <w:rPr>
                <w:rFonts w:ascii="Arial" w:hAnsi="Arial" w:cs="Arial"/>
                <w:b/>
              </w:rPr>
            </w:pPr>
            <w:r w:rsidRPr="00A53B06">
              <w:rPr>
                <w:rFonts w:ascii="Arial" w:hAnsi="Arial" w:cs="Arial"/>
                <w:b/>
              </w:rPr>
              <w:t>Activity</w:t>
            </w: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709A8E" w14:textId="77777777" w:rsidR="00A53B06" w:rsidRPr="00A53B06" w:rsidRDefault="00A53B06" w:rsidP="00A53B06">
            <w:pPr>
              <w:jc w:val="center"/>
              <w:rPr>
                <w:rFonts w:ascii="Arial" w:hAnsi="Arial" w:cs="Arial"/>
                <w:b/>
              </w:rPr>
            </w:pPr>
          </w:p>
        </w:tc>
        <w:tc>
          <w:tcPr>
            <w:tcW w:w="807"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E61EE4" w14:textId="77777777" w:rsidR="00A53B06" w:rsidRPr="00A53B06" w:rsidRDefault="00A53B06" w:rsidP="00A53B06">
            <w:pPr>
              <w:jc w:val="center"/>
              <w:rPr>
                <w:rFonts w:ascii="Arial" w:hAnsi="Arial" w:cs="Arial"/>
                <w:b/>
              </w:rPr>
            </w:pPr>
            <w:r w:rsidRPr="00A53B06">
              <w:rPr>
                <w:rFonts w:ascii="Arial" w:hAnsi="Arial" w:cs="Arial"/>
                <w:b/>
              </w:rPr>
              <w:t>Target Date</w:t>
            </w: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3BDA7C" w14:textId="77777777" w:rsidR="00A53B06" w:rsidRPr="00A53B06" w:rsidRDefault="00A53B06" w:rsidP="00A53B06">
            <w:pPr>
              <w:jc w:val="center"/>
              <w:rPr>
                <w:rFonts w:ascii="Arial" w:hAnsi="Arial" w:cs="Arial"/>
                <w:b/>
              </w:rPr>
            </w:pPr>
          </w:p>
        </w:tc>
        <w:tc>
          <w:tcPr>
            <w:tcW w:w="878"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1398FBB" w14:textId="77777777" w:rsidR="00A53B06" w:rsidRPr="00A53B06" w:rsidRDefault="00A53B06" w:rsidP="00A53B06">
            <w:pPr>
              <w:jc w:val="center"/>
              <w:rPr>
                <w:rFonts w:ascii="Arial" w:hAnsi="Arial" w:cs="Arial"/>
                <w:b/>
              </w:rPr>
            </w:pPr>
            <w:r w:rsidRPr="00A53B06">
              <w:rPr>
                <w:rFonts w:ascii="Arial" w:hAnsi="Arial" w:cs="Arial"/>
                <w:b/>
              </w:rPr>
              <w:t>Status</w:t>
            </w:r>
          </w:p>
        </w:tc>
      </w:tr>
      <w:tr w:rsidR="00A53B06" w:rsidRPr="00A53B06" w14:paraId="676D7162"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3BBD25"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DD3F999" w14:textId="77777777" w:rsidR="00A53B06" w:rsidRPr="00A53B06" w:rsidRDefault="00A53B06" w:rsidP="00A53B06">
            <w:pPr>
              <w:jc w:val="center"/>
              <w:rPr>
                <w:rFonts w:ascii="Arial" w:hAnsi="Arial" w:cs="Arial"/>
                <w:i/>
                <w:color w:val="808080"/>
              </w:rPr>
            </w:pPr>
            <w:r w:rsidRPr="00A53B06">
              <w:rPr>
                <w:rFonts w:ascii="Arial" w:hAnsi="Arial" w:cs="Arial"/>
                <w:i/>
                <w:color w:val="808080"/>
              </w:rPr>
              <w:t>a.</w:t>
            </w:r>
          </w:p>
        </w:tc>
        <w:tc>
          <w:tcPr>
            <w:tcW w:w="2774" w:type="pct"/>
            <w:gridSpan w:val="6"/>
            <w:tcBorders>
              <w:top w:val="single" w:sz="4" w:space="0" w:color="auto"/>
              <w:left w:val="single" w:sz="4" w:space="0" w:color="auto"/>
              <w:bottom w:val="single" w:sz="4" w:space="0" w:color="auto"/>
              <w:right w:val="single" w:sz="4" w:space="0" w:color="auto"/>
            </w:tcBorders>
          </w:tcPr>
          <w:p w14:paraId="481B5586" w14:textId="77777777" w:rsidR="00A53B06" w:rsidRPr="00A53B06" w:rsidRDefault="0037116E" w:rsidP="00A53B06">
            <w:pPr>
              <w:rPr>
                <w:rFonts w:ascii="Arial" w:hAnsi="Arial" w:cs="Arial"/>
                <w:color w:val="808080"/>
              </w:rPr>
            </w:pPr>
            <w:sdt>
              <w:sdtPr>
                <w:rPr>
                  <w:rFonts w:ascii="Arial" w:hAnsi="Arial" w:cs="Arial"/>
                  <w:color w:val="808080"/>
                </w:rPr>
                <w:id w:val="933399827"/>
                <w:placeholder>
                  <w:docPart w:val="A92DF87CECD6464B891F5E4C663CA468"/>
                </w:placeholder>
                <w:text/>
              </w:sdtPr>
              <w:sdtEndPr/>
              <w:sdtContent>
                <w:r w:rsidR="00A53B06" w:rsidRPr="00A53B06">
                  <w:rPr>
                    <w:rFonts w:ascii="Arial" w:hAnsi="Arial" w:cs="Arial"/>
                    <w:color w:val="808080"/>
                  </w:rPr>
                  <w:t>Attend At-Risk and Vulnerable Population 5-Year Outreach Planning Meeting</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BACC1BB"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0D910ACA" w14:textId="40251D69" w:rsidR="00A53B06" w:rsidRPr="00A53B06" w:rsidRDefault="0037116E" w:rsidP="00A53B06">
            <w:pPr>
              <w:jc w:val="center"/>
              <w:rPr>
                <w:rFonts w:ascii="Arial" w:hAnsi="Arial" w:cs="Arial"/>
                <w:color w:val="808080"/>
              </w:rPr>
            </w:pPr>
            <w:sdt>
              <w:sdtPr>
                <w:rPr>
                  <w:rFonts w:ascii="Arial" w:hAnsi="Arial" w:cs="Arial"/>
                  <w:color w:val="808080"/>
                </w:rPr>
                <w:id w:val="1802414838"/>
                <w:placeholder>
                  <w:docPart w:val="CEE8D6F5F5EE4B198D55F8760C3E6F65"/>
                </w:placeholder>
                <w:text/>
              </w:sdtPr>
              <w:sdtEndPr/>
              <w:sdtContent>
                <w:r w:rsidR="006E021E">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057916C" w14:textId="77777777" w:rsidR="00A53B06" w:rsidRPr="00A53B06" w:rsidRDefault="00A53B06" w:rsidP="00A53B06">
            <w:pPr>
              <w:rPr>
                <w:rFonts w:ascii="Arial" w:hAnsi="Arial" w:cs="Arial"/>
                <w:color w:val="808080"/>
              </w:rPr>
            </w:pPr>
          </w:p>
        </w:tc>
        <w:sdt>
          <w:sdtPr>
            <w:rPr>
              <w:rFonts w:ascii="Arial" w:hAnsi="Arial" w:cs="Arial"/>
              <w:color w:val="808080"/>
            </w:rPr>
            <w:id w:val="-225146374"/>
            <w:placeholder>
              <w:docPart w:val="AD1147BBAE57427A9E775D89685408D4"/>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0A728BE4"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6C511733"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A3A859"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7E3FD0"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4F62F48A"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4C3424"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nil"/>
              <w:right w:val="single" w:sz="4" w:space="0" w:color="FFFFFF" w:themeColor="background1"/>
            </w:tcBorders>
          </w:tcPr>
          <w:p w14:paraId="60791308"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BFE76" w14:textId="77777777" w:rsidR="00A53B06" w:rsidRPr="00A53B06" w:rsidRDefault="00A53B06" w:rsidP="00A53B06">
            <w:pPr>
              <w:rPr>
                <w:rFonts w:ascii="Arial" w:hAnsi="Arial" w:cs="Arial"/>
                <w:color w:val="808080"/>
              </w:rPr>
            </w:pPr>
          </w:p>
        </w:tc>
        <w:tc>
          <w:tcPr>
            <w:tcW w:w="878" w:type="pct"/>
            <w:gridSpan w:val="5"/>
            <w:tcBorders>
              <w:top w:val="single" w:sz="4" w:space="0" w:color="auto"/>
              <w:left w:val="single" w:sz="4" w:space="0" w:color="FFFFFF" w:themeColor="background1"/>
              <w:bottom w:val="nil"/>
              <w:right w:val="single" w:sz="4" w:space="0" w:color="FFFFFF" w:themeColor="background1"/>
            </w:tcBorders>
            <w:vAlign w:val="center"/>
          </w:tcPr>
          <w:p w14:paraId="55BDC590" w14:textId="77777777" w:rsidR="00A53B06" w:rsidRPr="00A53B06" w:rsidRDefault="00A53B06" w:rsidP="00A53B06">
            <w:pPr>
              <w:jc w:val="center"/>
              <w:rPr>
                <w:rFonts w:ascii="Arial" w:hAnsi="Arial" w:cs="Arial"/>
                <w:color w:val="808080"/>
              </w:rPr>
            </w:pPr>
          </w:p>
        </w:tc>
      </w:tr>
      <w:tr w:rsidR="00A53B06" w:rsidRPr="00A53B06" w14:paraId="2862EC86"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F40353"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530747A" w14:textId="77777777" w:rsidR="00A53B06" w:rsidRPr="00A53B06" w:rsidRDefault="00A53B06" w:rsidP="00A53B06">
            <w:pPr>
              <w:jc w:val="center"/>
              <w:rPr>
                <w:rFonts w:ascii="Arial" w:hAnsi="Arial" w:cs="Arial"/>
                <w:i/>
                <w:color w:val="808080"/>
              </w:rPr>
            </w:pPr>
            <w:r w:rsidRPr="00A53B06">
              <w:rPr>
                <w:rFonts w:ascii="Arial" w:hAnsi="Arial" w:cs="Arial"/>
                <w:i/>
                <w:color w:val="808080"/>
              </w:rPr>
              <w:t>b.</w:t>
            </w:r>
          </w:p>
        </w:tc>
        <w:tc>
          <w:tcPr>
            <w:tcW w:w="2774" w:type="pct"/>
            <w:gridSpan w:val="6"/>
            <w:tcBorders>
              <w:top w:val="single" w:sz="4" w:space="0" w:color="auto"/>
              <w:left w:val="single" w:sz="4" w:space="0" w:color="auto"/>
              <w:bottom w:val="single" w:sz="4" w:space="0" w:color="auto"/>
              <w:right w:val="single" w:sz="4" w:space="0" w:color="auto"/>
            </w:tcBorders>
          </w:tcPr>
          <w:p w14:paraId="7EF12064" w14:textId="77777777" w:rsidR="00A53B06" w:rsidRPr="00A53B06" w:rsidRDefault="0037116E" w:rsidP="00A53B06">
            <w:pPr>
              <w:rPr>
                <w:rFonts w:ascii="Arial" w:hAnsi="Arial" w:cs="Arial"/>
                <w:color w:val="808080"/>
              </w:rPr>
            </w:pPr>
            <w:sdt>
              <w:sdtPr>
                <w:rPr>
                  <w:rFonts w:ascii="Arial" w:hAnsi="Arial" w:cs="Arial"/>
                  <w:color w:val="808080"/>
                </w:rPr>
                <w:id w:val="-1962642382"/>
                <w:placeholder>
                  <w:docPart w:val="EA6E0B1BA90D46FC8C8C9D211BB677F3"/>
                </w:placeholder>
                <w:text/>
              </w:sdtPr>
              <w:sdtEndPr/>
              <w:sdtContent>
                <w:r w:rsidR="00A53B06" w:rsidRPr="00A53B06">
                  <w:rPr>
                    <w:rFonts w:ascii="Arial" w:hAnsi="Arial" w:cs="Arial"/>
                    <w:color w:val="808080"/>
                  </w:rPr>
                  <w:t>Complete at-risk and vulnerable populations assessment to determine audience for Whole Community Inclusion Planning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374A5C0"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2D076F53" w14:textId="77777777" w:rsidR="00A53B06" w:rsidRPr="00A53B06" w:rsidRDefault="0037116E" w:rsidP="00A53B06">
            <w:pPr>
              <w:jc w:val="center"/>
              <w:rPr>
                <w:rFonts w:ascii="Arial" w:hAnsi="Arial" w:cs="Arial"/>
                <w:color w:val="808080"/>
              </w:rPr>
            </w:pPr>
            <w:sdt>
              <w:sdtPr>
                <w:rPr>
                  <w:rFonts w:ascii="Arial" w:hAnsi="Arial" w:cs="Arial"/>
                  <w:color w:val="808080"/>
                </w:rPr>
                <w:id w:val="130295289"/>
                <w:placeholder>
                  <w:docPart w:val="687881A55FE6451585D1F1EA7BE5CC73"/>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1467BF3" w14:textId="77777777" w:rsidR="00A53B06" w:rsidRPr="00A53B06" w:rsidRDefault="00A53B06" w:rsidP="00A53B06">
            <w:pPr>
              <w:rPr>
                <w:rFonts w:ascii="Arial" w:hAnsi="Arial" w:cs="Arial"/>
                <w:color w:val="808080"/>
              </w:rPr>
            </w:pPr>
          </w:p>
        </w:tc>
        <w:sdt>
          <w:sdtPr>
            <w:rPr>
              <w:rFonts w:ascii="Arial" w:hAnsi="Arial" w:cs="Arial"/>
              <w:color w:val="808080"/>
            </w:rPr>
            <w:id w:val="416758696"/>
            <w:placeholder>
              <w:docPart w:val="A6003518CD984BDFB5F2A79003310D5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580DE6FA"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4BC6FB1F"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189323"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D1AA57"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nil"/>
              <w:right w:val="single" w:sz="4" w:space="0" w:color="FFFFFF" w:themeColor="background1"/>
            </w:tcBorders>
          </w:tcPr>
          <w:p w14:paraId="31809290"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378AD"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4AB960EF"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893BB"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nil"/>
              <w:right w:val="single" w:sz="4" w:space="0" w:color="FFFFFF" w:themeColor="background1"/>
            </w:tcBorders>
            <w:vAlign w:val="center"/>
          </w:tcPr>
          <w:p w14:paraId="5DD83DC8" w14:textId="77777777" w:rsidR="00A53B06" w:rsidRPr="00A53B06" w:rsidRDefault="00A53B06" w:rsidP="00A53B06">
            <w:pPr>
              <w:jc w:val="center"/>
              <w:rPr>
                <w:rFonts w:ascii="Arial" w:hAnsi="Arial" w:cs="Arial"/>
                <w:color w:val="808080"/>
              </w:rPr>
            </w:pPr>
          </w:p>
        </w:tc>
      </w:tr>
      <w:tr w:rsidR="00A53B06" w:rsidRPr="00A53B06" w14:paraId="5AC3B302"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9CA975"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41DB523" w14:textId="77777777" w:rsidR="00A53B06" w:rsidRPr="00A53B06" w:rsidRDefault="00A53B06" w:rsidP="00A53B06">
            <w:pPr>
              <w:jc w:val="center"/>
              <w:rPr>
                <w:rFonts w:ascii="Arial" w:hAnsi="Arial" w:cs="Arial"/>
                <w:i/>
                <w:color w:val="808080"/>
              </w:rPr>
            </w:pPr>
            <w:r w:rsidRPr="00A53B06">
              <w:rPr>
                <w:rFonts w:ascii="Arial" w:hAnsi="Arial" w:cs="Arial"/>
                <w:i/>
                <w:color w:val="808080"/>
              </w:rPr>
              <w:t>c.</w:t>
            </w:r>
          </w:p>
        </w:tc>
        <w:tc>
          <w:tcPr>
            <w:tcW w:w="2774" w:type="pct"/>
            <w:gridSpan w:val="6"/>
            <w:tcBorders>
              <w:top w:val="single" w:sz="4" w:space="0" w:color="auto"/>
              <w:left w:val="single" w:sz="4" w:space="0" w:color="auto"/>
              <w:bottom w:val="single" w:sz="4" w:space="0" w:color="auto"/>
              <w:right w:val="single" w:sz="4" w:space="0" w:color="auto"/>
            </w:tcBorders>
          </w:tcPr>
          <w:p w14:paraId="72BACC10" w14:textId="77777777" w:rsidR="00A53B06" w:rsidRPr="00A53B06" w:rsidRDefault="0037116E" w:rsidP="00A53B06">
            <w:pPr>
              <w:rPr>
                <w:rFonts w:ascii="Arial" w:hAnsi="Arial" w:cs="Arial"/>
                <w:color w:val="808080"/>
              </w:rPr>
            </w:pPr>
            <w:sdt>
              <w:sdtPr>
                <w:rPr>
                  <w:rFonts w:ascii="Arial" w:hAnsi="Arial" w:cs="Arial"/>
                  <w:color w:val="808080"/>
                </w:rPr>
                <w:id w:val="-588932195"/>
                <w:placeholder>
                  <w:docPart w:val="55C2A286F7CE473AA3155B21F774882B"/>
                </w:placeholder>
                <w:text/>
              </w:sdtPr>
              <w:sdtEndPr/>
              <w:sdtContent>
                <w:r w:rsidR="00A53B06" w:rsidRPr="00A53B06">
                  <w:rPr>
                    <w:rFonts w:ascii="Arial" w:hAnsi="Arial" w:cs="Arial"/>
                    <w:color w:val="808080"/>
                  </w:rPr>
                  <w:t>Develop situation manual</w:t>
                </w:r>
              </w:sdtContent>
            </w:sdt>
            <w:r w:rsidR="00A53B06" w:rsidRPr="00A53B06">
              <w:rPr>
                <w:rFonts w:ascii="Arial" w:hAnsi="Arial" w:cs="Arial"/>
                <w:color w:val="808080"/>
              </w:rPr>
              <w:t xml:space="preserve"> for workshop</w:t>
            </w:r>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333858A"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6A96BF32" w14:textId="77777777" w:rsidR="00A53B06" w:rsidRPr="00A53B06" w:rsidRDefault="0037116E" w:rsidP="00A53B06">
            <w:pPr>
              <w:jc w:val="center"/>
              <w:rPr>
                <w:rFonts w:ascii="Arial" w:hAnsi="Arial" w:cs="Arial"/>
                <w:color w:val="808080"/>
              </w:rPr>
            </w:pPr>
            <w:sdt>
              <w:sdtPr>
                <w:rPr>
                  <w:rFonts w:ascii="Arial" w:hAnsi="Arial" w:cs="Arial"/>
                  <w:color w:val="808080"/>
                </w:rPr>
                <w:id w:val="1036771010"/>
                <w:placeholder>
                  <w:docPart w:val="E161709C92E44F8CB9A896D042966F73"/>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431C69F" w14:textId="77777777" w:rsidR="00A53B06" w:rsidRPr="00A53B06" w:rsidRDefault="00A53B06" w:rsidP="00A53B06">
            <w:pPr>
              <w:rPr>
                <w:rFonts w:ascii="Arial" w:hAnsi="Arial" w:cs="Arial"/>
                <w:color w:val="808080"/>
              </w:rPr>
            </w:pPr>
          </w:p>
        </w:tc>
        <w:sdt>
          <w:sdtPr>
            <w:rPr>
              <w:rFonts w:ascii="Arial" w:hAnsi="Arial" w:cs="Arial"/>
              <w:color w:val="808080"/>
            </w:rPr>
            <w:id w:val="658508954"/>
            <w:placeholder>
              <w:docPart w:val="B0F4566D59ED446EA4F762053B62F51C"/>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749D89FD"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2F2621F7"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B7368F"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B4D5D4"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nil"/>
              <w:right w:val="single" w:sz="4" w:space="0" w:color="FFFFFF" w:themeColor="background1"/>
            </w:tcBorders>
          </w:tcPr>
          <w:p w14:paraId="477C039A"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A2FFC3"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373ACD5B" w14:textId="77777777" w:rsidR="00A53B06" w:rsidRPr="00A53B06" w:rsidRDefault="00A53B06" w:rsidP="00A53B06">
            <w:pPr>
              <w:rPr>
                <w:rFonts w:ascii="Arial" w:hAnsi="Arial" w:cs="Arial"/>
                <w:color w:val="808080"/>
              </w:rPr>
            </w:pPr>
          </w:p>
        </w:tc>
        <w:tc>
          <w:tcPr>
            <w:tcW w:w="110"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65E4FD17"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nil"/>
              <w:right w:val="single" w:sz="4" w:space="0" w:color="FFFFFF" w:themeColor="background1"/>
            </w:tcBorders>
            <w:vAlign w:val="center"/>
          </w:tcPr>
          <w:p w14:paraId="1CCE3DD0" w14:textId="77777777" w:rsidR="00A53B06" w:rsidRPr="00A53B06" w:rsidRDefault="00A53B06" w:rsidP="00A53B06">
            <w:pPr>
              <w:jc w:val="center"/>
              <w:rPr>
                <w:rFonts w:ascii="Arial" w:hAnsi="Arial" w:cs="Arial"/>
                <w:color w:val="808080"/>
              </w:rPr>
            </w:pPr>
          </w:p>
        </w:tc>
      </w:tr>
      <w:tr w:rsidR="00A53B06" w:rsidRPr="00A53B06" w14:paraId="1AC6D8C4"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F1CC8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415CE5" w14:textId="77777777" w:rsidR="00A53B06" w:rsidRPr="00A53B06" w:rsidRDefault="00A53B06" w:rsidP="00A53B06">
            <w:pPr>
              <w:jc w:val="center"/>
              <w:rPr>
                <w:rFonts w:ascii="Arial" w:hAnsi="Arial" w:cs="Arial"/>
                <w:i/>
                <w:color w:val="808080"/>
              </w:rPr>
            </w:pPr>
            <w:r w:rsidRPr="00A53B06">
              <w:rPr>
                <w:rFonts w:ascii="Arial" w:hAnsi="Arial" w:cs="Arial"/>
                <w:i/>
                <w:color w:val="808080"/>
              </w:rPr>
              <w:t>e.</w:t>
            </w:r>
          </w:p>
        </w:tc>
        <w:tc>
          <w:tcPr>
            <w:tcW w:w="2774" w:type="pct"/>
            <w:gridSpan w:val="6"/>
            <w:tcBorders>
              <w:top w:val="single" w:sz="4" w:space="0" w:color="auto"/>
              <w:left w:val="single" w:sz="4" w:space="0" w:color="auto"/>
              <w:bottom w:val="single" w:sz="4" w:space="0" w:color="auto"/>
              <w:right w:val="single" w:sz="4" w:space="0" w:color="auto"/>
            </w:tcBorders>
          </w:tcPr>
          <w:p w14:paraId="059599F5" w14:textId="77777777" w:rsidR="00A53B06" w:rsidRPr="00A53B06" w:rsidRDefault="0037116E" w:rsidP="00A53B06">
            <w:pPr>
              <w:rPr>
                <w:rFonts w:ascii="Arial" w:hAnsi="Arial" w:cs="Arial"/>
                <w:color w:val="808080"/>
              </w:rPr>
            </w:pPr>
            <w:sdt>
              <w:sdtPr>
                <w:rPr>
                  <w:rFonts w:ascii="Arial" w:hAnsi="Arial" w:cs="Arial"/>
                  <w:color w:val="808080"/>
                </w:rPr>
                <w:id w:val="-1460793264"/>
                <w:placeholder>
                  <w:docPart w:val="20B71794CCEB4BE6994E0A0043379933"/>
                </w:placeholder>
                <w:text/>
              </w:sdtPr>
              <w:sdtEndPr/>
              <w:sdtContent>
                <w:r w:rsidR="00A53B06" w:rsidRPr="00A53B06">
                  <w:rPr>
                    <w:rFonts w:ascii="Arial" w:hAnsi="Arial" w:cs="Arial"/>
                    <w:color w:val="808080"/>
                  </w:rPr>
                  <w:t>Host Whole Community Inclusion Planning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73FFA89"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C7B2BE4" w14:textId="77777777" w:rsidR="00A53B06" w:rsidRPr="00A53B06" w:rsidRDefault="0037116E" w:rsidP="00A53B06">
            <w:pPr>
              <w:jc w:val="center"/>
              <w:rPr>
                <w:rFonts w:ascii="Arial" w:hAnsi="Arial" w:cs="Arial"/>
                <w:color w:val="808080"/>
              </w:rPr>
            </w:pPr>
            <w:sdt>
              <w:sdtPr>
                <w:rPr>
                  <w:rFonts w:ascii="Arial" w:hAnsi="Arial" w:cs="Arial"/>
                  <w:color w:val="808080"/>
                </w:rPr>
                <w:id w:val="312305129"/>
                <w:placeholder>
                  <w:docPart w:val="298346A045DC41C5B9371B735BB64AFC"/>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2C4FA6AA" w14:textId="77777777" w:rsidR="00A53B06" w:rsidRPr="00A53B06" w:rsidRDefault="00A53B06" w:rsidP="00A53B06">
            <w:pPr>
              <w:rPr>
                <w:rFonts w:ascii="Arial" w:hAnsi="Arial" w:cs="Arial"/>
                <w:color w:val="808080"/>
              </w:rPr>
            </w:pPr>
          </w:p>
        </w:tc>
        <w:sdt>
          <w:sdtPr>
            <w:rPr>
              <w:rFonts w:ascii="Arial" w:hAnsi="Arial" w:cs="Arial"/>
              <w:color w:val="808080"/>
            </w:rPr>
            <w:id w:val="-274254411"/>
            <w:placeholder>
              <w:docPart w:val="C858862701AA43C9BBDD0EEF11E0513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06B9A3A0"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2C36BC39"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768E0D"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346110"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nil"/>
              <w:right w:val="single" w:sz="4" w:space="0" w:color="FFFFFF" w:themeColor="background1"/>
            </w:tcBorders>
          </w:tcPr>
          <w:p w14:paraId="587C8292"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9FA20"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02ED645D"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FE2E1"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nil"/>
              <w:right w:val="single" w:sz="4" w:space="0" w:color="FFFFFF" w:themeColor="background1"/>
            </w:tcBorders>
            <w:vAlign w:val="center"/>
          </w:tcPr>
          <w:p w14:paraId="101FBA32" w14:textId="77777777" w:rsidR="00A53B06" w:rsidRPr="00A53B06" w:rsidRDefault="00A53B06" w:rsidP="00A53B06">
            <w:pPr>
              <w:jc w:val="center"/>
              <w:rPr>
                <w:rFonts w:ascii="Arial" w:hAnsi="Arial" w:cs="Arial"/>
                <w:color w:val="808080"/>
              </w:rPr>
            </w:pPr>
          </w:p>
        </w:tc>
      </w:tr>
      <w:tr w:rsidR="00A53B06" w:rsidRPr="00A53B06" w14:paraId="570A9CA6"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DFA90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01654978" w14:textId="77777777" w:rsidR="00A53B06" w:rsidRPr="00A53B06" w:rsidRDefault="00A53B06" w:rsidP="00A53B06">
            <w:pPr>
              <w:jc w:val="center"/>
              <w:rPr>
                <w:rFonts w:ascii="Arial" w:hAnsi="Arial" w:cs="Arial"/>
                <w:i/>
                <w:color w:val="808080"/>
              </w:rPr>
            </w:pPr>
            <w:r w:rsidRPr="00A53B06">
              <w:rPr>
                <w:rFonts w:ascii="Arial" w:hAnsi="Arial" w:cs="Arial"/>
                <w:i/>
                <w:color w:val="808080"/>
              </w:rPr>
              <w:t>f.</w:t>
            </w:r>
          </w:p>
        </w:tc>
        <w:tc>
          <w:tcPr>
            <w:tcW w:w="2774" w:type="pct"/>
            <w:gridSpan w:val="6"/>
            <w:tcBorders>
              <w:top w:val="single" w:sz="4" w:space="0" w:color="auto"/>
              <w:left w:val="single" w:sz="4" w:space="0" w:color="auto"/>
              <w:bottom w:val="single" w:sz="4" w:space="0" w:color="auto"/>
              <w:right w:val="single" w:sz="4" w:space="0" w:color="auto"/>
            </w:tcBorders>
          </w:tcPr>
          <w:p w14:paraId="25C029BB" w14:textId="77777777" w:rsidR="00A53B06" w:rsidRPr="00A53B06" w:rsidRDefault="0037116E" w:rsidP="00A53B06">
            <w:pPr>
              <w:rPr>
                <w:rFonts w:ascii="Arial" w:hAnsi="Arial" w:cs="Arial"/>
                <w:color w:val="808080"/>
              </w:rPr>
            </w:pPr>
            <w:sdt>
              <w:sdtPr>
                <w:rPr>
                  <w:rFonts w:ascii="Arial" w:hAnsi="Arial" w:cs="Arial"/>
                  <w:color w:val="808080"/>
                </w:rPr>
                <w:id w:val="-1089154093"/>
                <w:placeholder>
                  <w:docPart w:val="8C062322887A4AAB8BAFE65144FC785B"/>
                </w:placeholder>
                <w:text/>
              </w:sdtPr>
              <w:sdtEndPr/>
              <w:sdtContent>
                <w:r w:rsidR="00A53B06" w:rsidRPr="00A53B06">
                  <w:rPr>
                    <w:rFonts w:ascii="Arial" w:hAnsi="Arial" w:cs="Arial"/>
                    <w:color w:val="808080"/>
                  </w:rPr>
                  <w:t>Host After Action Planning Meeting for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80DBA0F"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21A7AF99" w14:textId="77777777" w:rsidR="00A53B06" w:rsidRPr="00A53B06" w:rsidRDefault="0037116E" w:rsidP="00A53B06">
            <w:pPr>
              <w:jc w:val="center"/>
              <w:rPr>
                <w:rFonts w:ascii="Arial" w:hAnsi="Arial" w:cs="Arial"/>
                <w:color w:val="808080"/>
              </w:rPr>
            </w:pPr>
            <w:sdt>
              <w:sdtPr>
                <w:rPr>
                  <w:rFonts w:ascii="Arial" w:hAnsi="Arial" w:cs="Arial"/>
                  <w:color w:val="808080"/>
                </w:rPr>
                <w:id w:val="-1590070248"/>
                <w:placeholder>
                  <w:docPart w:val="2D9E2809146440FDA440838E92CB2DE0"/>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9085028" w14:textId="77777777" w:rsidR="00A53B06" w:rsidRPr="00A53B06" w:rsidRDefault="00A53B06" w:rsidP="00A53B06">
            <w:pPr>
              <w:rPr>
                <w:rFonts w:ascii="Arial" w:hAnsi="Arial" w:cs="Arial"/>
                <w:color w:val="808080"/>
              </w:rPr>
            </w:pPr>
          </w:p>
        </w:tc>
        <w:sdt>
          <w:sdtPr>
            <w:rPr>
              <w:rFonts w:ascii="Arial" w:hAnsi="Arial" w:cs="Arial"/>
              <w:color w:val="808080"/>
            </w:rPr>
            <w:id w:val="124051377"/>
            <w:placeholder>
              <w:docPart w:val="D03E5F5348B74EB2BA0DF56044DE2F0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0EF7E4A1"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18900309"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2873E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F45352"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6F2D2CCE"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CC7A2"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single" w:sz="4" w:space="0" w:color="FFFFFF" w:themeColor="background1"/>
              <w:right w:val="single" w:sz="4" w:space="0" w:color="FFFFFF" w:themeColor="background1"/>
            </w:tcBorders>
          </w:tcPr>
          <w:p w14:paraId="722361CC"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BC80B"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nil"/>
              <w:right w:val="single" w:sz="4" w:space="0" w:color="FFFFFF" w:themeColor="background1"/>
            </w:tcBorders>
            <w:vAlign w:val="center"/>
          </w:tcPr>
          <w:p w14:paraId="0BE62E6F" w14:textId="77777777" w:rsidR="00A53B06" w:rsidRPr="00A53B06" w:rsidRDefault="00A53B06" w:rsidP="00A53B06">
            <w:pPr>
              <w:jc w:val="center"/>
              <w:rPr>
                <w:rFonts w:ascii="Arial" w:hAnsi="Arial" w:cs="Arial"/>
                <w:color w:val="808080"/>
              </w:rPr>
            </w:pPr>
          </w:p>
        </w:tc>
      </w:tr>
      <w:tr w:rsidR="00A53B06" w:rsidRPr="00A53B06" w14:paraId="35672201"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D13846"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068C49F" w14:textId="77777777" w:rsidR="00A53B06" w:rsidRPr="00A53B06" w:rsidRDefault="00A53B06" w:rsidP="00A53B06">
            <w:pPr>
              <w:jc w:val="center"/>
              <w:rPr>
                <w:rFonts w:ascii="Arial" w:hAnsi="Arial" w:cs="Arial"/>
                <w:i/>
                <w:color w:val="808080"/>
              </w:rPr>
            </w:pPr>
            <w:r w:rsidRPr="00A53B06">
              <w:rPr>
                <w:rFonts w:ascii="Arial" w:hAnsi="Arial" w:cs="Arial"/>
                <w:i/>
                <w:color w:val="808080"/>
              </w:rPr>
              <w:t>g.</w:t>
            </w:r>
          </w:p>
        </w:tc>
        <w:tc>
          <w:tcPr>
            <w:tcW w:w="2774" w:type="pct"/>
            <w:gridSpan w:val="6"/>
            <w:tcBorders>
              <w:top w:val="single" w:sz="4" w:space="0" w:color="auto"/>
              <w:left w:val="single" w:sz="4" w:space="0" w:color="auto"/>
              <w:bottom w:val="single" w:sz="4" w:space="0" w:color="auto"/>
              <w:right w:val="single" w:sz="4" w:space="0" w:color="auto"/>
            </w:tcBorders>
          </w:tcPr>
          <w:p w14:paraId="2E4BF6E2" w14:textId="77777777" w:rsidR="00A53B06" w:rsidRPr="00A53B06" w:rsidRDefault="0037116E" w:rsidP="00A53B06">
            <w:pPr>
              <w:rPr>
                <w:rFonts w:ascii="Arial" w:hAnsi="Arial" w:cs="Arial"/>
                <w:color w:val="808080"/>
              </w:rPr>
            </w:pPr>
            <w:sdt>
              <w:sdtPr>
                <w:rPr>
                  <w:rFonts w:ascii="Arial" w:hAnsi="Arial" w:cs="Arial"/>
                  <w:color w:val="808080"/>
                </w:rPr>
                <w:id w:val="-58714163"/>
                <w:placeholder>
                  <w:docPart w:val="4569E24BB47741C78149A27EFEBC2F8B"/>
                </w:placeholder>
                <w:text/>
              </w:sdtPr>
              <w:sdtEndPr/>
              <w:sdtContent>
                <w:r w:rsidR="00A53B06" w:rsidRPr="00A53B06">
                  <w:rPr>
                    <w:rFonts w:ascii="Arial" w:hAnsi="Arial" w:cs="Arial"/>
                    <w:color w:val="808080"/>
                  </w:rPr>
                  <w:t>Develop HSEEP Compliant AAR/IP for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334AFDE4"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5EFAD9BC" w14:textId="77777777" w:rsidR="00A53B06" w:rsidRPr="00A53B06" w:rsidRDefault="0037116E" w:rsidP="00A53B06">
            <w:pPr>
              <w:jc w:val="center"/>
              <w:rPr>
                <w:rFonts w:ascii="Arial" w:hAnsi="Arial" w:cs="Arial"/>
                <w:color w:val="808080"/>
              </w:rPr>
            </w:pPr>
            <w:sdt>
              <w:sdtPr>
                <w:rPr>
                  <w:rFonts w:ascii="Arial" w:hAnsi="Arial" w:cs="Arial"/>
                  <w:color w:val="808080"/>
                </w:rPr>
                <w:id w:val="1665512057"/>
                <w:placeholder>
                  <w:docPart w:val="D8E64E24E840446DA2ADBF6FF0CA6E94"/>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87FED31" w14:textId="77777777" w:rsidR="00A53B06" w:rsidRPr="00A53B06" w:rsidRDefault="00A53B06" w:rsidP="00A53B06">
            <w:pPr>
              <w:rPr>
                <w:rFonts w:ascii="Arial" w:hAnsi="Arial" w:cs="Arial"/>
                <w:color w:val="808080"/>
              </w:rPr>
            </w:pPr>
          </w:p>
        </w:tc>
        <w:sdt>
          <w:sdtPr>
            <w:rPr>
              <w:rFonts w:ascii="Arial" w:hAnsi="Arial" w:cs="Arial"/>
              <w:color w:val="808080"/>
            </w:rPr>
            <w:id w:val="707221718"/>
            <w:placeholder>
              <w:docPart w:val="5C9567DA6C1D4814A96E8279849E0C7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3EBB6038"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0F352FAD"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905C26"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2C0B33" w14:textId="77777777" w:rsidR="00A53B06" w:rsidRPr="00A53B06" w:rsidRDefault="00A53B06" w:rsidP="00A53B06">
            <w:pPr>
              <w:jc w:val="center"/>
              <w:rPr>
                <w:rFonts w:ascii="Arial" w:hAnsi="Arial" w:cs="Arial"/>
                <w:i/>
                <w:color w:val="808080"/>
              </w:rPr>
            </w:pPr>
          </w:p>
        </w:tc>
        <w:tc>
          <w:tcPr>
            <w:tcW w:w="2774"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684DC"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3C3E3"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674EBEBE"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F872B6"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nil"/>
              <w:right w:val="single" w:sz="4" w:space="0" w:color="FFFFFF" w:themeColor="background1"/>
            </w:tcBorders>
            <w:vAlign w:val="center"/>
          </w:tcPr>
          <w:p w14:paraId="20559B58" w14:textId="77777777" w:rsidR="00A53B06" w:rsidRPr="00A53B06" w:rsidRDefault="00A53B06" w:rsidP="00A53B06">
            <w:pPr>
              <w:jc w:val="center"/>
              <w:rPr>
                <w:rFonts w:ascii="Arial" w:hAnsi="Arial" w:cs="Arial"/>
                <w:color w:val="808080"/>
              </w:rPr>
            </w:pPr>
          </w:p>
        </w:tc>
      </w:tr>
      <w:tr w:rsidR="00A53B06" w:rsidRPr="00A53B06" w14:paraId="39E54EF8"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72B5E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79B8046D" w14:textId="77777777" w:rsidR="00A53B06" w:rsidRPr="00A53B06" w:rsidRDefault="00A53B06" w:rsidP="00A53B06">
            <w:pPr>
              <w:jc w:val="center"/>
              <w:rPr>
                <w:rFonts w:ascii="Arial" w:hAnsi="Arial" w:cs="Arial"/>
                <w:i/>
                <w:color w:val="808080"/>
              </w:rPr>
            </w:pPr>
            <w:r w:rsidRPr="00A53B06">
              <w:rPr>
                <w:rFonts w:ascii="Arial" w:hAnsi="Arial" w:cs="Arial"/>
                <w:i/>
                <w:color w:val="808080"/>
              </w:rPr>
              <w:t>h.</w:t>
            </w:r>
          </w:p>
        </w:tc>
        <w:tc>
          <w:tcPr>
            <w:tcW w:w="2774" w:type="pct"/>
            <w:gridSpan w:val="6"/>
            <w:tcBorders>
              <w:top w:val="single" w:sz="4" w:space="0" w:color="auto"/>
              <w:left w:val="single" w:sz="4" w:space="0" w:color="auto"/>
              <w:bottom w:val="single" w:sz="4" w:space="0" w:color="auto"/>
              <w:right w:val="single" w:sz="4" w:space="0" w:color="auto"/>
            </w:tcBorders>
          </w:tcPr>
          <w:p w14:paraId="238EB054" w14:textId="77777777" w:rsidR="00A53B06" w:rsidRPr="00A53B06" w:rsidRDefault="0037116E" w:rsidP="00A53B06">
            <w:pPr>
              <w:rPr>
                <w:rFonts w:ascii="Arial" w:hAnsi="Arial" w:cs="Arial"/>
                <w:color w:val="808080"/>
              </w:rPr>
            </w:pPr>
            <w:sdt>
              <w:sdtPr>
                <w:rPr>
                  <w:rFonts w:ascii="Arial" w:hAnsi="Arial" w:cs="Arial"/>
                  <w:color w:val="808080"/>
                </w:rPr>
                <w:id w:val="1859009301"/>
                <w:placeholder>
                  <w:docPart w:val="03E5636FBC234650AEC0707D764E6E0A"/>
                </w:placeholder>
                <w:text/>
              </w:sdtPr>
              <w:sdtEndPr/>
              <w:sdtContent>
                <w:r w:rsidR="00A53B06" w:rsidRPr="00A53B06">
                  <w:rPr>
                    <w:rFonts w:ascii="Arial" w:hAnsi="Arial" w:cs="Arial"/>
                    <w:color w:val="808080"/>
                  </w:rPr>
                  <w:t>Update relevant plans according IP items from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340F3B31"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75E94E0" w14:textId="77777777" w:rsidR="00A53B06" w:rsidRPr="00A53B06" w:rsidRDefault="0037116E" w:rsidP="00A53B06">
            <w:pPr>
              <w:jc w:val="center"/>
              <w:rPr>
                <w:rFonts w:ascii="Arial" w:hAnsi="Arial" w:cs="Arial"/>
                <w:color w:val="808080"/>
              </w:rPr>
            </w:pPr>
            <w:sdt>
              <w:sdtPr>
                <w:rPr>
                  <w:rFonts w:ascii="Arial" w:hAnsi="Arial" w:cs="Arial"/>
                  <w:color w:val="808080"/>
                </w:rPr>
                <w:id w:val="-479310246"/>
                <w:placeholder>
                  <w:docPart w:val="81A1182499A04701BB713F89BDDAC8C5"/>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282398F" w14:textId="77777777" w:rsidR="00A53B06" w:rsidRPr="00A53B06" w:rsidRDefault="00A53B06" w:rsidP="00A53B06">
            <w:pPr>
              <w:rPr>
                <w:rFonts w:ascii="Arial" w:hAnsi="Arial" w:cs="Arial"/>
                <w:color w:val="808080"/>
              </w:rPr>
            </w:pPr>
          </w:p>
        </w:tc>
        <w:sdt>
          <w:sdtPr>
            <w:rPr>
              <w:rFonts w:ascii="Arial" w:hAnsi="Arial" w:cs="Arial"/>
              <w:color w:val="808080"/>
            </w:rPr>
            <w:id w:val="842432968"/>
            <w:placeholder>
              <w:docPart w:val="64E5136BB21D470392ECF432DA4C3A9F"/>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28E6D0CF"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5EBF8BE5"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135BA8"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B01485"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single" w:sz="4" w:space="0" w:color="auto"/>
              <w:right w:val="single" w:sz="4" w:space="0" w:color="FFFFFF" w:themeColor="background1"/>
            </w:tcBorders>
          </w:tcPr>
          <w:p w14:paraId="30102003"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8E9EE"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single" w:sz="4" w:space="0" w:color="auto"/>
              <w:right w:val="single" w:sz="4" w:space="0" w:color="FFFFFF" w:themeColor="background1"/>
            </w:tcBorders>
          </w:tcPr>
          <w:p w14:paraId="6C233D4E"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F3BE44"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single" w:sz="4" w:space="0" w:color="auto"/>
              <w:right w:val="single" w:sz="4" w:space="0" w:color="FFFFFF" w:themeColor="background1"/>
            </w:tcBorders>
            <w:vAlign w:val="center"/>
          </w:tcPr>
          <w:p w14:paraId="07D703F5" w14:textId="77777777" w:rsidR="00A53B06" w:rsidRPr="00A53B06" w:rsidRDefault="00A53B06" w:rsidP="00A53B06">
            <w:pPr>
              <w:jc w:val="center"/>
              <w:rPr>
                <w:rFonts w:ascii="Arial" w:hAnsi="Arial" w:cs="Arial"/>
                <w:color w:val="808080"/>
              </w:rPr>
            </w:pPr>
          </w:p>
        </w:tc>
      </w:tr>
      <w:tr w:rsidR="00A53B06" w:rsidRPr="00A53B06" w14:paraId="438F980C"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66AB6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7EC9843F" w14:textId="77777777" w:rsidR="00A53B06" w:rsidRPr="00A53B06" w:rsidRDefault="00A53B06" w:rsidP="00A53B06">
            <w:pPr>
              <w:jc w:val="center"/>
              <w:rPr>
                <w:rFonts w:ascii="Arial" w:hAnsi="Arial" w:cs="Arial"/>
                <w:i/>
                <w:color w:val="808080"/>
              </w:rPr>
            </w:pPr>
            <w:r w:rsidRPr="00A53B06">
              <w:rPr>
                <w:rFonts w:ascii="Arial" w:hAnsi="Arial" w:cs="Arial"/>
                <w:i/>
                <w:color w:val="808080"/>
              </w:rPr>
              <w:t>i.</w:t>
            </w:r>
          </w:p>
        </w:tc>
        <w:tc>
          <w:tcPr>
            <w:tcW w:w="2774" w:type="pct"/>
            <w:gridSpan w:val="6"/>
            <w:tcBorders>
              <w:top w:val="single" w:sz="4" w:space="0" w:color="auto"/>
              <w:left w:val="single" w:sz="4" w:space="0" w:color="auto"/>
              <w:bottom w:val="single" w:sz="4" w:space="0" w:color="auto"/>
              <w:right w:val="single" w:sz="4" w:space="0" w:color="auto"/>
            </w:tcBorders>
          </w:tcPr>
          <w:p w14:paraId="13E36731" w14:textId="77777777" w:rsidR="00A53B06" w:rsidRPr="00A53B06" w:rsidRDefault="0037116E" w:rsidP="00A53B06">
            <w:pPr>
              <w:rPr>
                <w:rFonts w:ascii="Arial" w:hAnsi="Arial" w:cs="Arial"/>
                <w:color w:val="808080"/>
              </w:rPr>
            </w:pPr>
            <w:sdt>
              <w:sdtPr>
                <w:rPr>
                  <w:rFonts w:ascii="Arial" w:hAnsi="Arial" w:cs="Arial"/>
                  <w:color w:val="808080"/>
                </w:rPr>
                <w:id w:val="693199921"/>
                <w:placeholder>
                  <w:docPart w:val="0160113D0612490982770FF4D16CBE65"/>
                </w:placeholder>
                <w:text/>
              </w:sdtPr>
              <w:sdtEndPr/>
              <w:sdtContent>
                <w:r w:rsidR="00A53B06" w:rsidRPr="00A53B06">
                  <w:rPr>
                    <w:rFonts w:ascii="Arial" w:hAnsi="Arial" w:cs="Arial"/>
                    <w:color w:val="808080"/>
                  </w:rPr>
                  <w:t>Host planning meeting for Whole Community Inclusion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15FA717C"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3E05BBE" w14:textId="77777777" w:rsidR="00A53B06" w:rsidRPr="00A53B06" w:rsidRDefault="0037116E" w:rsidP="00A53B06">
            <w:pPr>
              <w:jc w:val="center"/>
              <w:rPr>
                <w:rFonts w:ascii="Arial" w:hAnsi="Arial" w:cs="Arial"/>
                <w:color w:val="808080"/>
              </w:rPr>
            </w:pPr>
            <w:sdt>
              <w:sdtPr>
                <w:rPr>
                  <w:rFonts w:ascii="Arial" w:hAnsi="Arial" w:cs="Arial"/>
                  <w:color w:val="808080"/>
                </w:rPr>
                <w:id w:val="-231702677"/>
                <w:placeholder>
                  <w:docPart w:val="2DFCF86E70014D079AFE99388C35E748"/>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12C5C9F" w14:textId="77777777" w:rsidR="00A53B06" w:rsidRPr="00A53B06" w:rsidRDefault="00A53B06" w:rsidP="00A53B06">
            <w:pPr>
              <w:rPr>
                <w:rFonts w:ascii="Arial" w:hAnsi="Arial" w:cs="Arial"/>
                <w:color w:val="808080"/>
              </w:rPr>
            </w:pPr>
          </w:p>
        </w:tc>
        <w:sdt>
          <w:sdtPr>
            <w:rPr>
              <w:rFonts w:ascii="Arial" w:hAnsi="Arial" w:cs="Arial"/>
              <w:color w:val="808080"/>
            </w:rPr>
            <w:id w:val="-1694293448"/>
            <w:placeholder>
              <w:docPart w:val="85FFEA696CC5491C851908613F85AFA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6DE9F602"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42C611CA"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C8DECB"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181B2B"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1ED6F932"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2ABF6"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nil"/>
              <w:right w:val="single" w:sz="4" w:space="0" w:color="FFFFFF" w:themeColor="background1"/>
            </w:tcBorders>
          </w:tcPr>
          <w:p w14:paraId="252BCA12"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3D5E1" w14:textId="77777777" w:rsidR="00A53B06" w:rsidRPr="00A53B06" w:rsidRDefault="00A53B06" w:rsidP="00A53B06">
            <w:pPr>
              <w:rPr>
                <w:rFonts w:ascii="Arial" w:hAnsi="Arial" w:cs="Arial"/>
                <w:color w:val="808080"/>
              </w:rPr>
            </w:pPr>
          </w:p>
        </w:tc>
        <w:tc>
          <w:tcPr>
            <w:tcW w:w="878" w:type="pct"/>
            <w:gridSpan w:val="5"/>
            <w:tcBorders>
              <w:top w:val="single" w:sz="4" w:space="0" w:color="auto"/>
              <w:left w:val="single" w:sz="4" w:space="0" w:color="FFFFFF" w:themeColor="background1"/>
              <w:bottom w:val="nil"/>
              <w:right w:val="single" w:sz="4" w:space="0" w:color="FFFFFF" w:themeColor="background1"/>
            </w:tcBorders>
            <w:vAlign w:val="center"/>
          </w:tcPr>
          <w:p w14:paraId="7460DB32" w14:textId="77777777" w:rsidR="00A53B06" w:rsidRPr="00A53B06" w:rsidRDefault="00A53B06" w:rsidP="00A53B06">
            <w:pPr>
              <w:jc w:val="center"/>
              <w:rPr>
                <w:rFonts w:ascii="Arial" w:hAnsi="Arial" w:cs="Arial"/>
                <w:color w:val="808080"/>
              </w:rPr>
            </w:pPr>
          </w:p>
        </w:tc>
      </w:tr>
      <w:tr w:rsidR="00A53B06" w:rsidRPr="00A53B06" w14:paraId="534EA72A" w14:textId="77777777" w:rsidTr="000B6320">
        <w:trPr>
          <w:trHeight w:val="20"/>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31BCC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2C646" w14:textId="77777777" w:rsidR="00A53B06" w:rsidRPr="00A53B06" w:rsidRDefault="00A53B06" w:rsidP="00A53B06">
            <w:pPr>
              <w:jc w:val="center"/>
              <w:rPr>
                <w:rFonts w:ascii="Arial" w:hAnsi="Arial" w:cs="Arial"/>
                <w:i/>
                <w:color w:val="808080"/>
              </w:rPr>
            </w:pPr>
          </w:p>
        </w:tc>
        <w:tc>
          <w:tcPr>
            <w:tcW w:w="2774"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91D51EE" w14:textId="77777777" w:rsidR="00A53B06" w:rsidRPr="00A53B06" w:rsidRDefault="00A53B06" w:rsidP="00A53B06">
            <w:pPr>
              <w:rPr>
                <w:rFonts w:ascii="Arial" w:hAnsi="Arial" w:cs="Arial"/>
                <w:b/>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D03E1"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DEAC8A5" w14:textId="77777777" w:rsidR="00A53B06" w:rsidRPr="00A53B06" w:rsidRDefault="00A53B06" w:rsidP="00A53B06">
            <w:pPr>
              <w:jc w:val="cente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0502A" w14:textId="77777777" w:rsidR="00A53B06" w:rsidRPr="00A53B06" w:rsidRDefault="00A53B06" w:rsidP="00A53B06">
            <w:pPr>
              <w:rPr>
                <w:rFonts w:ascii="Arial" w:hAnsi="Arial" w:cs="Arial"/>
                <w:color w:val="808080"/>
              </w:rPr>
            </w:pPr>
          </w:p>
        </w:tc>
        <w:tc>
          <w:tcPr>
            <w:tcW w:w="878" w:type="pct"/>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9B01626" w14:textId="77777777" w:rsidR="00A53B06" w:rsidRPr="00A53B06" w:rsidRDefault="00A53B06" w:rsidP="00A53B06">
            <w:pPr>
              <w:jc w:val="center"/>
              <w:rPr>
                <w:rFonts w:ascii="Arial" w:hAnsi="Arial" w:cs="Arial"/>
                <w:color w:val="808080"/>
              </w:rPr>
            </w:pPr>
          </w:p>
        </w:tc>
      </w:tr>
      <w:tr w:rsidR="00A53B06" w:rsidRPr="00A53B06" w14:paraId="6AE93989" w14:textId="77777777" w:rsidTr="000B6320">
        <w:trPr>
          <w:trHeight w:val="28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6FDDAA"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76958" w14:textId="77777777" w:rsidR="00A53B06" w:rsidRPr="00A53B06" w:rsidRDefault="00A53B06" w:rsidP="00A53B06">
            <w:pPr>
              <w:jc w:val="center"/>
              <w:rPr>
                <w:rFonts w:ascii="Arial" w:hAnsi="Arial" w:cs="Arial"/>
                <w:i/>
                <w:color w:val="808080"/>
              </w:rPr>
            </w:pPr>
          </w:p>
        </w:tc>
        <w:tc>
          <w:tcPr>
            <w:tcW w:w="2774"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4B143B7" w14:textId="77777777" w:rsidR="00A53B06" w:rsidRPr="00A53B06" w:rsidRDefault="00A53B06" w:rsidP="00A53B06">
            <w:pPr>
              <w:rPr>
                <w:rFonts w:ascii="Arial" w:hAnsi="Arial" w:cs="Arial"/>
                <w:color w:val="808080"/>
              </w:rPr>
            </w:pPr>
            <w:r w:rsidRPr="00A53B06">
              <w:rPr>
                <w:rFonts w:ascii="Arial" w:hAnsi="Arial" w:cs="Arial"/>
                <w:b/>
              </w:rPr>
              <w:t>Notes</w:t>
            </w:r>
          </w:p>
        </w:tc>
        <w:tc>
          <w:tcPr>
            <w:tcW w:w="130" w:type="pct"/>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F7F88C9" w14:textId="77777777" w:rsidR="00A53B06" w:rsidRPr="00A53B06" w:rsidRDefault="00A53B06" w:rsidP="00A53B06">
            <w:pPr>
              <w:rPr>
                <w:rFonts w:ascii="Arial" w:hAnsi="Arial" w:cs="Arial"/>
                <w:color w:val="808080"/>
              </w:rPr>
            </w:pPr>
          </w:p>
        </w:tc>
        <w:tc>
          <w:tcPr>
            <w:tcW w:w="807"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AAF87E6" w14:textId="77777777" w:rsidR="00A53B06" w:rsidRPr="00A53B06" w:rsidRDefault="00A53B06" w:rsidP="00A53B06">
            <w:pPr>
              <w:jc w:val="cente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AFD4638" w14:textId="77777777" w:rsidR="00A53B06" w:rsidRPr="00A53B06" w:rsidRDefault="00A53B06" w:rsidP="00A53B06">
            <w:pPr>
              <w:rPr>
                <w:rFonts w:ascii="Arial" w:hAnsi="Arial" w:cs="Arial"/>
                <w:color w:val="808080"/>
              </w:rPr>
            </w:pPr>
          </w:p>
        </w:tc>
        <w:tc>
          <w:tcPr>
            <w:tcW w:w="878"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17B86A5" w14:textId="77777777" w:rsidR="00A53B06" w:rsidRPr="00A53B06" w:rsidRDefault="00A53B06" w:rsidP="00A53B06">
            <w:pPr>
              <w:jc w:val="center"/>
              <w:rPr>
                <w:rFonts w:ascii="Arial" w:hAnsi="Arial" w:cs="Arial"/>
                <w:color w:val="808080"/>
              </w:rPr>
            </w:pPr>
          </w:p>
        </w:tc>
      </w:tr>
      <w:tr w:rsidR="00A53B06" w:rsidRPr="00A53B06" w14:paraId="34D23C5C"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51358F"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6805AEF" w14:textId="77777777" w:rsidR="00A53B06" w:rsidRPr="00A53B06" w:rsidRDefault="00A53B06" w:rsidP="00A53B06">
            <w:pPr>
              <w:jc w:val="center"/>
              <w:rPr>
                <w:rFonts w:ascii="Arial" w:hAnsi="Arial" w:cs="Arial"/>
                <w:i/>
                <w:color w:val="808080"/>
              </w:rPr>
            </w:pPr>
          </w:p>
        </w:tc>
        <w:tc>
          <w:tcPr>
            <w:tcW w:w="4699" w:type="pct"/>
            <w:gridSpan w:val="24"/>
            <w:tcBorders>
              <w:top w:val="single" w:sz="4" w:space="0" w:color="auto"/>
              <w:left w:val="single" w:sz="4" w:space="0" w:color="auto"/>
              <w:bottom w:val="single" w:sz="4" w:space="0" w:color="auto"/>
              <w:right w:val="single" w:sz="4" w:space="0" w:color="auto"/>
            </w:tcBorders>
          </w:tcPr>
          <w:p w14:paraId="552D4E33" w14:textId="77777777" w:rsidR="00A53B06" w:rsidRPr="00A53B06" w:rsidRDefault="0037116E" w:rsidP="00A53B06">
            <w:pPr>
              <w:rPr>
                <w:rFonts w:ascii="Arial" w:hAnsi="Arial" w:cs="Arial"/>
                <w:color w:val="808080"/>
              </w:rPr>
            </w:pPr>
            <w:sdt>
              <w:sdtPr>
                <w:rPr>
                  <w:rFonts w:ascii="Arial" w:hAnsi="Arial" w:cs="Arial"/>
                  <w:color w:val="808080"/>
                </w:rPr>
                <w:id w:val="32238708"/>
                <w:placeholder>
                  <w:docPart w:val="4EAD8385DACA40DC9C0538CF65B7E276"/>
                </w:placeholder>
                <w:showingPlcHdr/>
                <w:text/>
              </w:sdtPr>
              <w:sdtEndPr/>
              <w:sdtContent>
                <w:r w:rsidR="00A53B06" w:rsidRPr="00A53B06">
                  <w:rPr>
                    <w:rFonts w:ascii="Arial" w:hAnsi="Arial" w:cs="Arial"/>
                    <w:color w:val="808080"/>
                  </w:rPr>
                  <w:t>Click here to enter text.</w:t>
                </w:r>
              </w:sdtContent>
            </w:sdt>
          </w:p>
          <w:p w14:paraId="461DF064" w14:textId="77777777" w:rsidR="00A53B06" w:rsidRPr="00A53B06" w:rsidRDefault="00A53B06" w:rsidP="00A53B06">
            <w:pPr>
              <w:rPr>
                <w:rFonts w:ascii="Arial" w:hAnsi="Arial" w:cs="Arial"/>
                <w:color w:val="808080"/>
              </w:rPr>
            </w:pPr>
          </w:p>
          <w:p w14:paraId="4E6FDF31" w14:textId="77777777" w:rsidR="00A53B06" w:rsidRPr="00A53B06" w:rsidRDefault="00A53B06" w:rsidP="00A53B06">
            <w:pPr>
              <w:rPr>
                <w:rFonts w:ascii="Arial" w:hAnsi="Arial" w:cs="Arial"/>
                <w:color w:val="808080"/>
              </w:rPr>
            </w:pPr>
          </w:p>
        </w:tc>
      </w:tr>
      <w:tr w:rsidR="00451A56" w:rsidRPr="00A53B06" w14:paraId="765E5A19" w14:textId="77777777" w:rsidTr="000B6320">
        <w:tc>
          <w:tcPr>
            <w:tcW w:w="2201" w:type="pct"/>
            <w:gridSpan w:val="4"/>
            <w:tcBorders>
              <w:left w:val="single" w:sz="4" w:space="0" w:color="FFFFFF" w:themeColor="background1"/>
              <w:bottom w:val="single" w:sz="4" w:space="0" w:color="auto"/>
              <w:right w:val="single" w:sz="4" w:space="0" w:color="FFFFFF" w:themeColor="background1"/>
            </w:tcBorders>
            <w:vAlign w:val="center"/>
          </w:tcPr>
          <w:p w14:paraId="00625BEF" w14:textId="77777777" w:rsidR="00A53B06" w:rsidRPr="00A53B06" w:rsidRDefault="00A53B06" w:rsidP="00A53B06">
            <w:pPr>
              <w:pageBreakBefore/>
              <w:rPr>
                <w:rFonts w:ascii="Arial" w:hAnsi="Arial" w:cs="Arial"/>
                <w:b/>
              </w:rPr>
            </w:pPr>
            <w:r w:rsidRPr="00A53B06">
              <w:rPr>
                <w:rFonts w:ascii="Arial" w:eastAsiaTheme="minorEastAsia" w:hAnsi="Arial" w:cs="Arial"/>
                <w:b/>
                <w:sz w:val="22"/>
                <w:szCs w:val="22"/>
                <w:u w:val="single"/>
              </w:rPr>
              <w:lastRenderedPageBreak/>
              <w:t>WCI Strategic Plan Action Items:</w:t>
            </w:r>
            <w:r w:rsidRPr="00A53B06">
              <w:rPr>
                <w:rFonts w:ascii="Arial" w:hAnsi="Arial" w:cs="Arial"/>
                <w:b/>
              </w:rPr>
              <w:t xml:space="preserve"> </w:t>
            </w:r>
          </w:p>
          <w:p w14:paraId="586D9060" w14:textId="17785A3F" w:rsidR="00A53B06" w:rsidRDefault="00A53B06" w:rsidP="00A53B06">
            <w:pPr>
              <w:pageBreakBefore/>
              <w:rPr>
                <w:rFonts w:ascii="Arial" w:eastAsiaTheme="minorEastAsia" w:hAnsi="Arial" w:cs="Arial"/>
                <w:b/>
                <w:sz w:val="22"/>
                <w:szCs w:val="22"/>
              </w:rPr>
            </w:pPr>
            <w:r w:rsidRPr="00A53B06">
              <w:rPr>
                <w:rFonts w:ascii="Arial" w:eastAsiaTheme="minorEastAsia" w:hAnsi="Arial" w:cs="Arial"/>
                <w:b/>
                <w:sz w:val="22"/>
                <w:szCs w:val="22"/>
              </w:rPr>
              <w:t>Option B</w:t>
            </w:r>
          </w:p>
          <w:p w14:paraId="7E48A7B0" w14:textId="06391A6B" w:rsidR="00A53B06" w:rsidRPr="00A53B06" w:rsidRDefault="00A53B06" w:rsidP="00A53B06">
            <w:pPr>
              <w:rPr>
                <w:rFonts w:ascii="Arial" w:hAnsi="Arial" w:cs="Arial"/>
                <w:b/>
                <w:szCs w:val="22"/>
              </w:rPr>
            </w:pPr>
          </w:p>
        </w:tc>
        <w:tc>
          <w:tcPr>
            <w:tcW w:w="113"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4455F9FB" w14:textId="77777777" w:rsidR="00A53B06" w:rsidRPr="00A53B06" w:rsidRDefault="00A53B06" w:rsidP="00A53B06">
            <w:pPr>
              <w:jc w:val="center"/>
              <w:rPr>
                <w:rFonts w:ascii="Arial" w:hAnsi="Arial" w:cs="Arial"/>
                <w:b/>
                <w:szCs w:val="22"/>
              </w:rPr>
            </w:pPr>
          </w:p>
        </w:tc>
        <w:tc>
          <w:tcPr>
            <w:tcW w:w="761" w:type="pct"/>
            <w:gridSpan w:val="3"/>
            <w:tcBorders>
              <w:left w:val="single" w:sz="4" w:space="0" w:color="FFFFFF" w:themeColor="background1"/>
              <w:bottom w:val="single" w:sz="4" w:space="0" w:color="auto"/>
              <w:right w:val="single" w:sz="4" w:space="0" w:color="FFFFFF" w:themeColor="background1"/>
            </w:tcBorders>
            <w:vAlign w:val="center"/>
          </w:tcPr>
          <w:p w14:paraId="3163F384" w14:textId="77777777" w:rsidR="00A53B06" w:rsidRPr="00A53B06" w:rsidRDefault="00A53B06" w:rsidP="00A53B06">
            <w:pPr>
              <w:jc w:val="center"/>
              <w:rPr>
                <w:rFonts w:ascii="Arial" w:hAnsi="Arial" w:cs="Arial"/>
                <w:b/>
                <w:szCs w:val="22"/>
              </w:rPr>
            </w:pPr>
          </w:p>
        </w:tc>
        <w:tc>
          <w:tcPr>
            <w:tcW w:w="116" w:type="pct"/>
            <w:gridSpan w:val="3"/>
            <w:tcBorders>
              <w:left w:val="single" w:sz="4" w:space="0" w:color="FFFFFF" w:themeColor="background1"/>
              <w:bottom w:val="single" w:sz="4" w:space="0" w:color="FFFFFF" w:themeColor="background1"/>
              <w:right w:val="single" w:sz="4" w:space="0" w:color="FFFFFF" w:themeColor="background1"/>
            </w:tcBorders>
            <w:vAlign w:val="center"/>
          </w:tcPr>
          <w:p w14:paraId="6281E6EB" w14:textId="77777777" w:rsidR="00A53B06" w:rsidRPr="00A53B06" w:rsidRDefault="00A53B06" w:rsidP="00A53B06">
            <w:pPr>
              <w:jc w:val="center"/>
              <w:rPr>
                <w:rFonts w:ascii="Arial" w:hAnsi="Arial" w:cs="Arial"/>
                <w:b/>
                <w:szCs w:val="22"/>
              </w:rPr>
            </w:pPr>
          </w:p>
        </w:tc>
        <w:tc>
          <w:tcPr>
            <w:tcW w:w="489" w:type="pct"/>
            <w:gridSpan w:val="3"/>
            <w:tcBorders>
              <w:left w:val="single" w:sz="4" w:space="0" w:color="FFFFFF" w:themeColor="background1"/>
              <w:bottom w:val="single" w:sz="4" w:space="0" w:color="auto"/>
              <w:right w:val="single" w:sz="4" w:space="0" w:color="FFFFFF" w:themeColor="background1"/>
            </w:tcBorders>
            <w:vAlign w:val="center"/>
          </w:tcPr>
          <w:p w14:paraId="2C84A8A7" w14:textId="77777777" w:rsidR="00A53B06" w:rsidRPr="00A53B06" w:rsidRDefault="00A53B06" w:rsidP="00A53B06">
            <w:pPr>
              <w:jc w:val="center"/>
              <w:rPr>
                <w:rFonts w:ascii="Arial" w:hAnsi="Arial" w:cs="Arial"/>
                <w:b/>
                <w:szCs w:val="22"/>
              </w:rPr>
            </w:pPr>
          </w:p>
        </w:tc>
        <w:tc>
          <w:tcPr>
            <w:tcW w:w="113"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846DBFE" w14:textId="77777777" w:rsidR="00A53B06" w:rsidRPr="00A53B06" w:rsidRDefault="00A53B06" w:rsidP="00A53B06">
            <w:pPr>
              <w:jc w:val="center"/>
              <w:rPr>
                <w:rFonts w:ascii="Arial" w:hAnsi="Arial" w:cs="Arial"/>
                <w:b/>
                <w:szCs w:val="22"/>
              </w:rPr>
            </w:pPr>
          </w:p>
        </w:tc>
        <w:tc>
          <w:tcPr>
            <w:tcW w:w="484"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1728A7F" w14:textId="77777777" w:rsidR="00A53B06" w:rsidRPr="00A53B06" w:rsidRDefault="00A53B06" w:rsidP="00A53B06">
            <w:pPr>
              <w:jc w:val="center"/>
              <w:rPr>
                <w:rFonts w:ascii="Arial" w:hAnsi="Arial" w:cs="Arial"/>
                <w:b/>
                <w:szCs w:val="22"/>
              </w:rPr>
            </w:pPr>
          </w:p>
        </w:tc>
        <w:tc>
          <w:tcPr>
            <w:tcW w:w="114"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32380148" w14:textId="77777777" w:rsidR="00A53B06" w:rsidRPr="00A53B06" w:rsidRDefault="00A53B06" w:rsidP="00A53B06">
            <w:pPr>
              <w:jc w:val="center"/>
              <w:rPr>
                <w:rFonts w:ascii="Arial" w:hAnsi="Arial" w:cs="Arial"/>
                <w:b/>
                <w:szCs w:val="22"/>
              </w:rPr>
            </w:pPr>
          </w:p>
        </w:tc>
        <w:tc>
          <w:tcPr>
            <w:tcW w:w="609" w:type="pct"/>
            <w:gridSpan w:val="2"/>
            <w:tcBorders>
              <w:left w:val="single" w:sz="4" w:space="0" w:color="FFFFFF" w:themeColor="background1"/>
              <w:bottom w:val="single" w:sz="4" w:space="0" w:color="auto"/>
            </w:tcBorders>
            <w:vAlign w:val="center"/>
          </w:tcPr>
          <w:p w14:paraId="2995E426" w14:textId="77777777" w:rsidR="00A53B06" w:rsidRPr="00A53B06" w:rsidRDefault="00A53B06" w:rsidP="00A53B06">
            <w:pPr>
              <w:jc w:val="center"/>
              <w:rPr>
                <w:rFonts w:ascii="Arial" w:hAnsi="Arial" w:cs="Arial"/>
                <w:b/>
                <w:szCs w:val="22"/>
              </w:rPr>
            </w:pPr>
          </w:p>
        </w:tc>
      </w:tr>
      <w:tr w:rsidR="00A53B06" w:rsidRPr="00A53B06" w14:paraId="274ADA84" w14:textId="77777777" w:rsidTr="00504025">
        <w:trPr>
          <w:trHeight w:val="548"/>
        </w:trPr>
        <w:tc>
          <w:tcPr>
            <w:tcW w:w="5000" w:type="pct"/>
            <w:gridSpan w:val="27"/>
            <w:tcBorders>
              <w:top w:val="single" w:sz="4" w:space="0" w:color="auto"/>
              <w:left w:val="single" w:sz="4" w:space="0" w:color="auto"/>
              <w:bottom w:val="single" w:sz="4" w:space="0" w:color="auto"/>
              <w:right w:val="single" w:sz="4" w:space="0" w:color="auto"/>
            </w:tcBorders>
          </w:tcPr>
          <w:p w14:paraId="1CB35830" w14:textId="68499792" w:rsidR="00A53B06" w:rsidRPr="00A53B06" w:rsidRDefault="0037116E" w:rsidP="00A53B06">
            <w:pPr>
              <w:rPr>
                <w:rFonts w:ascii="Arial" w:hAnsi="Arial" w:cs="Arial"/>
              </w:rPr>
            </w:pPr>
            <w:sdt>
              <w:sdtPr>
                <w:rPr>
                  <w:rFonts w:ascii="Arial" w:hAnsi="Arial" w:cs="Arial"/>
                </w:rPr>
                <w:id w:val="428171731"/>
                <w:placeholder>
                  <w:docPart w:val="F43016C3335A40E8A8D207FCEF4E56A1"/>
                </w:placeholder>
                <w:text/>
              </w:sdtPr>
              <w:sdtEndPr/>
              <w:sdtContent>
                <w:r w:rsidR="00A53B06" w:rsidRPr="00A53B06">
                  <w:rPr>
                    <w:rFonts w:ascii="Arial" w:hAnsi="Arial" w:cs="Arial"/>
                  </w:rPr>
                  <w:t>This option is an individualized strategic 5-year plan determined by the local jurisdiction requiring pre-approval from DEPR. LHDs should refer to the “Whole Community Inclusion Strategic Planning” document for additional details on each planed activity and required evidence upon completion.</w:t>
                </w:r>
              </w:sdtContent>
            </w:sdt>
          </w:p>
        </w:tc>
      </w:tr>
      <w:tr w:rsidR="00451A56" w:rsidRPr="00A53B06" w14:paraId="107D861A" w14:textId="77777777" w:rsidTr="00504025">
        <w:trPr>
          <w:trHeight w:val="20"/>
        </w:trPr>
        <w:tc>
          <w:tcPr>
            <w:tcW w:w="5000" w:type="pct"/>
            <w:gridSpan w:val="27"/>
            <w:tcBorders>
              <w:left w:val="single" w:sz="4" w:space="0" w:color="FFFFFF" w:themeColor="background1"/>
              <w:bottom w:val="nil"/>
            </w:tcBorders>
          </w:tcPr>
          <w:p w14:paraId="579C5B3E" w14:textId="77777777" w:rsidR="00451A56" w:rsidRDefault="00451A56" w:rsidP="00451A56">
            <w:pPr>
              <w:rPr>
                <w:rFonts w:ascii="Arial" w:hAnsi="Arial" w:cs="Arial"/>
              </w:rPr>
            </w:pPr>
          </w:p>
          <w:p w14:paraId="24652F78" w14:textId="77777777" w:rsidR="00451A56" w:rsidRPr="00451A56" w:rsidRDefault="00451A56" w:rsidP="00451A56">
            <w:pPr>
              <w:rPr>
                <w:rFonts w:ascii="Arial" w:hAnsi="Arial" w:cs="Arial"/>
                <w:b/>
                <w:bCs/>
                <w:sz w:val="22"/>
                <w:szCs w:val="22"/>
              </w:rPr>
            </w:pPr>
            <w:r w:rsidRPr="00451A56">
              <w:rPr>
                <w:rFonts w:ascii="Arial" w:hAnsi="Arial" w:cs="Arial"/>
                <w:b/>
                <w:bCs/>
                <w:sz w:val="22"/>
                <w:szCs w:val="22"/>
              </w:rPr>
              <w:t>Action Item</w:t>
            </w:r>
          </w:p>
          <w:p w14:paraId="58DACF2E" w14:textId="77777777" w:rsidR="00451A56" w:rsidRPr="006E021E" w:rsidRDefault="00451A56" w:rsidP="00451A56">
            <w:pPr>
              <w:rPr>
                <w:rFonts w:ascii="Arial" w:hAnsi="Arial" w:cs="Arial"/>
                <w:sz w:val="22"/>
                <w:szCs w:val="22"/>
              </w:rPr>
            </w:pPr>
            <w:r w:rsidRPr="006E021E">
              <w:rPr>
                <w:rFonts w:ascii="Arial" w:hAnsi="Arial" w:cs="Arial"/>
                <w:noProof/>
              </w:rPr>
              <mc:AlternateContent>
                <mc:Choice Requires="wps">
                  <w:drawing>
                    <wp:anchor distT="45720" distB="45720" distL="114300" distR="114300" simplePos="0" relativeHeight="251662345" behindDoc="0" locked="0" layoutInCell="1" allowOverlap="1" wp14:anchorId="5D4B0794" wp14:editId="226E99E0">
                      <wp:simplePos x="0" y="0"/>
                      <wp:positionH relativeFrom="column">
                        <wp:posOffset>-37465</wp:posOffset>
                      </wp:positionH>
                      <wp:positionV relativeFrom="paragraph">
                        <wp:posOffset>48895</wp:posOffset>
                      </wp:positionV>
                      <wp:extent cx="3718560" cy="1404620"/>
                      <wp:effectExtent l="0" t="0" r="1524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404620"/>
                              </a:xfrm>
                              <a:prstGeom prst="rect">
                                <a:avLst/>
                              </a:prstGeom>
                              <a:solidFill>
                                <a:srgbClr val="FFFFFF"/>
                              </a:solidFill>
                              <a:ln w="9525">
                                <a:solidFill>
                                  <a:srgbClr val="000000"/>
                                </a:solidFill>
                                <a:miter lim="800000"/>
                                <a:headEnd/>
                                <a:tailEnd/>
                              </a:ln>
                            </wps:spPr>
                            <wps:txbx>
                              <w:txbxContent>
                                <w:p w14:paraId="61491D00" w14:textId="77777777" w:rsidR="00451A56" w:rsidRDefault="00451A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B0794" id="_x0000_s1033" type="#_x0000_t202" style="position:absolute;margin-left:-2.95pt;margin-top:3.85pt;width:292.8pt;height:110.6pt;z-index:2516623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fcFg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">
                      <v:textbox style="mso-fit-shape-to-text:t">
                        <w:txbxContent>
                          <w:p w14:paraId="61491D00" w14:textId="77777777" w:rsidR="00451A56" w:rsidRDefault="00451A56"/>
                        </w:txbxContent>
                      </v:textbox>
                      <w10:wrap type="square"/>
                    </v:shape>
                  </w:pict>
                </mc:Fallback>
              </mc:AlternateContent>
            </w:r>
          </w:p>
          <w:p w14:paraId="7DADD2D1" w14:textId="60C0A364" w:rsidR="00451A56" w:rsidRPr="00A53B06" w:rsidRDefault="00451A56" w:rsidP="00451A56">
            <w:pPr>
              <w:rPr>
                <w:rFonts w:ascii="Arial" w:hAnsi="Arial" w:cs="Arial"/>
              </w:rPr>
            </w:pPr>
          </w:p>
        </w:tc>
      </w:tr>
      <w:tr w:rsidR="00451A56" w:rsidRPr="00A53B06" w14:paraId="3061E91D" w14:textId="77777777" w:rsidTr="000B6320">
        <w:trPr>
          <w:trHeight w:val="288"/>
        </w:trPr>
        <w:tc>
          <w:tcPr>
            <w:tcW w:w="3032" w:type="pct"/>
            <w:gridSpan w:val="8"/>
            <w:tcBorders>
              <w:top w:val="single" w:sz="4" w:space="0" w:color="FFFFFF" w:themeColor="background1"/>
              <w:left w:val="single" w:sz="4" w:space="0" w:color="FFFFFF" w:themeColor="background1"/>
              <w:bottom w:val="nil"/>
              <w:right w:val="single" w:sz="4" w:space="0" w:color="FFFFFF" w:themeColor="background1"/>
            </w:tcBorders>
            <w:vAlign w:val="center"/>
          </w:tcPr>
          <w:p w14:paraId="3A8E55C2" w14:textId="323536F8" w:rsidR="00451A56" w:rsidRPr="00A53B06" w:rsidRDefault="00451A56" w:rsidP="00451A56">
            <w:pPr>
              <w:jc w:val="center"/>
              <w:rPr>
                <w:rFonts w:ascii="Arial" w:hAnsi="Arial" w:cs="Arial"/>
                <w:b/>
              </w:rPr>
            </w:pPr>
            <w:r w:rsidRPr="00A53B06">
              <w:rPr>
                <w:rFonts w:ascii="Arial" w:hAnsi="Arial" w:cs="Arial"/>
                <w:b/>
              </w:rPr>
              <w:t>Activity</w:t>
            </w: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7CC3CE" w14:textId="77777777" w:rsidR="00451A56" w:rsidRPr="00A53B06" w:rsidRDefault="00451A56" w:rsidP="00451A56">
            <w:pPr>
              <w:jc w:val="center"/>
              <w:rPr>
                <w:rFonts w:ascii="Arial" w:hAnsi="Arial" w:cs="Arial"/>
                <w:b/>
              </w:rPr>
            </w:pPr>
          </w:p>
        </w:tc>
        <w:tc>
          <w:tcPr>
            <w:tcW w:w="835" w:type="pct"/>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A705E86" w14:textId="77777777" w:rsidR="00451A56" w:rsidRPr="00A53B06" w:rsidRDefault="00451A56" w:rsidP="00451A56">
            <w:pPr>
              <w:jc w:val="center"/>
              <w:rPr>
                <w:rFonts w:ascii="Arial" w:hAnsi="Arial" w:cs="Arial"/>
                <w:b/>
              </w:rPr>
            </w:pPr>
            <w:r w:rsidRPr="00A53B06">
              <w:rPr>
                <w:rFonts w:ascii="Arial" w:hAnsi="Arial" w:cs="Arial"/>
                <w:b/>
              </w:rPr>
              <w:t>Target Date</w:t>
            </w: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E7065C" w14:textId="77777777" w:rsidR="00451A56" w:rsidRPr="00A53B06" w:rsidRDefault="00451A56" w:rsidP="00451A56">
            <w:pPr>
              <w:jc w:val="center"/>
              <w:rPr>
                <w:rFonts w:ascii="Arial" w:hAnsi="Arial" w:cs="Arial"/>
                <w:b/>
              </w:rPr>
            </w:pPr>
          </w:p>
        </w:tc>
        <w:tc>
          <w:tcPr>
            <w:tcW w:w="898"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0EBC7EF" w14:textId="77777777" w:rsidR="00451A56" w:rsidRPr="00A53B06" w:rsidRDefault="00451A56" w:rsidP="00451A56">
            <w:pPr>
              <w:jc w:val="center"/>
              <w:rPr>
                <w:rFonts w:ascii="Arial" w:hAnsi="Arial" w:cs="Arial"/>
                <w:b/>
              </w:rPr>
            </w:pPr>
            <w:r w:rsidRPr="00A53B06">
              <w:rPr>
                <w:rFonts w:ascii="Arial" w:hAnsi="Arial" w:cs="Arial"/>
                <w:b/>
              </w:rPr>
              <w:t>Status</w:t>
            </w:r>
          </w:p>
        </w:tc>
      </w:tr>
      <w:tr w:rsidR="00451A56" w:rsidRPr="00A53B06" w14:paraId="017CC5A9"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738D20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a.</w:t>
            </w:r>
          </w:p>
        </w:tc>
        <w:tc>
          <w:tcPr>
            <w:tcW w:w="2840" w:type="pct"/>
            <w:gridSpan w:val="6"/>
            <w:tcBorders>
              <w:top w:val="single" w:sz="4" w:space="0" w:color="auto"/>
              <w:left w:val="single" w:sz="4" w:space="0" w:color="auto"/>
              <w:bottom w:val="single" w:sz="4" w:space="0" w:color="auto"/>
              <w:right w:val="single" w:sz="4" w:space="0" w:color="auto"/>
            </w:tcBorders>
          </w:tcPr>
          <w:p w14:paraId="19DF38BB" w14:textId="77777777" w:rsidR="00451A56" w:rsidRPr="00A53B06" w:rsidRDefault="0037116E" w:rsidP="00451A56">
            <w:pPr>
              <w:rPr>
                <w:rFonts w:ascii="Arial" w:hAnsi="Arial" w:cs="Arial"/>
                <w:color w:val="808080"/>
              </w:rPr>
            </w:pPr>
            <w:sdt>
              <w:sdtPr>
                <w:rPr>
                  <w:rFonts w:ascii="Arial" w:hAnsi="Arial" w:cs="Arial"/>
                  <w:color w:val="808080"/>
                </w:rPr>
                <w:id w:val="1065602246"/>
                <w:placeholder>
                  <w:docPart w:val="DFBBAB314023422D803403EB5358167E"/>
                </w:placeholder>
                <w:text/>
              </w:sdtPr>
              <w:sdtEndPr/>
              <w:sdtContent>
                <w:r w:rsidR="00451A56" w:rsidRPr="00A53B06">
                  <w:rPr>
                    <w:rFonts w:ascii="Arial" w:hAnsi="Arial" w:cs="Arial"/>
                    <w:color w:val="808080"/>
                  </w:rPr>
                  <w:t>Attend At-Risk and Vulnerable Population 5-Year Outreach Planning Meeting</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3902904"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6C823214" w14:textId="77777777" w:rsidR="00451A56" w:rsidRPr="00A53B06" w:rsidRDefault="0037116E" w:rsidP="00451A56">
            <w:pPr>
              <w:jc w:val="center"/>
              <w:rPr>
                <w:rFonts w:ascii="Arial" w:hAnsi="Arial" w:cs="Arial"/>
                <w:color w:val="808080"/>
              </w:rPr>
            </w:pPr>
            <w:sdt>
              <w:sdtPr>
                <w:rPr>
                  <w:rFonts w:ascii="Arial" w:hAnsi="Arial" w:cs="Arial"/>
                  <w:color w:val="808080"/>
                </w:rPr>
                <w:id w:val="837733031"/>
                <w:placeholder>
                  <w:docPart w:val="898376B1EC4742BEA308DA2B01575DB1"/>
                </w:placeholder>
                <w:text/>
              </w:sdtPr>
              <w:sdtEndPr/>
              <w:sdtContent>
                <w:r w:rsidR="00451A56" w:rsidRPr="00A53B06">
                  <w:rPr>
                    <w:rFonts w:ascii="Arial" w:hAnsi="Arial" w:cs="Arial"/>
                    <w:color w:val="808080"/>
                  </w:rPr>
                  <w:t>June 8, 2018</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9C808DF" w14:textId="77777777" w:rsidR="00451A56" w:rsidRPr="00A53B06" w:rsidRDefault="00451A56" w:rsidP="00451A56">
            <w:pPr>
              <w:rPr>
                <w:rFonts w:ascii="Arial" w:hAnsi="Arial" w:cs="Arial"/>
                <w:color w:val="808080"/>
              </w:rPr>
            </w:pPr>
          </w:p>
        </w:tc>
        <w:sdt>
          <w:sdtPr>
            <w:rPr>
              <w:rFonts w:ascii="Arial" w:hAnsi="Arial" w:cs="Arial"/>
              <w:color w:val="808080"/>
            </w:rPr>
            <w:id w:val="-927739440"/>
            <w:placeholder>
              <w:docPart w:val="BD6E194835534782A3FEC397A8D84A6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6A094A85"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443CACB5"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B782B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 xml:space="preserve">   </w:t>
            </w:r>
          </w:p>
        </w:tc>
        <w:tc>
          <w:tcPr>
            <w:tcW w:w="2840"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5D1F7C27"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EAD44D"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FFFFFF" w:themeColor="background1"/>
              <w:bottom w:val="nil"/>
              <w:right w:val="single" w:sz="4" w:space="0" w:color="FFFFFF" w:themeColor="background1"/>
            </w:tcBorders>
          </w:tcPr>
          <w:p w14:paraId="1ADF4DF7"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EB4DB" w14:textId="77777777" w:rsidR="00451A56" w:rsidRPr="00A53B06" w:rsidRDefault="00451A56" w:rsidP="00451A56">
            <w:pPr>
              <w:rPr>
                <w:rFonts w:ascii="Arial" w:hAnsi="Arial" w:cs="Arial"/>
                <w:color w:val="808080"/>
              </w:rPr>
            </w:pPr>
          </w:p>
        </w:tc>
        <w:tc>
          <w:tcPr>
            <w:tcW w:w="898" w:type="pct"/>
            <w:gridSpan w:val="6"/>
            <w:tcBorders>
              <w:top w:val="single" w:sz="4" w:space="0" w:color="auto"/>
              <w:left w:val="single" w:sz="4" w:space="0" w:color="FFFFFF" w:themeColor="background1"/>
              <w:bottom w:val="nil"/>
              <w:right w:val="single" w:sz="4" w:space="0" w:color="FFFFFF" w:themeColor="background1"/>
            </w:tcBorders>
            <w:vAlign w:val="center"/>
          </w:tcPr>
          <w:p w14:paraId="462CEAE8" w14:textId="77777777" w:rsidR="00451A56" w:rsidRPr="00A53B06" w:rsidRDefault="00451A56" w:rsidP="00451A56">
            <w:pPr>
              <w:jc w:val="center"/>
              <w:rPr>
                <w:rFonts w:ascii="Arial" w:hAnsi="Arial" w:cs="Arial"/>
                <w:color w:val="808080"/>
              </w:rPr>
            </w:pPr>
          </w:p>
        </w:tc>
      </w:tr>
      <w:tr w:rsidR="00451A56" w:rsidRPr="00A53B06" w14:paraId="711C5C07"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6BA8134" w14:textId="77777777" w:rsidR="00451A56" w:rsidRPr="00A53B06" w:rsidRDefault="00451A56" w:rsidP="00451A56">
            <w:pPr>
              <w:jc w:val="center"/>
              <w:rPr>
                <w:rFonts w:ascii="Arial" w:hAnsi="Arial" w:cs="Arial"/>
                <w:i/>
                <w:color w:val="808080"/>
              </w:rPr>
            </w:pPr>
            <w:r w:rsidRPr="00A53B06">
              <w:rPr>
                <w:rFonts w:ascii="Arial" w:hAnsi="Arial" w:cs="Arial"/>
                <w:i/>
                <w:color w:val="808080"/>
              </w:rPr>
              <w:t>b.</w:t>
            </w:r>
          </w:p>
        </w:tc>
        <w:tc>
          <w:tcPr>
            <w:tcW w:w="2840" w:type="pct"/>
            <w:gridSpan w:val="6"/>
            <w:tcBorders>
              <w:top w:val="single" w:sz="4" w:space="0" w:color="auto"/>
              <w:left w:val="single" w:sz="4" w:space="0" w:color="auto"/>
              <w:bottom w:val="single" w:sz="4" w:space="0" w:color="auto"/>
              <w:right w:val="single" w:sz="4" w:space="0" w:color="auto"/>
            </w:tcBorders>
          </w:tcPr>
          <w:p w14:paraId="1BFBA5D9" w14:textId="77777777" w:rsidR="00451A56" w:rsidRPr="00A53B06" w:rsidRDefault="0037116E" w:rsidP="00451A56">
            <w:pPr>
              <w:rPr>
                <w:rFonts w:ascii="Arial" w:hAnsi="Arial" w:cs="Arial"/>
                <w:color w:val="808080"/>
              </w:rPr>
            </w:pPr>
            <w:sdt>
              <w:sdtPr>
                <w:rPr>
                  <w:rFonts w:ascii="Arial" w:hAnsi="Arial" w:cs="Arial"/>
                  <w:color w:val="808080"/>
                </w:rPr>
                <w:id w:val="2073625753"/>
                <w:placeholder>
                  <w:docPart w:val="50B9998327ED416EA9DECE5FFAF3B34C"/>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0163646"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0F2CD700" w14:textId="77777777" w:rsidR="00451A56" w:rsidRPr="00A53B06" w:rsidRDefault="0037116E" w:rsidP="00451A56">
            <w:pPr>
              <w:jc w:val="center"/>
              <w:rPr>
                <w:rFonts w:ascii="Arial" w:hAnsi="Arial" w:cs="Arial"/>
                <w:color w:val="808080"/>
              </w:rPr>
            </w:pPr>
            <w:sdt>
              <w:sdtPr>
                <w:rPr>
                  <w:rFonts w:ascii="Arial" w:hAnsi="Arial" w:cs="Arial"/>
                  <w:color w:val="808080"/>
                </w:rPr>
                <w:id w:val="-1360265216"/>
                <w:placeholder>
                  <w:docPart w:val="3D218B9BC0304CCD893E1E772A2F38CE"/>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640DDFC" w14:textId="77777777" w:rsidR="00451A56" w:rsidRPr="00A53B06" w:rsidRDefault="00451A56" w:rsidP="00451A56">
            <w:pPr>
              <w:rPr>
                <w:rFonts w:ascii="Arial" w:hAnsi="Arial" w:cs="Arial"/>
                <w:color w:val="808080"/>
              </w:rPr>
            </w:pPr>
          </w:p>
        </w:tc>
        <w:sdt>
          <w:sdtPr>
            <w:rPr>
              <w:rFonts w:ascii="Arial" w:hAnsi="Arial" w:cs="Arial"/>
              <w:color w:val="808080"/>
            </w:rPr>
            <w:id w:val="967328285"/>
            <w:placeholder>
              <w:docPart w:val="C97FA736B9E24676AD12C4D1289C96F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4190F539"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223A2F91"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036DF4"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669E1BC1"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9BAD74"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215A1C0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1E6B4"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132C36AC" w14:textId="77777777" w:rsidR="00451A56" w:rsidRPr="00A53B06" w:rsidRDefault="00451A56" w:rsidP="00451A56">
            <w:pPr>
              <w:jc w:val="center"/>
              <w:rPr>
                <w:rFonts w:ascii="Arial" w:hAnsi="Arial" w:cs="Arial"/>
                <w:color w:val="808080"/>
              </w:rPr>
            </w:pPr>
          </w:p>
        </w:tc>
      </w:tr>
      <w:tr w:rsidR="00451A56" w:rsidRPr="00A53B06" w14:paraId="56AF2591"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2D3F814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c.</w:t>
            </w:r>
          </w:p>
        </w:tc>
        <w:tc>
          <w:tcPr>
            <w:tcW w:w="2840" w:type="pct"/>
            <w:gridSpan w:val="6"/>
            <w:tcBorders>
              <w:top w:val="single" w:sz="4" w:space="0" w:color="auto"/>
              <w:left w:val="single" w:sz="4" w:space="0" w:color="auto"/>
              <w:bottom w:val="single" w:sz="4" w:space="0" w:color="auto"/>
              <w:right w:val="single" w:sz="4" w:space="0" w:color="auto"/>
            </w:tcBorders>
          </w:tcPr>
          <w:p w14:paraId="78504694" w14:textId="77777777" w:rsidR="00451A56" w:rsidRPr="00A53B06" w:rsidRDefault="0037116E" w:rsidP="00451A56">
            <w:pPr>
              <w:rPr>
                <w:rFonts w:ascii="Arial" w:hAnsi="Arial" w:cs="Arial"/>
                <w:color w:val="808080"/>
              </w:rPr>
            </w:pPr>
            <w:sdt>
              <w:sdtPr>
                <w:rPr>
                  <w:rFonts w:ascii="Arial" w:hAnsi="Arial" w:cs="Arial"/>
                  <w:color w:val="808080"/>
                </w:rPr>
                <w:id w:val="539788888"/>
                <w:placeholder>
                  <w:docPart w:val="2597AFD4633F4C04B2181FE9B843479B"/>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AB09347"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30ED9D8" w14:textId="77777777" w:rsidR="00451A56" w:rsidRPr="00A53B06" w:rsidRDefault="0037116E" w:rsidP="00451A56">
            <w:pPr>
              <w:jc w:val="center"/>
              <w:rPr>
                <w:rFonts w:ascii="Arial" w:hAnsi="Arial" w:cs="Arial"/>
                <w:color w:val="808080"/>
              </w:rPr>
            </w:pPr>
            <w:sdt>
              <w:sdtPr>
                <w:rPr>
                  <w:rFonts w:ascii="Arial" w:hAnsi="Arial" w:cs="Arial"/>
                  <w:color w:val="808080"/>
                </w:rPr>
                <w:id w:val="1122422680"/>
                <w:placeholder>
                  <w:docPart w:val="0BAFA970BCC04D9CB877010E1272E3B3"/>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BC7FF26" w14:textId="77777777" w:rsidR="00451A56" w:rsidRPr="00A53B06" w:rsidRDefault="00451A56" w:rsidP="00451A56">
            <w:pPr>
              <w:rPr>
                <w:rFonts w:ascii="Arial" w:hAnsi="Arial" w:cs="Arial"/>
                <w:color w:val="808080"/>
              </w:rPr>
            </w:pPr>
          </w:p>
        </w:tc>
        <w:sdt>
          <w:sdtPr>
            <w:rPr>
              <w:rFonts w:ascii="Arial" w:hAnsi="Arial" w:cs="Arial"/>
              <w:color w:val="808080"/>
            </w:rPr>
            <w:id w:val="1398636450"/>
            <w:placeholder>
              <w:docPart w:val="797A81CD62C4409B8A4B5DB2ED8C01C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129419D1"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6212C68C"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40FFD3"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10A2F475"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8E5D3"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5CE5A7C4" w14:textId="77777777" w:rsidR="00451A56" w:rsidRPr="00A53B06" w:rsidRDefault="00451A56" w:rsidP="00451A56">
            <w:pPr>
              <w:rPr>
                <w:rFonts w:ascii="Arial" w:hAnsi="Arial" w:cs="Arial"/>
                <w:color w:val="808080"/>
              </w:rPr>
            </w:pPr>
          </w:p>
        </w:tc>
        <w:tc>
          <w:tcPr>
            <w:tcW w:w="112"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7161FB6B"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56F72351" w14:textId="77777777" w:rsidR="00451A56" w:rsidRPr="00A53B06" w:rsidRDefault="00451A56" w:rsidP="00451A56">
            <w:pPr>
              <w:jc w:val="center"/>
              <w:rPr>
                <w:rFonts w:ascii="Arial" w:hAnsi="Arial" w:cs="Arial"/>
                <w:color w:val="808080"/>
              </w:rPr>
            </w:pPr>
          </w:p>
        </w:tc>
      </w:tr>
      <w:tr w:rsidR="00451A56" w:rsidRPr="00A53B06" w14:paraId="3C0AC439"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57C6D3" w14:textId="77777777" w:rsidR="00451A56" w:rsidRPr="00A53B06" w:rsidRDefault="00451A56" w:rsidP="00451A56">
            <w:pPr>
              <w:jc w:val="center"/>
              <w:rPr>
                <w:rFonts w:ascii="Arial" w:hAnsi="Arial" w:cs="Arial"/>
                <w:i/>
                <w:color w:val="808080"/>
              </w:rPr>
            </w:pPr>
            <w:r w:rsidRPr="00A53B06">
              <w:rPr>
                <w:rFonts w:ascii="Arial" w:hAnsi="Arial" w:cs="Arial"/>
                <w:i/>
                <w:color w:val="808080"/>
              </w:rPr>
              <w:t>e.</w:t>
            </w:r>
          </w:p>
        </w:tc>
        <w:tc>
          <w:tcPr>
            <w:tcW w:w="2840" w:type="pct"/>
            <w:gridSpan w:val="6"/>
            <w:tcBorders>
              <w:top w:val="single" w:sz="4" w:space="0" w:color="auto"/>
              <w:left w:val="single" w:sz="4" w:space="0" w:color="auto"/>
              <w:bottom w:val="single" w:sz="4" w:space="0" w:color="auto"/>
              <w:right w:val="single" w:sz="4" w:space="0" w:color="auto"/>
            </w:tcBorders>
          </w:tcPr>
          <w:p w14:paraId="13733797" w14:textId="77777777" w:rsidR="00451A56" w:rsidRPr="00A53B06" w:rsidRDefault="0037116E" w:rsidP="00451A56">
            <w:pPr>
              <w:rPr>
                <w:rFonts w:ascii="Arial" w:hAnsi="Arial" w:cs="Arial"/>
                <w:color w:val="808080"/>
              </w:rPr>
            </w:pPr>
            <w:sdt>
              <w:sdtPr>
                <w:rPr>
                  <w:rFonts w:ascii="Arial" w:hAnsi="Arial" w:cs="Arial"/>
                  <w:color w:val="808080"/>
                </w:rPr>
                <w:id w:val="-1264830022"/>
                <w:placeholder>
                  <w:docPart w:val="B807BD0FACAA40DE96C3BE0E7FAB2485"/>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46285267"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13EE1C40" w14:textId="77777777" w:rsidR="00451A56" w:rsidRPr="00A53B06" w:rsidRDefault="0037116E" w:rsidP="00451A56">
            <w:pPr>
              <w:jc w:val="center"/>
              <w:rPr>
                <w:rFonts w:ascii="Arial" w:hAnsi="Arial" w:cs="Arial"/>
                <w:color w:val="808080"/>
              </w:rPr>
            </w:pPr>
            <w:sdt>
              <w:sdtPr>
                <w:rPr>
                  <w:rFonts w:ascii="Arial" w:hAnsi="Arial" w:cs="Arial"/>
                  <w:color w:val="808080"/>
                </w:rPr>
                <w:id w:val="-682274380"/>
                <w:placeholder>
                  <w:docPart w:val="21EDE7F828E74479A02A8AC69311C137"/>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0BE8D21" w14:textId="77777777" w:rsidR="00451A56" w:rsidRPr="00A53B06" w:rsidRDefault="00451A56" w:rsidP="00451A56">
            <w:pPr>
              <w:rPr>
                <w:rFonts w:ascii="Arial" w:hAnsi="Arial" w:cs="Arial"/>
                <w:color w:val="808080"/>
              </w:rPr>
            </w:pPr>
          </w:p>
        </w:tc>
        <w:sdt>
          <w:sdtPr>
            <w:rPr>
              <w:rFonts w:ascii="Arial" w:hAnsi="Arial" w:cs="Arial"/>
              <w:color w:val="808080"/>
            </w:rPr>
            <w:id w:val="-1201005495"/>
            <w:placeholder>
              <w:docPart w:val="E37266D6914F4301B31DDC72D52BA0BE"/>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19390894"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061EDFED"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1689DD"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6FB39DE0"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BC9C39"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56C22EAB"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5288A"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79712ED7" w14:textId="77777777" w:rsidR="00451A56" w:rsidRPr="00A53B06" w:rsidRDefault="00451A56" w:rsidP="00451A56">
            <w:pPr>
              <w:jc w:val="center"/>
              <w:rPr>
                <w:rFonts w:ascii="Arial" w:hAnsi="Arial" w:cs="Arial"/>
                <w:color w:val="808080"/>
              </w:rPr>
            </w:pPr>
          </w:p>
        </w:tc>
      </w:tr>
      <w:tr w:rsidR="00451A56" w:rsidRPr="00A53B06" w14:paraId="63DA09AD"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9813746" w14:textId="77777777" w:rsidR="00451A56" w:rsidRPr="00A53B06" w:rsidRDefault="00451A56" w:rsidP="00451A56">
            <w:pPr>
              <w:jc w:val="center"/>
              <w:rPr>
                <w:rFonts w:ascii="Arial" w:hAnsi="Arial" w:cs="Arial"/>
                <w:i/>
                <w:color w:val="808080"/>
              </w:rPr>
            </w:pPr>
            <w:r w:rsidRPr="00A53B06">
              <w:rPr>
                <w:rFonts w:ascii="Arial" w:hAnsi="Arial" w:cs="Arial"/>
                <w:i/>
                <w:color w:val="808080"/>
              </w:rPr>
              <w:t>f.</w:t>
            </w:r>
          </w:p>
        </w:tc>
        <w:tc>
          <w:tcPr>
            <w:tcW w:w="2840" w:type="pct"/>
            <w:gridSpan w:val="6"/>
            <w:tcBorders>
              <w:top w:val="single" w:sz="4" w:space="0" w:color="auto"/>
              <w:left w:val="single" w:sz="4" w:space="0" w:color="auto"/>
              <w:bottom w:val="single" w:sz="4" w:space="0" w:color="auto"/>
              <w:right w:val="single" w:sz="4" w:space="0" w:color="auto"/>
            </w:tcBorders>
          </w:tcPr>
          <w:p w14:paraId="1D3270C4" w14:textId="77777777" w:rsidR="00451A56" w:rsidRPr="00A53B06" w:rsidRDefault="0037116E" w:rsidP="00451A56">
            <w:pPr>
              <w:rPr>
                <w:rFonts w:ascii="Arial" w:hAnsi="Arial" w:cs="Arial"/>
                <w:color w:val="808080"/>
              </w:rPr>
            </w:pPr>
            <w:sdt>
              <w:sdtPr>
                <w:rPr>
                  <w:rFonts w:ascii="Arial" w:hAnsi="Arial" w:cs="Arial"/>
                  <w:color w:val="808080"/>
                </w:rPr>
                <w:id w:val="1930696129"/>
                <w:placeholder>
                  <w:docPart w:val="583978254B2A4D8697DD65CBF20931CA"/>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31CDE1B"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75816F8C" w14:textId="77777777" w:rsidR="00451A56" w:rsidRPr="00A53B06" w:rsidRDefault="0037116E" w:rsidP="00451A56">
            <w:pPr>
              <w:jc w:val="center"/>
              <w:rPr>
                <w:rFonts w:ascii="Arial" w:hAnsi="Arial" w:cs="Arial"/>
                <w:color w:val="808080"/>
              </w:rPr>
            </w:pPr>
            <w:sdt>
              <w:sdtPr>
                <w:rPr>
                  <w:rFonts w:ascii="Arial" w:hAnsi="Arial" w:cs="Arial"/>
                  <w:color w:val="808080"/>
                </w:rPr>
                <w:id w:val="-834150594"/>
                <w:placeholder>
                  <w:docPart w:val="FB5C83E20D054F9DAB51E971CBEAC2CD"/>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1A1417A" w14:textId="77777777" w:rsidR="00451A56" w:rsidRPr="00A53B06" w:rsidRDefault="00451A56" w:rsidP="00451A56">
            <w:pPr>
              <w:rPr>
                <w:rFonts w:ascii="Arial" w:hAnsi="Arial" w:cs="Arial"/>
                <w:color w:val="808080"/>
              </w:rPr>
            </w:pPr>
          </w:p>
        </w:tc>
        <w:sdt>
          <w:sdtPr>
            <w:rPr>
              <w:rFonts w:ascii="Arial" w:hAnsi="Arial" w:cs="Arial"/>
              <w:color w:val="808080"/>
            </w:rPr>
            <w:id w:val="-1393732103"/>
            <w:placeholder>
              <w:docPart w:val="0B23EAE028474482A4D6D9496BA577B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2259A34A"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382E0195"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B2153E"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50E5B028"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3D70F"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single" w:sz="4" w:space="0" w:color="FFFFFF" w:themeColor="background1"/>
              <w:right w:val="single" w:sz="4" w:space="0" w:color="FFFFFF" w:themeColor="background1"/>
            </w:tcBorders>
          </w:tcPr>
          <w:p w14:paraId="267E1CD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251508"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5CA4C532" w14:textId="77777777" w:rsidR="00451A56" w:rsidRPr="00A53B06" w:rsidRDefault="00451A56" w:rsidP="00451A56">
            <w:pPr>
              <w:jc w:val="center"/>
              <w:rPr>
                <w:rFonts w:ascii="Arial" w:hAnsi="Arial" w:cs="Arial"/>
                <w:color w:val="808080"/>
              </w:rPr>
            </w:pPr>
          </w:p>
        </w:tc>
      </w:tr>
      <w:tr w:rsidR="00451A56" w:rsidRPr="00A53B06" w14:paraId="76312856"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7FF729D" w14:textId="77777777" w:rsidR="00451A56" w:rsidRPr="00A53B06" w:rsidRDefault="00451A56" w:rsidP="00451A56">
            <w:pPr>
              <w:jc w:val="center"/>
              <w:rPr>
                <w:rFonts w:ascii="Arial" w:hAnsi="Arial" w:cs="Arial"/>
                <w:i/>
                <w:color w:val="808080"/>
              </w:rPr>
            </w:pPr>
            <w:r w:rsidRPr="00A53B06">
              <w:rPr>
                <w:rFonts w:ascii="Arial" w:hAnsi="Arial" w:cs="Arial"/>
                <w:i/>
                <w:color w:val="808080"/>
              </w:rPr>
              <w:t>g.</w:t>
            </w:r>
          </w:p>
        </w:tc>
        <w:tc>
          <w:tcPr>
            <w:tcW w:w="2840" w:type="pct"/>
            <w:gridSpan w:val="6"/>
            <w:tcBorders>
              <w:top w:val="single" w:sz="4" w:space="0" w:color="auto"/>
              <w:left w:val="single" w:sz="4" w:space="0" w:color="auto"/>
              <w:bottom w:val="single" w:sz="4" w:space="0" w:color="auto"/>
              <w:right w:val="single" w:sz="4" w:space="0" w:color="auto"/>
            </w:tcBorders>
          </w:tcPr>
          <w:p w14:paraId="7DDCE7CB" w14:textId="77777777" w:rsidR="00451A56" w:rsidRPr="00A53B06" w:rsidRDefault="0037116E" w:rsidP="00451A56">
            <w:pPr>
              <w:rPr>
                <w:rFonts w:ascii="Arial" w:hAnsi="Arial" w:cs="Arial"/>
                <w:color w:val="808080"/>
              </w:rPr>
            </w:pPr>
            <w:sdt>
              <w:sdtPr>
                <w:rPr>
                  <w:rFonts w:ascii="Arial" w:hAnsi="Arial" w:cs="Arial"/>
                  <w:color w:val="808080"/>
                </w:rPr>
                <w:id w:val="1961603885"/>
                <w:placeholder>
                  <w:docPart w:val="920478D37C584440BFC8A428EAFE2B1C"/>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1EB55321"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D42E08C" w14:textId="77777777" w:rsidR="00451A56" w:rsidRPr="00A53B06" w:rsidRDefault="0037116E" w:rsidP="00451A56">
            <w:pPr>
              <w:jc w:val="center"/>
              <w:rPr>
                <w:rFonts w:ascii="Arial" w:hAnsi="Arial" w:cs="Arial"/>
                <w:color w:val="808080"/>
              </w:rPr>
            </w:pPr>
            <w:sdt>
              <w:sdtPr>
                <w:rPr>
                  <w:rFonts w:ascii="Arial" w:hAnsi="Arial" w:cs="Arial"/>
                  <w:color w:val="808080"/>
                </w:rPr>
                <w:id w:val="924613723"/>
                <w:placeholder>
                  <w:docPart w:val="CEF32C72CFCF4662BE397CB332A2802E"/>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9AD203D" w14:textId="77777777" w:rsidR="00451A56" w:rsidRPr="00A53B06" w:rsidRDefault="00451A56" w:rsidP="00451A56">
            <w:pPr>
              <w:rPr>
                <w:rFonts w:ascii="Arial" w:hAnsi="Arial" w:cs="Arial"/>
                <w:color w:val="808080"/>
              </w:rPr>
            </w:pPr>
          </w:p>
        </w:tc>
        <w:sdt>
          <w:sdtPr>
            <w:rPr>
              <w:rFonts w:ascii="Arial" w:hAnsi="Arial" w:cs="Arial"/>
              <w:color w:val="808080"/>
            </w:rPr>
            <w:id w:val="335284000"/>
            <w:placeholder>
              <w:docPart w:val="FB2F1477C64A45B29D12DF1926F817C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01BACC02"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3C9F7666"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E5739D"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912F11"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C781A2"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3FC4F141"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681672"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1131C000" w14:textId="77777777" w:rsidR="00451A56" w:rsidRPr="00A53B06" w:rsidRDefault="00451A56" w:rsidP="00451A56">
            <w:pPr>
              <w:jc w:val="center"/>
              <w:rPr>
                <w:rFonts w:ascii="Arial" w:hAnsi="Arial" w:cs="Arial"/>
                <w:color w:val="808080"/>
              </w:rPr>
            </w:pPr>
          </w:p>
        </w:tc>
      </w:tr>
      <w:tr w:rsidR="00451A56" w:rsidRPr="00A53B06" w14:paraId="327B4DC8"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C8E0773" w14:textId="77777777" w:rsidR="00451A56" w:rsidRPr="00A53B06" w:rsidRDefault="00451A56" w:rsidP="00451A56">
            <w:pPr>
              <w:jc w:val="center"/>
              <w:rPr>
                <w:rFonts w:ascii="Arial" w:hAnsi="Arial" w:cs="Arial"/>
                <w:i/>
                <w:color w:val="808080"/>
              </w:rPr>
            </w:pPr>
            <w:r w:rsidRPr="00A53B06">
              <w:rPr>
                <w:rFonts w:ascii="Arial" w:hAnsi="Arial" w:cs="Arial"/>
                <w:i/>
                <w:color w:val="808080"/>
              </w:rPr>
              <w:t>h.</w:t>
            </w:r>
          </w:p>
        </w:tc>
        <w:tc>
          <w:tcPr>
            <w:tcW w:w="2840" w:type="pct"/>
            <w:gridSpan w:val="6"/>
            <w:tcBorders>
              <w:top w:val="single" w:sz="4" w:space="0" w:color="auto"/>
              <w:left w:val="single" w:sz="4" w:space="0" w:color="auto"/>
              <w:bottom w:val="single" w:sz="4" w:space="0" w:color="auto"/>
              <w:right w:val="single" w:sz="4" w:space="0" w:color="auto"/>
            </w:tcBorders>
          </w:tcPr>
          <w:p w14:paraId="7FC0A795" w14:textId="77777777" w:rsidR="00451A56" w:rsidRPr="00A53B06" w:rsidRDefault="0037116E" w:rsidP="00451A56">
            <w:pPr>
              <w:rPr>
                <w:rFonts w:ascii="Arial" w:hAnsi="Arial" w:cs="Arial"/>
                <w:color w:val="808080"/>
              </w:rPr>
            </w:pPr>
            <w:sdt>
              <w:sdtPr>
                <w:rPr>
                  <w:rFonts w:ascii="Arial" w:hAnsi="Arial" w:cs="Arial"/>
                  <w:color w:val="808080"/>
                </w:rPr>
                <w:id w:val="-1458560174"/>
                <w:placeholder>
                  <w:docPart w:val="82F076924A874BE8ABCEE949DCD23CE4"/>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1CE9F30C"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561DC6D6" w14:textId="77777777" w:rsidR="00451A56" w:rsidRPr="00A53B06" w:rsidRDefault="0037116E" w:rsidP="00451A56">
            <w:pPr>
              <w:jc w:val="center"/>
              <w:rPr>
                <w:rFonts w:ascii="Arial" w:hAnsi="Arial" w:cs="Arial"/>
                <w:color w:val="808080"/>
              </w:rPr>
            </w:pPr>
            <w:sdt>
              <w:sdtPr>
                <w:rPr>
                  <w:rFonts w:ascii="Arial" w:hAnsi="Arial" w:cs="Arial"/>
                  <w:color w:val="808080"/>
                </w:rPr>
                <w:id w:val="1279838759"/>
                <w:placeholder>
                  <w:docPart w:val="34113753AAD1429AA445AA75E7B9DCCA"/>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F61D16A" w14:textId="77777777" w:rsidR="00451A56" w:rsidRPr="00A53B06" w:rsidRDefault="00451A56" w:rsidP="00451A56">
            <w:pPr>
              <w:rPr>
                <w:rFonts w:ascii="Arial" w:hAnsi="Arial" w:cs="Arial"/>
                <w:color w:val="808080"/>
              </w:rPr>
            </w:pPr>
          </w:p>
        </w:tc>
        <w:sdt>
          <w:sdtPr>
            <w:rPr>
              <w:rFonts w:ascii="Arial" w:hAnsi="Arial" w:cs="Arial"/>
              <w:color w:val="808080"/>
            </w:rPr>
            <w:id w:val="-1535878990"/>
            <w:placeholder>
              <w:docPart w:val="A004B5782A3D4644B94E9E116EA7AC7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76ABA8E5"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7EF34ACF"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63BD69"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single" w:sz="4" w:space="0" w:color="auto"/>
              <w:right w:val="single" w:sz="4" w:space="0" w:color="FFFFFF" w:themeColor="background1"/>
            </w:tcBorders>
          </w:tcPr>
          <w:p w14:paraId="7066311F"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775326"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single" w:sz="4" w:space="0" w:color="auto"/>
              <w:right w:val="single" w:sz="4" w:space="0" w:color="FFFFFF" w:themeColor="background1"/>
            </w:tcBorders>
          </w:tcPr>
          <w:p w14:paraId="4BBD8709"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240E2"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single" w:sz="4" w:space="0" w:color="auto"/>
              <w:right w:val="single" w:sz="4" w:space="0" w:color="FFFFFF" w:themeColor="background1"/>
            </w:tcBorders>
            <w:vAlign w:val="center"/>
          </w:tcPr>
          <w:p w14:paraId="28AFE50F" w14:textId="77777777" w:rsidR="00451A56" w:rsidRPr="00A53B06" w:rsidRDefault="00451A56" w:rsidP="00451A56">
            <w:pPr>
              <w:jc w:val="center"/>
              <w:rPr>
                <w:rFonts w:ascii="Arial" w:hAnsi="Arial" w:cs="Arial"/>
                <w:color w:val="808080"/>
              </w:rPr>
            </w:pPr>
          </w:p>
        </w:tc>
      </w:tr>
      <w:tr w:rsidR="00451A56" w:rsidRPr="00A53B06" w14:paraId="2CA618D9"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689E9A6" w14:textId="77777777" w:rsidR="00451A56" w:rsidRPr="00A53B06" w:rsidRDefault="00451A56" w:rsidP="00451A56">
            <w:pPr>
              <w:jc w:val="center"/>
              <w:rPr>
                <w:rFonts w:ascii="Arial" w:hAnsi="Arial" w:cs="Arial"/>
                <w:i/>
                <w:color w:val="808080"/>
              </w:rPr>
            </w:pPr>
            <w:r w:rsidRPr="00A53B06">
              <w:rPr>
                <w:rFonts w:ascii="Arial" w:hAnsi="Arial" w:cs="Arial"/>
                <w:i/>
                <w:color w:val="808080"/>
              </w:rPr>
              <w:t>i.</w:t>
            </w:r>
          </w:p>
        </w:tc>
        <w:tc>
          <w:tcPr>
            <w:tcW w:w="2840" w:type="pct"/>
            <w:gridSpan w:val="6"/>
            <w:tcBorders>
              <w:top w:val="single" w:sz="4" w:space="0" w:color="auto"/>
              <w:left w:val="single" w:sz="4" w:space="0" w:color="auto"/>
              <w:bottom w:val="single" w:sz="4" w:space="0" w:color="auto"/>
              <w:right w:val="single" w:sz="4" w:space="0" w:color="auto"/>
            </w:tcBorders>
          </w:tcPr>
          <w:p w14:paraId="03D5684A" w14:textId="77777777" w:rsidR="00451A56" w:rsidRPr="00A53B06" w:rsidRDefault="0037116E" w:rsidP="00451A56">
            <w:pPr>
              <w:rPr>
                <w:rFonts w:ascii="Arial" w:hAnsi="Arial" w:cs="Arial"/>
                <w:color w:val="808080"/>
              </w:rPr>
            </w:pPr>
            <w:sdt>
              <w:sdtPr>
                <w:rPr>
                  <w:rFonts w:ascii="Arial" w:hAnsi="Arial" w:cs="Arial"/>
                  <w:color w:val="808080"/>
                </w:rPr>
                <w:id w:val="-42758600"/>
                <w:placeholder>
                  <w:docPart w:val="345BDF9D83BF440BAE9F54D90A0E7C76"/>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D0E9056"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2C40896" w14:textId="77777777" w:rsidR="00451A56" w:rsidRPr="00A53B06" w:rsidRDefault="0037116E" w:rsidP="00451A56">
            <w:pPr>
              <w:jc w:val="center"/>
              <w:rPr>
                <w:rFonts w:ascii="Arial" w:hAnsi="Arial" w:cs="Arial"/>
                <w:color w:val="808080"/>
              </w:rPr>
            </w:pPr>
            <w:sdt>
              <w:sdtPr>
                <w:rPr>
                  <w:rFonts w:ascii="Arial" w:hAnsi="Arial" w:cs="Arial"/>
                  <w:color w:val="808080"/>
                </w:rPr>
                <w:id w:val="1812513605"/>
                <w:placeholder>
                  <w:docPart w:val="4941C54099044FEEA311EF7E698525C1"/>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58A380F" w14:textId="77777777" w:rsidR="00451A56" w:rsidRPr="00A53B06" w:rsidRDefault="00451A56" w:rsidP="00451A56">
            <w:pPr>
              <w:rPr>
                <w:rFonts w:ascii="Arial" w:hAnsi="Arial" w:cs="Arial"/>
                <w:color w:val="808080"/>
              </w:rPr>
            </w:pPr>
          </w:p>
        </w:tc>
        <w:sdt>
          <w:sdtPr>
            <w:rPr>
              <w:rFonts w:ascii="Arial" w:hAnsi="Arial" w:cs="Arial"/>
              <w:color w:val="808080"/>
            </w:rPr>
            <w:id w:val="-1628772239"/>
            <w:placeholder>
              <w:docPart w:val="66FCAF8B1899412EAF35AA9861E91A2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329581EC"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2E5382EB"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354665"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03DA79BF"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7D3AD3"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3246917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7296B"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3D0CC7A3" w14:textId="77777777" w:rsidR="00451A56" w:rsidRPr="00A53B06" w:rsidRDefault="00451A56" w:rsidP="00451A56">
            <w:pPr>
              <w:jc w:val="center"/>
              <w:rPr>
                <w:rFonts w:ascii="Arial" w:hAnsi="Arial" w:cs="Arial"/>
                <w:color w:val="808080"/>
              </w:rPr>
            </w:pPr>
          </w:p>
        </w:tc>
      </w:tr>
      <w:tr w:rsidR="00451A56" w:rsidRPr="00A53B06" w14:paraId="3D4FC1AB" w14:textId="77777777" w:rsidTr="000B6320">
        <w:trPr>
          <w:trHeight w:val="20"/>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F8D629"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93CC50E" w14:textId="77777777" w:rsidR="00451A56" w:rsidRPr="00A53B06" w:rsidRDefault="00451A56" w:rsidP="00451A56">
            <w:pPr>
              <w:rPr>
                <w:rFonts w:ascii="Arial" w:hAnsi="Arial" w:cs="Arial"/>
                <w:b/>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605B9D"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AA77259" w14:textId="77777777" w:rsidR="00451A56" w:rsidRPr="00A53B06" w:rsidRDefault="00451A56" w:rsidP="00451A56">
            <w:pPr>
              <w:jc w:val="cente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A91C8" w14:textId="77777777" w:rsidR="00451A56" w:rsidRPr="00A53B06" w:rsidRDefault="00451A56" w:rsidP="00451A56">
            <w:pPr>
              <w:rPr>
                <w:rFonts w:ascii="Arial" w:hAnsi="Arial" w:cs="Arial"/>
                <w:color w:val="808080"/>
              </w:rPr>
            </w:pPr>
          </w:p>
        </w:tc>
        <w:tc>
          <w:tcPr>
            <w:tcW w:w="898"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0176A25" w14:textId="77777777" w:rsidR="00451A56" w:rsidRPr="00A53B06" w:rsidRDefault="00451A56" w:rsidP="00451A56">
            <w:pPr>
              <w:jc w:val="center"/>
              <w:rPr>
                <w:rFonts w:ascii="Arial" w:hAnsi="Arial" w:cs="Arial"/>
                <w:color w:val="808080"/>
              </w:rPr>
            </w:pPr>
          </w:p>
        </w:tc>
      </w:tr>
      <w:tr w:rsidR="00451A56" w:rsidRPr="00A53B06" w14:paraId="7366B0CD" w14:textId="77777777" w:rsidTr="000B6320">
        <w:trPr>
          <w:trHeight w:val="288"/>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C587C0"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FF5A74B" w14:textId="77777777" w:rsidR="00451A56" w:rsidRPr="00A53B06" w:rsidRDefault="00451A56" w:rsidP="00451A56">
            <w:pPr>
              <w:rPr>
                <w:rFonts w:ascii="Arial" w:hAnsi="Arial" w:cs="Arial"/>
                <w:color w:val="808080"/>
              </w:rPr>
            </w:pPr>
            <w:r w:rsidRPr="00A53B06">
              <w:rPr>
                <w:rFonts w:ascii="Arial" w:hAnsi="Arial" w:cs="Arial"/>
                <w:b/>
              </w:rPr>
              <w:t>Notes</w:t>
            </w:r>
          </w:p>
        </w:tc>
        <w:tc>
          <w:tcPr>
            <w:tcW w:w="123"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1FBA37" w14:textId="77777777" w:rsidR="00451A56" w:rsidRPr="00A53B06" w:rsidRDefault="00451A56" w:rsidP="00451A56">
            <w:pPr>
              <w:rPr>
                <w:rFonts w:ascii="Arial" w:hAnsi="Arial" w:cs="Arial"/>
                <w:color w:val="808080"/>
              </w:rPr>
            </w:pPr>
          </w:p>
        </w:tc>
        <w:tc>
          <w:tcPr>
            <w:tcW w:w="835" w:type="pct"/>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237C53F" w14:textId="77777777" w:rsidR="00451A56" w:rsidRPr="00A53B06" w:rsidRDefault="00451A56" w:rsidP="00451A56">
            <w:pPr>
              <w:jc w:val="cente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096BFB4" w14:textId="77777777" w:rsidR="00451A56" w:rsidRPr="00A53B06" w:rsidRDefault="00451A56" w:rsidP="00451A56">
            <w:pPr>
              <w:rPr>
                <w:rFonts w:ascii="Arial" w:hAnsi="Arial" w:cs="Arial"/>
                <w:color w:val="808080"/>
              </w:rPr>
            </w:pPr>
          </w:p>
        </w:tc>
        <w:tc>
          <w:tcPr>
            <w:tcW w:w="898"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245309C" w14:textId="77777777" w:rsidR="00451A56" w:rsidRPr="00A53B06" w:rsidRDefault="00451A56" w:rsidP="00451A56">
            <w:pPr>
              <w:jc w:val="center"/>
              <w:rPr>
                <w:rFonts w:ascii="Arial" w:hAnsi="Arial" w:cs="Arial"/>
                <w:color w:val="808080"/>
              </w:rPr>
            </w:pPr>
          </w:p>
        </w:tc>
      </w:tr>
      <w:tr w:rsidR="00451A56" w:rsidRPr="00A53B06" w14:paraId="379CD07F"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599AA66" w14:textId="77777777" w:rsidR="00451A56" w:rsidRPr="00A53B06" w:rsidRDefault="00451A56" w:rsidP="00451A56">
            <w:pPr>
              <w:jc w:val="center"/>
              <w:rPr>
                <w:rFonts w:ascii="Arial" w:hAnsi="Arial" w:cs="Arial"/>
                <w:i/>
                <w:color w:val="808080"/>
              </w:rPr>
            </w:pPr>
          </w:p>
        </w:tc>
        <w:tc>
          <w:tcPr>
            <w:tcW w:w="4808" w:type="pct"/>
            <w:gridSpan w:val="25"/>
            <w:tcBorders>
              <w:top w:val="single" w:sz="4" w:space="0" w:color="auto"/>
              <w:left w:val="single" w:sz="4" w:space="0" w:color="auto"/>
              <w:bottom w:val="single" w:sz="4" w:space="0" w:color="auto"/>
              <w:right w:val="single" w:sz="4" w:space="0" w:color="auto"/>
            </w:tcBorders>
          </w:tcPr>
          <w:p w14:paraId="332AE3B2" w14:textId="77777777" w:rsidR="00451A56" w:rsidRPr="00A53B06" w:rsidRDefault="0037116E" w:rsidP="00451A56">
            <w:pPr>
              <w:rPr>
                <w:rFonts w:ascii="Arial" w:hAnsi="Arial" w:cs="Arial"/>
                <w:color w:val="808080"/>
              </w:rPr>
            </w:pPr>
            <w:sdt>
              <w:sdtPr>
                <w:rPr>
                  <w:rFonts w:ascii="Arial" w:hAnsi="Arial" w:cs="Arial"/>
                  <w:color w:val="808080"/>
                </w:rPr>
                <w:id w:val="705070912"/>
                <w:placeholder>
                  <w:docPart w:val="2AE8E176FE3A4C548FCD840706C31EA0"/>
                </w:placeholder>
                <w:showingPlcHdr/>
                <w:text/>
              </w:sdtPr>
              <w:sdtEndPr/>
              <w:sdtContent>
                <w:r w:rsidR="00451A56" w:rsidRPr="00A53B06">
                  <w:rPr>
                    <w:rFonts w:ascii="Arial" w:hAnsi="Arial" w:cs="Arial"/>
                    <w:color w:val="808080"/>
                  </w:rPr>
                  <w:t>Click here to enter text.</w:t>
                </w:r>
              </w:sdtContent>
            </w:sdt>
          </w:p>
          <w:p w14:paraId="6E6BDA81" w14:textId="77777777" w:rsidR="00451A56" w:rsidRPr="00A53B06" w:rsidRDefault="00451A56" w:rsidP="00451A56">
            <w:pPr>
              <w:rPr>
                <w:color w:val="808080"/>
              </w:rPr>
            </w:pPr>
          </w:p>
          <w:p w14:paraId="3AAA7023" w14:textId="77777777" w:rsidR="00451A56" w:rsidRPr="00A53B06" w:rsidRDefault="00451A56" w:rsidP="00451A56">
            <w:pPr>
              <w:rPr>
                <w:rFonts w:ascii="Arial" w:hAnsi="Arial" w:cs="Arial"/>
                <w:color w:val="808080"/>
              </w:rPr>
            </w:pPr>
          </w:p>
        </w:tc>
      </w:tr>
    </w:tbl>
    <w:p w14:paraId="7A4886A8" w14:textId="4AA13FCA" w:rsidR="00CA4C91" w:rsidRDefault="00CA4C91" w:rsidP="007161C8">
      <w:pPr>
        <w:ind w:left="0"/>
      </w:pPr>
    </w:p>
    <w:p w14:paraId="42CE55F6" w14:textId="77777777" w:rsidR="00334A5D" w:rsidRDefault="00334A5D">
      <w:r>
        <w:br w:type="page"/>
      </w:r>
    </w:p>
    <w:p w14:paraId="38839BC3" w14:textId="77777777" w:rsidR="00334A5D" w:rsidRDefault="00334A5D" w:rsidP="003C35E2">
      <w:pPr>
        <w:pStyle w:val="Heading2"/>
        <w:jc w:val="left"/>
        <w:sectPr w:rsidR="00334A5D" w:rsidSect="00334A5D">
          <w:pgSz w:w="15840" w:h="12240" w:orient="landscape" w:code="1"/>
          <w:pgMar w:top="1080" w:right="1440" w:bottom="1080" w:left="720" w:header="720" w:footer="720" w:gutter="0"/>
          <w:cols w:space="720"/>
          <w:titlePg/>
          <w:docGrid w:linePitch="360"/>
        </w:sectPr>
      </w:pPr>
    </w:p>
    <w:p w14:paraId="118387B0" w14:textId="77777777" w:rsidR="006633B2" w:rsidRDefault="006633B2" w:rsidP="006633B2">
      <w:pPr>
        <w:pStyle w:val="Heading2"/>
        <w:rPr>
          <w:b/>
          <w:bCs w:val="0"/>
        </w:rPr>
      </w:pPr>
      <w:bookmarkStart w:id="78" w:name="Appendix5"/>
      <w:bookmarkStart w:id="79" w:name="_Toc139618366"/>
      <w:bookmarkEnd w:id="78"/>
      <w:r>
        <w:lastRenderedPageBreak/>
        <w:t>Appendix 5 – HSEEP AAR/IP Template</w:t>
      </w:r>
      <w:bookmarkEnd w:id="79"/>
    </w:p>
    <w:p w14:paraId="6CCB7A8F" w14:textId="345B56E5" w:rsidR="006633B2" w:rsidRDefault="006633B2" w:rsidP="006633B2">
      <w:r>
        <w:t>This template is provided for the convenience of LHD EPCs. It can also be found in the document library of the MIHAN at: Documents -&gt; Local Health -&gt; EPC General -&gt; PHEP FY 2022-2023 BP4 -&gt; 2023 Joint Partners Meeting Presentations and Resources.</w:t>
      </w:r>
    </w:p>
    <w:p w14:paraId="1C88F77A" w14:textId="77777777" w:rsidR="006633B2" w:rsidRDefault="006633B2" w:rsidP="006633B2"/>
    <w:p w14:paraId="3D5AF5D3" w14:textId="77777777" w:rsidR="00BD5895" w:rsidRDefault="00BD5895"/>
    <w:p w14:paraId="2F494C24" w14:textId="77777777" w:rsidR="00BD5895" w:rsidRDefault="00BD5895">
      <w:r>
        <w:br w:type="page"/>
      </w:r>
    </w:p>
    <w:p w14:paraId="39341E2A" w14:textId="15DFF913" w:rsidR="006633B2" w:rsidRDefault="006633B2"/>
    <w:p w14:paraId="24247877" w14:textId="77777777" w:rsidR="00BD5895" w:rsidRPr="0001369E" w:rsidRDefault="00BD5895" w:rsidP="00BD5895">
      <w:pPr>
        <w:pStyle w:val="Title"/>
        <w:widowControl w:val="0"/>
        <w:pBdr>
          <w:bottom w:val="single" w:sz="8" w:space="4" w:color="404040" w:themeColor="text1" w:themeTint="BF"/>
        </w:pBdr>
        <w:autoSpaceDE w:val="0"/>
        <w:autoSpaceDN w:val="0"/>
        <w:adjustRightInd w:val="0"/>
        <w:spacing w:before="4800"/>
        <w:jc w:val="left"/>
        <w:rPr>
          <w:rFonts w:ascii="Franklin Gothic Book" w:hAnsi="Franklin Gothic Book"/>
          <w:color w:val="005288"/>
          <w:sz w:val="72"/>
          <w:szCs w:val="52"/>
        </w:rPr>
      </w:pPr>
      <w:r w:rsidRPr="008A0852">
        <w:rPr>
          <w:rFonts w:ascii="Franklin Gothic Book" w:hAnsi="Franklin Gothic Book"/>
          <w:color w:val="005288"/>
          <w:sz w:val="72"/>
          <w:szCs w:val="52"/>
          <w:highlight w:val="yellow"/>
        </w:rPr>
        <w:t>[Exercise Name]</w:t>
      </w:r>
    </w:p>
    <w:p w14:paraId="262E2AF9" w14:textId="77777777" w:rsidR="00BD5895" w:rsidRPr="0001369E" w:rsidRDefault="00BD5895" w:rsidP="00BD5895">
      <w:pPr>
        <w:pStyle w:val="Subtitle"/>
        <w:rPr>
          <w:rFonts w:ascii="Franklin Gothic Book" w:hAnsi="Franklin Gothic Book"/>
          <w:color w:val="auto"/>
        </w:rPr>
      </w:pPr>
      <w:r w:rsidRPr="0001369E">
        <w:rPr>
          <w:rFonts w:ascii="Franklin Gothic Book" w:hAnsi="Franklin Gothic Book"/>
          <w:color w:val="auto"/>
        </w:rPr>
        <w:t>After-Action Report/Improvement Plan</w:t>
      </w:r>
    </w:p>
    <w:p w14:paraId="54335FB5" w14:textId="77777777" w:rsidR="00BD5895" w:rsidRPr="0001369E" w:rsidRDefault="00BD5895" w:rsidP="00BD5895">
      <w:pPr>
        <w:pStyle w:val="Subtitle"/>
        <w:rPr>
          <w:rFonts w:ascii="Franklin Gothic Book" w:hAnsi="Franklin Gothic Book"/>
          <w:color w:val="auto"/>
        </w:rPr>
      </w:pPr>
      <w:r w:rsidRPr="008A0852">
        <w:rPr>
          <w:rFonts w:ascii="Franklin Gothic Book" w:hAnsi="Franklin Gothic Book"/>
          <w:color w:val="auto"/>
          <w:highlight w:val="yellow"/>
        </w:rPr>
        <w:t>[Date]</w:t>
      </w:r>
    </w:p>
    <w:p w14:paraId="51EB8702" w14:textId="77777777" w:rsidR="00BD5895" w:rsidRPr="0001369E" w:rsidRDefault="00BD5895" w:rsidP="00BD5895">
      <w:pPr>
        <w:pStyle w:val="CoverPageSummary"/>
        <w:jc w:val="both"/>
        <w:rPr>
          <w:rFonts w:ascii="Franklin Gothic Book" w:hAnsi="Franklin Gothic Book"/>
        </w:rPr>
      </w:pPr>
      <w:r w:rsidRPr="0001369E">
        <w:rPr>
          <w:rFonts w:ascii="Franklin Gothic Book" w:hAnsi="Franklin Gothic Book"/>
        </w:rPr>
        <w:t>The After-Action Report/Improvement Plan (AAR/IP) aligns exercise objectives with preparedness doctrine and related frameworks and guidance. Exercise information required for preparedness reporting and trend analysis is included; users are encouraged to add additional sections as needed to support their own organizational needs.</w:t>
      </w:r>
    </w:p>
    <w:p w14:paraId="53A732EA" w14:textId="77777777" w:rsidR="00BD5895" w:rsidRPr="0001369E" w:rsidRDefault="00BD5895" w:rsidP="00BD5895">
      <w:pPr>
        <w:pStyle w:val="CoverPageSummary"/>
        <w:rPr>
          <w:rFonts w:ascii="Franklin Gothic Book" w:hAnsi="Franklin Gothic Book"/>
        </w:rPr>
        <w:sectPr w:rsidR="00BD5895" w:rsidRPr="0001369E" w:rsidSect="000B6320">
          <w:headerReference w:type="even" r:id="rId91"/>
          <w:headerReference w:type="default" r:id="rId92"/>
          <w:footerReference w:type="even" r:id="rId93"/>
          <w:footerReference w:type="default" r:id="rId94"/>
          <w:headerReference w:type="first" r:id="rId95"/>
          <w:footerReference w:type="first" r:id="rId96"/>
          <w:pgSz w:w="12240" w:h="15840" w:code="1"/>
          <w:pgMar w:top="1440" w:right="1440" w:bottom="1440" w:left="1440" w:header="72" w:footer="942" w:gutter="0"/>
          <w:pgNumType w:fmt="lowerRoman" w:start="3"/>
          <w:cols w:space="720"/>
          <w:titlePg/>
          <w:docGrid w:linePitch="360"/>
        </w:sectPr>
      </w:pPr>
    </w:p>
    <w:p w14:paraId="50591705" w14:textId="77777777" w:rsidR="00BD5895" w:rsidRPr="0001369E" w:rsidRDefault="00BD5895" w:rsidP="00BD5895">
      <w:pPr>
        <w:pStyle w:val="Heading1"/>
        <w:jc w:val="left"/>
        <w:rPr>
          <w:rFonts w:ascii="Franklin Gothic Book" w:hAnsi="Franklin Gothic Book"/>
          <w:color w:val="005288"/>
        </w:rPr>
      </w:pPr>
      <w:bookmarkStart w:id="80" w:name="_Toc137626332"/>
      <w:bookmarkStart w:id="81" w:name="_Toc137649769"/>
      <w:bookmarkStart w:id="82" w:name="_Toc139618367"/>
      <w:r w:rsidRPr="0001369E">
        <w:rPr>
          <w:rFonts w:ascii="Franklin Gothic Book" w:hAnsi="Franklin Gothic Book"/>
          <w:color w:val="005288"/>
        </w:rPr>
        <w:lastRenderedPageBreak/>
        <w:t>Exercise Overview</w:t>
      </w:r>
      <w:bookmarkEnd w:id="80"/>
      <w:bookmarkEnd w:id="81"/>
      <w:bookmarkEnd w:id="82"/>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Outlines key purposes, logistics of, and participants in the exercise"/>
      </w:tblPr>
      <w:tblGrid>
        <w:gridCol w:w="1891"/>
        <w:gridCol w:w="7459"/>
      </w:tblGrid>
      <w:tr w:rsidR="00BD5895" w:rsidRPr="00783839" w14:paraId="3AB441B8" w14:textId="77777777" w:rsidTr="00D75D46">
        <w:trPr>
          <w:cantSplit/>
          <w:trHeight w:val="437"/>
          <w:tblHeader/>
        </w:trPr>
        <w:tc>
          <w:tcPr>
            <w:tcW w:w="1908" w:type="dxa"/>
            <w:shd w:val="clear" w:color="auto" w:fill="005288"/>
            <w:vAlign w:val="center"/>
          </w:tcPr>
          <w:p w14:paraId="04D4F6C2" w14:textId="77777777" w:rsidR="00BD5895" w:rsidRPr="00783839" w:rsidRDefault="00BD5895" w:rsidP="00D75D46">
            <w:pPr>
              <w:pStyle w:val="Tabletext"/>
              <w:spacing w:before="120" w:after="120"/>
              <w:rPr>
                <w:rFonts w:ascii="Franklin Gothic Book" w:hAnsi="Franklin Gothic Book"/>
                <w:b/>
                <w:color w:val="FFFFFF" w:themeColor="background1"/>
                <w:sz w:val="22"/>
              </w:rPr>
            </w:pPr>
            <w:bookmarkStart w:id="83" w:name="_Hlk53578172"/>
            <w:r w:rsidRPr="00783839">
              <w:rPr>
                <w:rFonts w:ascii="Franklin Gothic Book" w:hAnsi="Franklin Gothic Book"/>
                <w:b/>
                <w:color w:val="FFFFFF" w:themeColor="background1"/>
                <w:sz w:val="22"/>
              </w:rPr>
              <w:t>Exercise Name</w:t>
            </w:r>
          </w:p>
        </w:tc>
        <w:tc>
          <w:tcPr>
            <w:tcW w:w="7668" w:type="dxa"/>
            <w:vAlign w:val="center"/>
          </w:tcPr>
          <w:p w14:paraId="790B1F14"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[Insert the formal name of exercise, which should match the name in the document header]</w:t>
            </w:r>
          </w:p>
        </w:tc>
      </w:tr>
      <w:tr w:rsidR="00BD5895" w:rsidRPr="00783839" w14:paraId="05D38FD0" w14:textId="77777777" w:rsidTr="00D75D46">
        <w:trPr>
          <w:cantSplit/>
          <w:trHeight w:val="432"/>
        </w:trPr>
        <w:tc>
          <w:tcPr>
            <w:tcW w:w="1908" w:type="dxa"/>
            <w:shd w:val="clear" w:color="auto" w:fill="005288"/>
            <w:vAlign w:val="center"/>
          </w:tcPr>
          <w:p w14:paraId="304A08A3"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Exercise Dates</w:t>
            </w:r>
          </w:p>
        </w:tc>
        <w:tc>
          <w:tcPr>
            <w:tcW w:w="7668" w:type="dxa"/>
            <w:shd w:val="clear" w:color="auto" w:fill="F2F2F2" w:themeFill="background1" w:themeFillShade="F2"/>
            <w:vAlign w:val="center"/>
          </w:tcPr>
          <w:p w14:paraId="233A120F"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[Indicate the start and end dates of the exercise]</w:t>
            </w:r>
          </w:p>
        </w:tc>
      </w:tr>
      <w:tr w:rsidR="00BD5895" w:rsidRPr="00783839" w14:paraId="7F5DC753" w14:textId="77777777" w:rsidTr="00D75D46">
        <w:trPr>
          <w:cantSplit/>
          <w:trHeight w:val="432"/>
        </w:trPr>
        <w:tc>
          <w:tcPr>
            <w:tcW w:w="1908" w:type="dxa"/>
            <w:shd w:val="clear" w:color="auto" w:fill="005288"/>
            <w:vAlign w:val="center"/>
          </w:tcPr>
          <w:p w14:paraId="2040C12E"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Scope</w:t>
            </w:r>
          </w:p>
        </w:tc>
        <w:tc>
          <w:tcPr>
            <w:tcW w:w="7668" w:type="dxa"/>
            <w:vAlign w:val="center"/>
          </w:tcPr>
          <w:p w14:paraId="6F3FD867"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rPr>
              <w:t xml:space="preserve">This exercise is a </w:t>
            </w:r>
            <w:r w:rsidRPr="00783839">
              <w:rPr>
                <w:rFonts w:ascii="Franklin Gothic Book" w:hAnsi="Franklin Gothic Book"/>
                <w:sz w:val="22"/>
                <w:highlight w:val="yellow"/>
              </w:rPr>
              <w:t>[exercise type],</w:t>
            </w:r>
            <w:r w:rsidRPr="00783839">
              <w:rPr>
                <w:rFonts w:ascii="Franklin Gothic Book" w:hAnsi="Franklin Gothic Book"/>
                <w:sz w:val="22"/>
              </w:rPr>
              <w:t xml:space="preserve"> planned for </w:t>
            </w:r>
            <w:r w:rsidRPr="00783839">
              <w:rPr>
                <w:rFonts w:ascii="Franklin Gothic Book" w:hAnsi="Franklin Gothic Book"/>
                <w:sz w:val="22"/>
                <w:highlight w:val="yellow"/>
              </w:rPr>
              <w:t>[exercise duration]</w:t>
            </w:r>
            <w:r w:rsidRPr="00783839">
              <w:rPr>
                <w:rFonts w:ascii="Franklin Gothic Book" w:hAnsi="Franklin Gothic Book"/>
                <w:sz w:val="22"/>
              </w:rPr>
              <w:t xml:space="preserve"> at </w:t>
            </w:r>
            <w:r w:rsidRPr="00783839">
              <w:rPr>
                <w:rFonts w:ascii="Franklin Gothic Book" w:hAnsi="Franklin Gothic Book"/>
                <w:sz w:val="22"/>
                <w:highlight w:val="yellow"/>
              </w:rPr>
              <w:t>[exercise location]</w:t>
            </w:r>
            <w:r w:rsidRPr="00783839">
              <w:rPr>
                <w:rFonts w:ascii="Franklin Gothic Book" w:hAnsi="Franklin Gothic Book"/>
                <w:sz w:val="22"/>
              </w:rPr>
              <w:t xml:space="preserve">. Exercise play is limited to </w:t>
            </w:r>
            <w:r w:rsidRPr="00783839">
              <w:rPr>
                <w:rFonts w:ascii="Franklin Gothic Book" w:hAnsi="Franklin Gothic Book"/>
                <w:sz w:val="22"/>
                <w:highlight w:val="yellow"/>
              </w:rPr>
              <w:t>[exercise parameters].</w:t>
            </w:r>
          </w:p>
        </w:tc>
      </w:tr>
      <w:tr w:rsidR="00BD5895" w:rsidRPr="00783839" w14:paraId="7E8BD22E" w14:textId="77777777" w:rsidTr="00D75D46">
        <w:trPr>
          <w:cantSplit/>
          <w:trHeight w:val="432"/>
        </w:trPr>
        <w:tc>
          <w:tcPr>
            <w:tcW w:w="1908" w:type="dxa"/>
            <w:shd w:val="clear" w:color="auto" w:fill="005288"/>
            <w:vAlign w:val="center"/>
          </w:tcPr>
          <w:p w14:paraId="4BB4A82C"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Focus Area(s)</w:t>
            </w:r>
          </w:p>
        </w:tc>
        <w:tc>
          <w:tcPr>
            <w:tcW w:w="7668" w:type="dxa"/>
            <w:shd w:val="clear" w:color="auto" w:fill="F2F2F2" w:themeFill="background1" w:themeFillShade="F2"/>
            <w:vAlign w:val="center"/>
          </w:tcPr>
          <w:p w14:paraId="6CA484E9"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[Prevention, Protection, Mitigation, Response, and/or Recovery]</w:t>
            </w:r>
          </w:p>
        </w:tc>
      </w:tr>
      <w:tr w:rsidR="00BD5895" w:rsidRPr="00783839" w14:paraId="1D0BDF3A" w14:textId="77777777" w:rsidTr="00D75D46">
        <w:trPr>
          <w:cantSplit/>
          <w:trHeight w:val="432"/>
        </w:trPr>
        <w:tc>
          <w:tcPr>
            <w:tcW w:w="1908" w:type="dxa"/>
            <w:shd w:val="clear" w:color="auto" w:fill="005288"/>
            <w:vAlign w:val="center"/>
          </w:tcPr>
          <w:p w14:paraId="550B3282"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Capabilities</w:t>
            </w:r>
          </w:p>
        </w:tc>
        <w:tc>
          <w:tcPr>
            <w:tcW w:w="7668" w:type="dxa"/>
            <w:vAlign w:val="center"/>
          </w:tcPr>
          <w:p w14:paraId="299D928C"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[List the capabilities being exercised]</w:t>
            </w:r>
          </w:p>
        </w:tc>
      </w:tr>
      <w:tr w:rsidR="00BD5895" w:rsidRPr="00783839" w14:paraId="36039E84" w14:textId="77777777" w:rsidTr="00D75D46">
        <w:trPr>
          <w:cantSplit/>
          <w:trHeight w:val="432"/>
        </w:trPr>
        <w:tc>
          <w:tcPr>
            <w:tcW w:w="1908" w:type="dxa"/>
            <w:shd w:val="clear" w:color="auto" w:fill="005288"/>
            <w:vAlign w:val="center"/>
          </w:tcPr>
          <w:p w14:paraId="6B7F69CB"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Objectives</w:t>
            </w:r>
          </w:p>
        </w:tc>
        <w:tc>
          <w:tcPr>
            <w:tcW w:w="7668" w:type="dxa"/>
            <w:shd w:val="clear" w:color="auto" w:fill="F2F2F2" w:themeFill="background1" w:themeFillShade="F2"/>
            <w:vAlign w:val="center"/>
          </w:tcPr>
          <w:p w14:paraId="120A73A8"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[List exercise objectives]</w:t>
            </w:r>
          </w:p>
        </w:tc>
      </w:tr>
      <w:tr w:rsidR="00BD5895" w:rsidRPr="00783839" w14:paraId="5B7D78CE" w14:textId="77777777" w:rsidTr="00D75D46">
        <w:trPr>
          <w:cantSplit/>
          <w:trHeight w:val="432"/>
        </w:trPr>
        <w:tc>
          <w:tcPr>
            <w:tcW w:w="1908" w:type="dxa"/>
            <w:shd w:val="clear" w:color="auto" w:fill="005288"/>
            <w:vAlign w:val="center"/>
          </w:tcPr>
          <w:p w14:paraId="43E5076B"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Threat or Hazard</w:t>
            </w:r>
          </w:p>
        </w:tc>
        <w:tc>
          <w:tcPr>
            <w:tcW w:w="7668" w:type="dxa"/>
            <w:vAlign w:val="center"/>
          </w:tcPr>
          <w:p w14:paraId="445A6911" w14:textId="0D7709E6"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[List the threat or hazard (</w:t>
            </w:r>
            <w:r w:rsidR="00765961" w:rsidRPr="00783839">
              <w:rPr>
                <w:rFonts w:ascii="Franklin Gothic Book" w:hAnsi="Franklin Gothic Book"/>
                <w:sz w:val="22"/>
                <w:highlight w:val="yellow"/>
              </w:rPr>
              <w:t>e.g.,</w:t>
            </w:r>
            <w:r w:rsidRPr="00783839">
              <w:rPr>
                <w:rFonts w:ascii="Franklin Gothic Book" w:hAnsi="Franklin Gothic Book"/>
                <w:sz w:val="22"/>
                <w:highlight w:val="yellow"/>
              </w:rPr>
              <w:t xml:space="preserve"> natural/hurricane, technological/radiological release)]</w:t>
            </w:r>
          </w:p>
        </w:tc>
      </w:tr>
      <w:tr w:rsidR="00BD5895" w:rsidRPr="00783839" w14:paraId="5717F18E" w14:textId="77777777" w:rsidTr="00D75D46">
        <w:trPr>
          <w:cantSplit/>
          <w:trHeight w:val="432"/>
        </w:trPr>
        <w:tc>
          <w:tcPr>
            <w:tcW w:w="1908" w:type="dxa"/>
            <w:shd w:val="clear" w:color="auto" w:fill="005288"/>
            <w:vAlign w:val="center"/>
          </w:tcPr>
          <w:p w14:paraId="7790698C"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Scenario</w:t>
            </w:r>
          </w:p>
        </w:tc>
        <w:tc>
          <w:tcPr>
            <w:tcW w:w="7668" w:type="dxa"/>
            <w:shd w:val="clear" w:color="auto" w:fill="F2F2F2" w:themeFill="background1" w:themeFillShade="F2"/>
            <w:vAlign w:val="center"/>
          </w:tcPr>
          <w:p w14:paraId="7A2E2395"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[Insert a brief overview of the exercise scenario, including scenario impacts (2-3 sentences)]</w:t>
            </w:r>
          </w:p>
        </w:tc>
      </w:tr>
      <w:tr w:rsidR="00BD5895" w:rsidRPr="00783839" w14:paraId="25498067" w14:textId="77777777" w:rsidTr="00D75D46">
        <w:trPr>
          <w:cantSplit/>
          <w:trHeight w:val="432"/>
        </w:trPr>
        <w:tc>
          <w:tcPr>
            <w:tcW w:w="1908" w:type="dxa"/>
            <w:shd w:val="clear" w:color="auto" w:fill="005288"/>
            <w:vAlign w:val="center"/>
          </w:tcPr>
          <w:p w14:paraId="4C9ABA1D"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Sponsor</w:t>
            </w:r>
          </w:p>
        </w:tc>
        <w:tc>
          <w:tcPr>
            <w:tcW w:w="7668" w:type="dxa"/>
            <w:vAlign w:val="center"/>
          </w:tcPr>
          <w:p w14:paraId="66E2C918"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[Insert the name of the sponsor organization, as well as any grant programs being utilized, if applicable]</w:t>
            </w:r>
          </w:p>
        </w:tc>
      </w:tr>
      <w:tr w:rsidR="00BD5895" w:rsidRPr="00783839" w14:paraId="3A0E4152" w14:textId="77777777" w:rsidTr="00D75D46">
        <w:trPr>
          <w:cantSplit/>
          <w:trHeight w:val="432"/>
        </w:trPr>
        <w:tc>
          <w:tcPr>
            <w:tcW w:w="1908" w:type="dxa"/>
            <w:shd w:val="clear" w:color="auto" w:fill="005288"/>
            <w:vAlign w:val="center"/>
          </w:tcPr>
          <w:p w14:paraId="0FCFAB5D"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Participating Organizations</w:t>
            </w:r>
          </w:p>
        </w:tc>
        <w:tc>
          <w:tcPr>
            <w:tcW w:w="7668" w:type="dxa"/>
            <w:shd w:val="clear" w:color="auto" w:fill="F2F2F2" w:themeFill="background1" w:themeFillShade="F2"/>
            <w:vAlign w:val="center"/>
          </w:tcPr>
          <w:p w14:paraId="2CEDCE40"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p>
        </w:tc>
      </w:tr>
      <w:tr w:rsidR="00BD5895" w:rsidRPr="00783839" w14:paraId="4DFF7770" w14:textId="77777777" w:rsidTr="00D75D46">
        <w:trPr>
          <w:cantSplit/>
          <w:trHeight w:val="432"/>
        </w:trPr>
        <w:tc>
          <w:tcPr>
            <w:tcW w:w="1908" w:type="dxa"/>
            <w:shd w:val="clear" w:color="auto" w:fill="005288"/>
            <w:vAlign w:val="center"/>
          </w:tcPr>
          <w:p w14:paraId="4FECB8FC" w14:textId="77777777" w:rsidR="00BD5895" w:rsidRPr="00783839" w:rsidRDefault="00BD5895" w:rsidP="00D75D46">
            <w:pPr>
              <w:pStyle w:val="Tabletext"/>
              <w:spacing w:before="120" w:after="120"/>
              <w:jc w:val="both"/>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Point of Contact</w:t>
            </w:r>
          </w:p>
        </w:tc>
        <w:tc>
          <w:tcPr>
            <w:tcW w:w="7668" w:type="dxa"/>
            <w:vAlign w:val="center"/>
          </w:tcPr>
          <w:p w14:paraId="47817F5A"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[Insert the name, title, agency, address, phone number, and email address of the primary exercise POC (e.g., exercise director or exercise sponsor)]</w:t>
            </w:r>
          </w:p>
        </w:tc>
      </w:tr>
      <w:bookmarkEnd w:id="83"/>
    </w:tbl>
    <w:p w14:paraId="5C95D210" w14:textId="77777777" w:rsidR="00BD5895" w:rsidRPr="0001369E" w:rsidRDefault="00BD5895" w:rsidP="00BD5895">
      <w:pPr>
        <w:pStyle w:val="BodyText"/>
        <w:rPr>
          <w:rFonts w:ascii="Franklin Gothic Book" w:hAnsi="Franklin Gothic Book"/>
        </w:rPr>
        <w:sectPr w:rsidR="00BD5895" w:rsidRPr="0001369E" w:rsidSect="00A56ED7">
          <w:headerReference w:type="default" r:id="rId97"/>
          <w:footerReference w:type="default" r:id="rId98"/>
          <w:pgSz w:w="12240" w:h="15840" w:code="1"/>
          <w:pgMar w:top="1440" w:right="1440" w:bottom="1440" w:left="1440" w:header="720" w:footer="720" w:gutter="0"/>
          <w:pgNumType w:start="1"/>
          <w:cols w:space="720"/>
          <w:docGrid w:linePitch="360"/>
        </w:sectPr>
      </w:pPr>
    </w:p>
    <w:p w14:paraId="7AA88980" w14:textId="77777777" w:rsidR="00BD5895" w:rsidRPr="0001369E" w:rsidRDefault="00BD5895" w:rsidP="00BD5895">
      <w:pPr>
        <w:pStyle w:val="Heading1"/>
        <w:spacing w:before="200" w:after="120"/>
        <w:jc w:val="left"/>
        <w:rPr>
          <w:rFonts w:ascii="Franklin Gothic Book" w:hAnsi="Franklin Gothic Book"/>
          <w:color w:val="005288"/>
        </w:rPr>
      </w:pPr>
      <w:bookmarkStart w:id="85" w:name="_Toc137626333"/>
      <w:bookmarkStart w:id="86" w:name="_Toc137649770"/>
      <w:bookmarkStart w:id="87" w:name="_Toc139618368"/>
      <w:r w:rsidRPr="0001369E">
        <w:rPr>
          <w:rFonts w:ascii="Franklin Gothic Book" w:hAnsi="Franklin Gothic Book"/>
          <w:color w:val="005288"/>
        </w:rPr>
        <w:lastRenderedPageBreak/>
        <w:t>Analysis of Capabilities</w:t>
      </w:r>
      <w:bookmarkEnd w:id="85"/>
      <w:bookmarkEnd w:id="86"/>
      <w:bookmarkEnd w:id="87"/>
    </w:p>
    <w:p w14:paraId="2EAFDD9A" w14:textId="77777777" w:rsidR="00BD5895" w:rsidRPr="0001369E" w:rsidRDefault="00BD5895" w:rsidP="00BD5895">
      <w:pPr>
        <w:pStyle w:val="BodyText"/>
        <w:rPr>
          <w:rFonts w:ascii="Franklin Gothic Book" w:hAnsi="Franklin Gothic Book"/>
        </w:rPr>
      </w:pPr>
      <w:bookmarkStart w:id="88" w:name="_Toc336197853"/>
      <w:bookmarkStart w:id="89" w:name="_Toc336426625"/>
      <w:r w:rsidRPr="0001369E">
        <w:rPr>
          <w:rFonts w:ascii="Franklin Gothic Book" w:hAnsi="Franklin Gothic Book"/>
        </w:rPr>
        <w:t>Aligning exercise objectives and capabilities provides a consistent taxonomy for evaluation that transcends individual exercises to support preparedness reporting and trend analysis. Table 1 includes the exercise objectives, aligned capabilities, and performance ratings for each capability as observed during the exercise and determined by the evaluation team.</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ayout w:type="fixed"/>
        <w:tblLook w:val="01E0" w:firstRow="1" w:lastRow="1" w:firstColumn="1" w:lastColumn="1" w:noHBand="0" w:noVBand="0"/>
        <w:tblCaption w:val="Analysis of Core Capabilities"/>
        <w:tblDescription w:val="Describes performance level in regards to objective and core capability."/>
      </w:tblPr>
      <w:tblGrid>
        <w:gridCol w:w="2065"/>
        <w:gridCol w:w="2520"/>
        <w:gridCol w:w="1170"/>
        <w:gridCol w:w="1170"/>
        <w:gridCol w:w="1260"/>
        <w:gridCol w:w="1170"/>
      </w:tblGrid>
      <w:tr w:rsidR="00BD5895" w:rsidRPr="0001369E" w14:paraId="298372DC" w14:textId="77777777" w:rsidTr="00D75D46">
        <w:trPr>
          <w:cantSplit/>
          <w:tblHeader/>
        </w:trPr>
        <w:tc>
          <w:tcPr>
            <w:tcW w:w="2065" w:type="dxa"/>
            <w:shd w:val="clear" w:color="auto" w:fill="005288"/>
            <w:vAlign w:val="center"/>
          </w:tcPr>
          <w:bookmarkEnd w:id="88"/>
          <w:bookmarkEnd w:id="89"/>
          <w:p w14:paraId="2BD51837"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Objective</w:t>
            </w:r>
          </w:p>
        </w:tc>
        <w:tc>
          <w:tcPr>
            <w:tcW w:w="2520" w:type="dxa"/>
            <w:shd w:val="clear" w:color="auto" w:fill="005288"/>
            <w:vAlign w:val="center"/>
          </w:tcPr>
          <w:p w14:paraId="290EC375"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Capability</w:t>
            </w:r>
          </w:p>
        </w:tc>
        <w:tc>
          <w:tcPr>
            <w:tcW w:w="1170" w:type="dxa"/>
            <w:shd w:val="clear" w:color="auto" w:fill="005288"/>
            <w:vAlign w:val="center"/>
          </w:tcPr>
          <w:p w14:paraId="366D324D"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Performed without Challenges (P)</w:t>
            </w:r>
          </w:p>
        </w:tc>
        <w:tc>
          <w:tcPr>
            <w:tcW w:w="1170" w:type="dxa"/>
            <w:shd w:val="clear" w:color="auto" w:fill="005288"/>
            <w:vAlign w:val="center"/>
          </w:tcPr>
          <w:p w14:paraId="162F82CD"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Performed with Some Challenges (S)</w:t>
            </w:r>
          </w:p>
        </w:tc>
        <w:tc>
          <w:tcPr>
            <w:tcW w:w="1260" w:type="dxa"/>
            <w:shd w:val="clear" w:color="auto" w:fill="005288"/>
            <w:vAlign w:val="center"/>
          </w:tcPr>
          <w:p w14:paraId="37B9A93F"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Performed with Major Challenges (M)</w:t>
            </w:r>
          </w:p>
        </w:tc>
        <w:tc>
          <w:tcPr>
            <w:tcW w:w="1170" w:type="dxa"/>
            <w:shd w:val="clear" w:color="auto" w:fill="005288"/>
            <w:vAlign w:val="center"/>
          </w:tcPr>
          <w:p w14:paraId="689EA742"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Unable to be Performed (U)</w:t>
            </w:r>
          </w:p>
        </w:tc>
      </w:tr>
      <w:tr w:rsidR="00BD5895" w:rsidRPr="0001369E" w14:paraId="01632966" w14:textId="77777777" w:rsidTr="00D75D46">
        <w:trPr>
          <w:cantSplit/>
        </w:trPr>
        <w:tc>
          <w:tcPr>
            <w:tcW w:w="2065" w:type="dxa"/>
            <w:shd w:val="clear" w:color="auto" w:fill="FFFFFF" w:themeFill="background1"/>
            <w:vAlign w:val="center"/>
          </w:tcPr>
          <w:p w14:paraId="32DA1A45"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[Objective 1]</w:t>
            </w:r>
          </w:p>
        </w:tc>
        <w:tc>
          <w:tcPr>
            <w:tcW w:w="2520" w:type="dxa"/>
            <w:shd w:val="clear" w:color="auto" w:fill="FFFFFF" w:themeFill="background1"/>
            <w:vAlign w:val="center"/>
          </w:tcPr>
          <w:p w14:paraId="742E9351"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[Capability]</w:t>
            </w:r>
          </w:p>
        </w:tc>
        <w:tc>
          <w:tcPr>
            <w:tcW w:w="1170" w:type="dxa"/>
            <w:shd w:val="clear" w:color="auto" w:fill="FFFFFF" w:themeFill="background1"/>
            <w:vAlign w:val="center"/>
          </w:tcPr>
          <w:p w14:paraId="39D68ADB" w14:textId="77777777" w:rsidR="00BD5895" w:rsidRPr="0001369E" w:rsidRDefault="00BD5895" w:rsidP="00D75D46">
            <w:pPr>
              <w:pStyle w:val="Tabletext"/>
              <w:rPr>
                <w:rFonts w:ascii="Franklin Gothic Book" w:hAnsi="Franklin Gothic Book"/>
              </w:rPr>
            </w:pPr>
          </w:p>
        </w:tc>
        <w:tc>
          <w:tcPr>
            <w:tcW w:w="1170" w:type="dxa"/>
            <w:shd w:val="clear" w:color="auto" w:fill="FFFFFF" w:themeFill="background1"/>
            <w:vAlign w:val="center"/>
          </w:tcPr>
          <w:p w14:paraId="7699B3EB" w14:textId="77777777" w:rsidR="00BD5895" w:rsidRPr="0001369E" w:rsidRDefault="00BD5895" w:rsidP="00D75D46">
            <w:pPr>
              <w:pStyle w:val="Tabletext"/>
              <w:rPr>
                <w:rFonts w:ascii="Franklin Gothic Book" w:hAnsi="Franklin Gothic Book"/>
              </w:rPr>
            </w:pPr>
          </w:p>
        </w:tc>
        <w:tc>
          <w:tcPr>
            <w:tcW w:w="1260" w:type="dxa"/>
            <w:shd w:val="clear" w:color="auto" w:fill="FFFFFF" w:themeFill="background1"/>
            <w:vAlign w:val="center"/>
          </w:tcPr>
          <w:p w14:paraId="01983FB4" w14:textId="77777777" w:rsidR="00BD5895" w:rsidRPr="0001369E" w:rsidRDefault="00BD5895" w:rsidP="00D75D46">
            <w:pPr>
              <w:pStyle w:val="Tabletext"/>
              <w:rPr>
                <w:rFonts w:ascii="Franklin Gothic Book" w:hAnsi="Franklin Gothic Book"/>
              </w:rPr>
            </w:pPr>
          </w:p>
        </w:tc>
        <w:tc>
          <w:tcPr>
            <w:tcW w:w="1170" w:type="dxa"/>
            <w:shd w:val="clear" w:color="auto" w:fill="FFFFFF" w:themeFill="background1"/>
            <w:vAlign w:val="center"/>
          </w:tcPr>
          <w:p w14:paraId="48D07D49" w14:textId="77777777" w:rsidR="00BD5895" w:rsidRPr="0001369E" w:rsidRDefault="00BD5895" w:rsidP="00D75D46">
            <w:pPr>
              <w:pStyle w:val="Tabletext"/>
              <w:rPr>
                <w:rFonts w:ascii="Franklin Gothic Book" w:hAnsi="Franklin Gothic Book"/>
              </w:rPr>
            </w:pPr>
          </w:p>
        </w:tc>
      </w:tr>
      <w:tr w:rsidR="00BD5895" w:rsidRPr="0001369E" w14:paraId="079BD07A" w14:textId="77777777" w:rsidTr="00D75D46">
        <w:trPr>
          <w:cantSplit/>
        </w:trPr>
        <w:tc>
          <w:tcPr>
            <w:tcW w:w="2065" w:type="dxa"/>
            <w:shd w:val="clear" w:color="auto" w:fill="F2F2F2" w:themeFill="background1" w:themeFillShade="F2"/>
            <w:vAlign w:val="center"/>
          </w:tcPr>
          <w:p w14:paraId="5437DEC2"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[Objective 2]</w:t>
            </w:r>
          </w:p>
        </w:tc>
        <w:tc>
          <w:tcPr>
            <w:tcW w:w="2520" w:type="dxa"/>
            <w:shd w:val="clear" w:color="auto" w:fill="F2F2F2" w:themeFill="background1" w:themeFillShade="F2"/>
            <w:vAlign w:val="center"/>
          </w:tcPr>
          <w:p w14:paraId="7E6994DC"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[Capability]</w:t>
            </w:r>
          </w:p>
        </w:tc>
        <w:tc>
          <w:tcPr>
            <w:tcW w:w="1170" w:type="dxa"/>
            <w:shd w:val="clear" w:color="auto" w:fill="F2F2F2" w:themeFill="background1" w:themeFillShade="F2"/>
            <w:vAlign w:val="center"/>
          </w:tcPr>
          <w:p w14:paraId="3380C62A" w14:textId="77777777" w:rsidR="00BD5895" w:rsidRPr="0001369E" w:rsidRDefault="00BD5895" w:rsidP="00D75D46">
            <w:pPr>
              <w:pStyle w:val="Tabletext"/>
              <w:rPr>
                <w:rFonts w:ascii="Franklin Gothic Book" w:hAnsi="Franklin Gothic Book"/>
              </w:rPr>
            </w:pPr>
          </w:p>
        </w:tc>
        <w:tc>
          <w:tcPr>
            <w:tcW w:w="1170" w:type="dxa"/>
            <w:shd w:val="clear" w:color="auto" w:fill="F2F2F2" w:themeFill="background1" w:themeFillShade="F2"/>
            <w:vAlign w:val="center"/>
          </w:tcPr>
          <w:p w14:paraId="6E3F180A" w14:textId="77777777" w:rsidR="00BD5895" w:rsidRPr="0001369E" w:rsidRDefault="00BD5895" w:rsidP="00D75D46">
            <w:pPr>
              <w:pStyle w:val="Tabletext"/>
              <w:rPr>
                <w:rFonts w:ascii="Franklin Gothic Book" w:hAnsi="Franklin Gothic Book"/>
              </w:rPr>
            </w:pPr>
          </w:p>
        </w:tc>
        <w:tc>
          <w:tcPr>
            <w:tcW w:w="1260" w:type="dxa"/>
            <w:shd w:val="clear" w:color="auto" w:fill="F2F2F2" w:themeFill="background1" w:themeFillShade="F2"/>
            <w:vAlign w:val="center"/>
          </w:tcPr>
          <w:p w14:paraId="058A2F39" w14:textId="77777777" w:rsidR="00BD5895" w:rsidRPr="0001369E" w:rsidRDefault="00BD5895" w:rsidP="00D75D46">
            <w:pPr>
              <w:pStyle w:val="Tabletext"/>
              <w:rPr>
                <w:rFonts w:ascii="Franklin Gothic Book" w:hAnsi="Franklin Gothic Book"/>
              </w:rPr>
            </w:pPr>
          </w:p>
        </w:tc>
        <w:tc>
          <w:tcPr>
            <w:tcW w:w="1170" w:type="dxa"/>
            <w:shd w:val="clear" w:color="auto" w:fill="F2F2F2" w:themeFill="background1" w:themeFillShade="F2"/>
            <w:vAlign w:val="center"/>
          </w:tcPr>
          <w:p w14:paraId="21424D4A" w14:textId="77777777" w:rsidR="00BD5895" w:rsidRPr="0001369E" w:rsidRDefault="00BD5895" w:rsidP="00D75D46">
            <w:pPr>
              <w:pStyle w:val="Tabletext"/>
              <w:rPr>
                <w:rFonts w:ascii="Franklin Gothic Book" w:hAnsi="Franklin Gothic Book"/>
              </w:rPr>
            </w:pPr>
          </w:p>
        </w:tc>
      </w:tr>
      <w:tr w:rsidR="00BD5895" w:rsidRPr="0001369E" w14:paraId="44B7CD7F" w14:textId="77777777" w:rsidTr="00D75D46">
        <w:trPr>
          <w:cantSplit/>
        </w:trPr>
        <w:tc>
          <w:tcPr>
            <w:tcW w:w="2065" w:type="dxa"/>
            <w:shd w:val="clear" w:color="auto" w:fill="FFFFFF" w:themeFill="background1"/>
            <w:vAlign w:val="center"/>
          </w:tcPr>
          <w:p w14:paraId="7F997B75"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[Objective 3]</w:t>
            </w:r>
          </w:p>
        </w:tc>
        <w:tc>
          <w:tcPr>
            <w:tcW w:w="2520" w:type="dxa"/>
            <w:shd w:val="clear" w:color="auto" w:fill="FFFFFF" w:themeFill="background1"/>
            <w:vAlign w:val="center"/>
          </w:tcPr>
          <w:p w14:paraId="3E223EFA"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[Capability]</w:t>
            </w:r>
          </w:p>
        </w:tc>
        <w:tc>
          <w:tcPr>
            <w:tcW w:w="1170" w:type="dxa"/>
            <w:shd w:val="clear" w:color="auto" w:fill="FFFFFF" w:themeFill="background1"/>
            <w:vAlign w:val="center"/>
          </w:tcPr>
          <w:p w14:paraId="42D6BFE2" w14:textId="77777777" w:rsidR="00BD5895" w:rsidRPr="0001369E" w:rsidRDefault="00BD5895" w:rsidP="00D75D46">
            <w:pPr>
              <w:pStyle w:val="Tabletext"/>
              <w:rPr>
                <w:rFonts w:ascii="Franklin Gothic Book" w:hAnsi="Franklin Gothic Book"/>
              </w:rPr>
            </w:pPr>
          </w:p>
        </w:tc>
        <w:tc>
          <w:tcPr>
            <w:tcW w:w="1170" w:type="dxa"/>
            <w:shd w:val="clear" w:color="auto" w:fill="FFFFFF" w:themeFill="background1"/>
            <w:vAlign w:val="center"/>
          </w:tcPr>
          <w:p w14:paraId="438C0A62" w14:textId="77777777" w:rsidR="00BD5895" w:rsidRPr="0001369E" w:rsidRDefault="00BD5895" w:rsidP="00D75D46">
            <w:pPr>
              <w:pStyle w:val="Tabletext"/>
              <w:rPr>
                <w:rFonts w:ascii="Franklin Gothic Book" w:hAnsi="Franklin Gothic Book"/>
              </w:rPr>
            </w:pPr>
          </w:p>
        </w:tc>
        <w:tc>
          <w:tcPr>
            <w:tcW w:w="1260" w:type="dxa"/>
            <w:shd w:val="clear" w:color="auto" w:fill="FFFFFF" w:themeFill="background1"/>
            <w:vAlign w:val="center"/>
          </w:tcPr>
          <w:p w14:paraId="6E771DCD" w14:textId="77777777" w:rsidR="00BD5895" w:rsidRPr="0001369E" w:rsidRDefault="00BD5895" w:rsidP="00D75D46">
            <w:pPr>
              <w:pStyle w:val="Tabletext"/>
              <w:rPr>
                <w:rFonts w:ascii="Franklin Gothic Book" w:hAnsi="Franklin Gothic Book"/>
              </w:rPr>
            </w:pPr>
          </w:p>
        </w:tc>
        <w:tc>
          <w:tcPr>
            <w:tcW w:w="1170" w:type="dxa"/>
            <w:shd w:val="clear" w:color="auto" w:fill="FFFFFF" w:themeFill="background1"/>
            <w:vAlign w:val="center"/>
          </w:tcPr>
          <w:p w14:paraId="6ABF3742" w14:textId="77777777" w:rsidR="00BD5895" w:rsidRPr="0001369E" w:rsidRDefault="00BD5895" w:rsidP="00D75D46">
            <w:pPr>
              <w:pStyle w:val="Tabletext"/>
              <w:rPr>
                <w:rFonts w:ascii="Franklin Gothic Book" w:hAnsi="Franklin Gothic Book"/>
              </w:rPr>
            </w:pPr>
          </w:p>
        </w:tc>
      </w:tr>
      <w:tr w:rsidR="00BD5895" w:rsidRPr="0001369E" w14:paraId="7D714453" w14:textId="77777777" w:rsidTr="00D75D46">
        <w:trPr>
          <w:cantSplit/>
        </w:trPr>
        <w:tc>
          <w:tcPr>
            <w:tcW w:w="2065" w:type="dxa"/>
            <w:shd w:val="clear" w:color="auto" w:fill="F2F2F2" w:themeFill="background1" w:themeFillShade="F2"/>
            <w:vAlign w:val="center"/>
          </w:tcPr>
          <w:p w14:paraId="5A5357E7"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[Objective 4]</w:t>
            </w:r>
          </w:p>
        </w:tc>
        <w:tc>
          <w:tcPr>
            <w:tcW w:w="2520" w:type="dxa"/>
            <w:shd w:val="clear" w:color="auto" w:fill="F2F2F2" w:themeFill="background1" w:themeFillShade="F2"/>
            <w:vAlign w:val="center"/>
          </w:tcPr>
          <w:p w14:paraId="4A601FCB"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[Capability]</w:t>
            </w:r>
          </w:p>
        </w:tc>
        <w:tc>
          <w:tcPr>
            <w:tcW w:w="1170" w:type="dxa"/>
            <w:shd w:val="clear" w:color="auto" w:fill="F2F2F2" w:themeFill="background1" w:themeFillShade="F2"/>
            <w:vAlign w:val="center"/>
          </w:tcPr>
          <w:p w14:paraId="64B097A5" w14:textId="77777777" w:rsidR="00BD5895" w:rsidRPr="0001369E" w:rsidRDefault="00BD5895" w:rsidP="00D75D46">
            <w:pPr>
              <w:pStyle w:val="Tabletext"/>
              <w:rPr>
                <w:rFonts w:ascii="Franklin Gothic Book" w:hAnsi="Franklin Gothic Book"/>
              </w:rPr>
            </w:pPr>
          </w:p>
        </w:tc>
        <w:tc>
          <w:tcPr>
            <w:tcW w:w="1170" w:type="dxa"/>
            <w:shd w:val="clear" w:color="auto" w:fill="F2F2F2" w:themeFill="background1" w:themeFillShade="F2"/>
            <w:vAlign w:val="center"/>
          </w:tcPr>
          <w:p w14:paraId="65B67A2B" w14:textId="77777777" w:rsidR="00BD5895" w:rsidRPr="0001369E" w:rsidRDefault="00BD5895" w:rsidP="00D75D46">
            <w:pPr>
              <w:pStyle w:val="Tabletext"/>
              <w:rPr>
                <w:rFonts w:ascii="Franklin Gothic Book" w:hAnsi="Franklin Gothic Book"/>
              </w:rPr>
            </w:pPr>
          </w:p>
        </w:tc>
        <w:tc>
          <w:tcPr>
            <w:tcW w:w="1260" w:type="dxa"/>
            <w:shd w:val="clear" w:color="auto" w:fill="F2F2F2" w:themeFill="background1" w:themeFillShade="F2"/>
            <w:vAlign w:val="center"/>
          </w:tcPr>
          <w:p w14:paraId="2479ACAC" w14:textId="77777777" w:rsidR="00BD5895" w:rsidRPr="0001369E" w:rsidRDefault="00BD5895" w:rsidP="00D75D46">
            <w:pPr>
              <w:pStyle w:val="Tabletext"/>
              <w:rPr>
                <w:rFonts w:ascii="Franklin Gothic Book" w:hAnsi="Franklin Gothic Book"/>
              </w:rPr>
            </w:pPr>
          </w:p>
        </w:tc>
        <w:tc>
          <w:tcPr>
            <w:tcW w:w="1170" w:type="dxa"/>
            <w:shd w:val="clear" w:color="auto" w:fill="F2F2F2" w:themeFill="background1" w:themeFillShade="F2"/>
            <w:vAlign w:val="center"/>
          </w:tcPr>
          <w:p w14:paraId="6AE20F49" w14:textId="77777777" w:rsidR="00BD5895" w:rsidRPr="0001369E" w:rsidRDefault="00BD5895" w:rsidP="00D75D46">
            <w:pPr>
              <w:pStyle w:val="Tabletext"/>
              <w:rPr>
                <w:rFonts w:ascii="Franklin Gothic Book" w:hAnsi="Franklin Gothic Book"/>
              </w:rPr>
            </w:pPr>
          </w:p>
        </w:tc>
      </w:tr>
    </w:tbl>
    <w:p w14:paraId="7D571810" w14:textId="77777777" w:rsidR="00BD5895" w:rsidRPr="0001369E" w:rsidRDefault="00BD5895" w:rsidP="00BD5895">
      <w:pPr>
        <w:pStyle w:val="HSEEPFigureTitle"/>
        <w:jc w:val="left"/>
        <w:rPr>
          <w:rFonts w:ascii="Franklin Gothic Book" w:hAnsi="Franklin Gothic Book"/>
          <w:b w:val="0"/>
        </w:rPr>
      </w:pPr>
      <w:bookmarkStart w:id="90" w:name="_Toc137626334"/>
      <w:bookmarkStart w:id="91" w:name="_Toc137649771"/>
      <w:bookmarkStart w:id="92" w:name="_Toc139618369"/>
      <w:r w:rsidRPr="0001369E">
        <w:rPr>
          <w:rFonts w:ascii="Franklin Gothic Book" w:hAnsi="Franklin Gothic Book"/>
          <w:b w:val="0"/>
        </w:rPr>
        <w:t>Table 1. Summary of Core Capability Performance</w:t>
      </w:r>
      <w:bookmarkEnd w:id="90"/>
      <w:bookmarkEnd w:id="91"/>
      <w:bookmarkEnd w:id="92"/>
    </w:p>
    <w:p w14:paraId="11431E05" w14:textId="77777777" w:rsidR="00BD5895" w:rsidRPr="0001369E" w:rsidRDefault="00BD5895" w:rsidP="00BD5895">
      <w:pPr>
        <w:pStyle w:val="BodyTextBold"/>
        <w:rPr>
          <w:rFonts w:ascii="Franklin Gothic Book" w:hAnsi="Franklin Gothic Book"/>
        </w:rPr>
      </w:pPr>
      <w:r w:rsidRPr="0001369E">
        <w:rPr>
          <w:rFonts w:ascii="Franklin Gothic Book" w:hAnsi="Franklin Gothic Book"/>
        </w:rPr>
        <w:t>Ratings Definitions:</w:t>
      </w:r>
    </w:p>
    <w:p w14:paraId="56E35133" w14:textId="77777777" w:rsidR="00BD5895" w:rsidRPr="0001369E" w:rsidRDefault="00BD5895" w:rsidP="00BD5895">
      <w:pPr>
        <w:pStyle w:val="BodyText"/>
        <w:rPr>
          <w:rFonts w:ascii="Franklin Gothic Book" w:hAnsi="Franklin Gothic Book"/>
        </w:rPr>
      </w:pPr>
      <w:r w:rsidRPr="0001369E">
        <w:rPr>
          <w:rStyle w:val="BodyTextBoldChar"/>
          <w:rFonts w:ascii="Franklin Gothic Book" w:hAnsi="Franklin Gothic Book"/>
        </w:rPr>
        <w:t>Performed without Challenges (P):</w:t>
      </w:r>
      <w:r w:rsidRPr="0001369E">
        <w:rPr>
          <w:rFonts w:ascii="Franklin Gothic Book" w:hAnsi="Franklin Gothic Book"/>
        </w:rPr>
        <w:t xml:space="preserve">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14:paraId="69AEF1E2" w14:textId="77777777" w:rsidR="00BD5895" w:rsidRPr="0001369E" w:rsidRDefault="00BD5895" w:rsidP="00BD5895">
      <w:pPr>
        <w:pStyle w:val="BodyText"/>
        <w:rPr>
          <w:rFonts w:ascii="Franklin Gothic Book" w:hAnsi="Franklin Gothic Book"/>
        </w:rPr>
      </w:pPr>
      <w:r w:rsidRPr="0001369E">
        <w:rPr>
          <w:rStyle w:val="BodyTextBoldChar"/>
          <w:rFonts w:ascii="Franklin Gothic Book" w:hAnsi="Franklin Gothic Book"/>
        </w:rPr>
        <w:t>Performed with Some Challenges (S):</w:t>
      </w:r>
      <w:r w:rsidRPr="0001369E">
        <w:rPr>
          <w:rFonts w:ascii="Franklin Gothic Book" w:hAnsi="Franklin Gothic Book"/>
        </w:rPr>
        <w:t xml:space="preserve">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14:paraId="77825B91" w14:textId="77777777" w:rsidR="00BD5895" w:rsidRPr="0001369E" w:rsidRDefault="00BD5895" w:rsidP="00BD5895">
      <w:pPr>
        <w:pStyle w:val="BodyText"/>
        <w:rPr>
          <w:rFonts w:ascii="Franklin Gothic Book" w:hAnsi="Franklin Gothic Book"/>
        </w:rPr>
      </w:pPr>
      <w:r w:rsidRPr="0001369E">
        <w:rPr>
          <w:rStyle w:val="BodyTextBoldChar"/>
          <w:rFonts w:ascii="Franklin Gothic Book" w:hAnsi="Franklin Gothic Book"/>
        </w:rPr>
        <w:t>Performed with Major Challenges (M):</w:t>
      </w:r>
      <w:r w:rsidRPr="0001369E">
        <w:rPr>
          <w:rFonts w:ascii="Franklin Gothic Book" w:hAnsi="Franklin Gothic Book"/>
        </w:rPr>
        <w:t xml:space="preserve"> The targets and critical tasks associated with the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5EFFBC2A" w14:textId="77777777" w:rsidR="00BD5895" w:rsidRPr="0001369E" w:rsidRDefault="00BD5895" w:rsidP="00BD5895">
      <w:pPr>
        <w:pStyle w:val="BodyText"/>
        <w:rPr>
          <w:rFonts w:ascii="Franklin Gothic Book" w:hAnsi="Franklin Gothic Book"/>
        </w:rPr>
      </w:pPr>
      <w:r w:rsidRPr="0001369E">
        <w:rPr>
          <w:rStyle w:val="BodyTextBoldChar"/>
          <w:rFonts w:ascii="Franklin Gothic Book" w:hAnsi="Franklin Gothic Book"/>
        </w:rPr>
        <w:t>Unable to be Performed (U):</w:t>
      </w:r>
      <w:r w:rsidRPr="0001369E">
        <w:rPr>
          <w:rFonts w:ascii="Franklin Gothic Book" w:hAnsi="Franklin Gothic Book"/>
        </w:rPr>
        <w:t xml:space="preserve"> The targets and critical tasks associated with the capability were not performed in a manner that achieved the objective(s).</w:t>
      </w:r>
    </w:p>
    <w:p w14:paraId="13E28614"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The following sections provide an overview of the performance related to each exercise objective and associated capability, highlighting strengths and areas for improvement.</w:t>
      </w:r>
    </w:p>
    <w:p w14:paraId="743E798A" w14:textId="77777777" w:rsidR="00BD5895" w:rsidRPr="0001369E" w:rsidRDefault="00BD5895" w:rsidP="00BD5895">
      <w:pPr>
        <w:pStyle w:val="BodyText"/>
        <w:rPr>
          <w:rFonts w:ascii="Franklin Gothic Book" w:hAnsi="Franklin Gothic Book"/>
        </w:rPr>
        <w:sectPr w:rsidR="00BD5895" w:rsidRPr="0001369E" w:rsidSect="00A56ED7">
          <w:headerReference w:type="even" r:id="rId99"/>
          <w:footerReference w:type="default" r:id="rId100"/>
          <w:pgSz w:w="12240" w:h="15840" w:code="1"/>
          <w:pgMar w:top="1440" w:right="1440" w:bottom="1440" w:left="1440" w:header="720" w:footer="720" w:gutter="0"/>
          <w:cols w:space="720"/>
          <w:docGrid w:linePitch="360"/>
        </w:sectPr>
      </w:pPr>
    </w:p>
    <w:p w14:paraId="1BC99FE4" w14:textId="77777777" w:rsidR="00BD5895" w:rsidRPr="0001369E" w:rsidRDefault="00BD5895" w:rsidP="00BD5895">
      <w:pPr>
        <w:pStyle w:val="Heading2"/>
        <w:rPr>
          <w:rFonts w:ascii="Franklin Gothic Book" w:hAnsi="Franklin Gothic Book"/>
          <w:color w:val="005288"/>
        </w:rPr>
      </w:pPr>
      <w:bookmarkStart w:id="93" w:name="_Toc137626335"/>
      <w:bookmarkStart w:id="94" w:name="_Toc137649772"/>
      <w:bookmarkStart w:id="95" w:name="_Toc139618370"/>
      <w:r w:rsidRPr="0001369E">
        <w:rPr>
          <w:rFonts w:ascii="Franklin Gothic Book" w:hAnsi="Franklin Gothic Book"/>
          <w:color w:val="005288"/>
          <w:highlight w:val="yellow"/>
        </w:rPr>
        <w:lastRenderedPageBreak/>
        <w:t>[Objective 1]</w:t>
      </w:r>
      <w:bookmarkEnd w:id="93"/>
      <w:bookmarkEnd w:id="94"/>
      <w:bookmarkEnd w:id="95"/>
    </w:p>
    <w:p w14:paraId="2107B1F1"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The strengths and areas for improvement for each capability aligned to this objective are described in this section.</w:t>
      </w:r>
    </w:p>
    <w:p w14:paraId="3F42224C" w14:textId="77777777" w:rsidR="00BD5895" w:rsidRPr="0001369E" w:rsidRDefault="00BD5895" w:rsidP="00BD5895">
      <w:pPr>
        <w:pStyle w:val="Heading2"/>
        <w:rPr>
          <w:rFonts w:ascii="Franklin Gothic Book" w:hAnsi="Franklin Gothic Book"/>
          <w:color w:val="005288"/>
        </w:rPr>
      </w:pPr>
      <w:bookmarkStart w:id="96" w:name="_Toc137626336"/>
      <w:bookmarkStart w:id="97" w:name="_Toc137649773"/>
      <w:bookmarkStart w:id="98" w:name="_Toc139618371"/>
      <w:r w:rsidRPr="0001369E">
        <w:rPr>
          <w:rFonts w:ascii="Franklin Gothic Book" w:hAnsi="Franklin Gothic Book"/>
          <w:color w:val="005288"/>
          <w:highlight w:val="yellow"/>
        </w:rPr>
        <w:t>[Capability 1]</w:t>
      </w:r>
      <w:bookmarkEnd w:id="96"/>
      <w:bookmarkEnd w:id="97"/>
      <w:bookmarkEnd w:id="98"/>
    </w:p>
    <w:p w14:paraId="672A9CD7" w14:textId="77777777" w:rsidR="00BD5895" w:rsidRPr="0001369E" w:rsidRDefault="00BD5895" w:rsidP="00BD5895">
      <w:pPr>
        <w:pStyle w:val="Heading3"/>
        <w:rPr>
          <w:rFonts w:ascii="Franklin Gothic Book" w:hAnsi="Franklin Gothic Book"/>
          <w:color w:val="005288"/>
        </w:rPr>
      </w:pPr>
      <w:bookmarkStart w:id="99" w:name="_Toc137626337"/>
      <w:bookmarkStart w:id="100" w:name="_Toc137649774"/>
      <w:bookmarkStart w:id="101" w:name="_Toc139618372"/>
      <w:r w:rsidRPr="0001369E">
        <w:rPr>
          <w:rFonts w:ascii="Franklin Gothic Book" w:hAnsi="Franklin Gothic Book"/>
          <w:color w:val="005288"/>
        </w:rPr>
        <w:t>Strengths</w:t>
      </w:r>
      <w:bookmarkEnd w:id="99"/>
      <w:bookmarkEnd w:id="100"/>
      <w:bookmarkEnd w:id="101"/>
    </w:p>
    <w:p w14:paraId="68CFDF23"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 xml:space="preserve">The </w:t>
      </w:r>
      <w:r w:rsidRPr="0001369E">
        <w:rPr>
          <w:rFonts w:ascii="Franklin Gothic Book" w:hAnsi="Franklin Gothic Book"/>
          <w:highlight w:val="yellow"/>
        </w:rPr>
        <w:t>[full or partial]</w:t>
      </w:r>
      <w:r w:rsidRPr="0001369E">
        <w:rPr>
          <w:rFonts w:ascii="Franklin Gothic Book" w:hAnsi="Franklin Gothic Book"/>
        </w:rPr>
        <w:t xml:space="preserve"> capability level can be attributed to the following strengths:</w:t>
      </w:r>
    </w:p>
    <w:p w14:paraId="09B0254C" w14:textId="77777777" w:rsidR="00BD5895" w:rsidRPr="0001369E" w:rsidRDefault="00BD5895" w:rsidP="00BD5895">
      <w:pPr>
        <w:pStyle w:val="BodyText"/>
        <w:rPr>
          <w:rFonts w:ascii="Franklin Gothic Book" w:hAnsi="Franklin Gothic Book"/>
        </w:rPr>
      </w:pPr>
      <w:r w:rsidRPr="0001369E">
        <w:rPr>
          <w:rStyle w:val="Heading4Char"/>
          <w:rFonts w:ascii="Franklin Gothic Book" w:hAnsi="Franklin Gothic Book"/>
          <w:color w:val="005288"/>
        </w:rPr>
        <w:t>Strength 1:</w:t>
      </w:r>
      <w:r w:rsidRPr="0001369E">
        <w:rPr>
          <w:rFonts w:ascii="Franklin Gothic Book" w:hAnsi="Franklin Gothic Book"/>
          <w:color w:val="005288"/>
        </w:rPr>
        <w:t xml:space="preserve"> </w:t>
      </w:r>
      <w:r w:rsidRPr="0001369E">
        <w:rPr>
          <w:rFonts w:ascii="Franklin Gothic Book" w:hAnsi="Franklin Gothic Book"/>
          <w:highlight w:val="yellow"/>
        </w:rPr>
        <w:t>[Observation statement]</w:t>
      </w:r>
    </w:p>
    <w:p w14:paraId="45939772" w14:textId="77777777" w:rsidR="00BD5895" w:rsidRPr="0001369E" w:rsidRDefault="00BD5895" w:rsidP="00BD5895">
      <w:pPr>
        <w:pStyle w:val="BodyText"/>
        <w:rPr>
          <w:rFonts w:ascii="Franklin Gothic Book" w:hAnsi="Franklin Gothic Book"/>
        </w:rPr>
      </w:pPr>
      <w:r w:rsidRPr="0001369E">
        <w:rPr>
          <w:rStyle w:val="Heading4Char"/>
          <w:rFonts w:ascii="Franklin Gothic Book" w:hAnsi="Franklin Gothic Book"/>
          <w:color w:val="005288"/>
        </w:rPr>
        <w:t>Strength 2:</w:t>
      </w:r>
      <w:r w:rsidRPr="0001369E">
        <w:rPr>
          <w:rFonts w:ascii="Franklin Gothic Book" w:hAnsi="Franklin Gothic Book"/>
          <w:color w:val="005288"/>
        </w:rPr>
        <w:t xml:space="preserve"> </w:t>
      </w:r>
      <w:r w:rsidRPr="0001369E">
        <w:rPr>
          <w:rFonts w:ascii="Franklin Gothic Book" w:hAnsi="Franklin Gothic Book"/>
          <w:highlight w:val="yellow"/>
        </w:rPr>
        <w:t>[Observation statement]</w:t>
      </w:r>
    </w:p>
    <w:p w14:paraId="4A25CB27" w14:textId="77777777" w:rsidR="00BD5895" w:rsidRPr="0001369E" w:rsidRDefault="00BD5895" w:rsidP="00BD5895">
      <w:pPr>
        <w:pStyle w:val="BodyText"/>
        <w:rPr>
          <w:rFonts w:ascii="Franklin Gothic Book" w:hAnsi="Franklin Gothic Book"/>
        </w:rPr>
      </w:pPr>
      <w:r w:rsidRPr="0001369E">
        <w:rPr>
          <w:rStyle w:val="Heading4Char"/>
          <w:rFonts w:ascii="Franklin Gothic Book" w:hAnsi="Franklin Gothic Book"/>
          <w:color w:val="005288"/>
        </w:rPr>
        <w:t>Strength 3:</w:t>
      </w:r>
      <w:r w:rsidRPr="0001369E">
        <w:rPr>
          <w:rFonts w:ascii="Franklin Gothic Book" w:hAnsi="Franklin Gothic Book"/>
          <w:color w:val="005288"/>
        </w:rPr>
        <w:t xml:space="preserve"> </w:t>
      </w:r>
      <w:r w:rsidRPr="0001369E">
        <w:rPr>
          <w:rFonts w:ascii="Franklin Gothic Book" w:hAnsi="Franklin Gothic Book"/>
          <w:highlight w:val="yellow"/>
        </w:rPr>
        <w:t>[Observation statement]</w:t>
      </w:r>
    </w:p>
    <w:p w14:paraId="26EF6FBC" w14:textId="77777777" w:rsidR="00BD5895" w:rsidRPr="0001369E" w:rsidRDefault="00BD5895" w:rsidP="00BD5895">
      <w:pPr>
        <w:pStyle w:val="Heading3"/>
        <w:rPr>
          <w:rFonts w:ascii="Franklin Gothic Book" w:hAnsi="Franklin Gothic Book"/>
          <w:color w:val="005288"/>
        </w:rPr>
      </w:pPr>
      <w:bookmarkStart w:id="102" w:name="_Toc137626338"/>
      <w:bookmarkStart w:id="103" w:name="_Toc137649775"/>
      <w:bookmarkStart w:id="104" w:name="_Toc139618373"/>
      <w:r w:rsidRPr="0001369E">
        <w:rPr>
          <w:rFonts w:ascii="Franklin Gothic Book" w:hAnsi="Franklin Gothic Book"/>
          <w:color w:val="005288"/>
        </w:rPr>
        <w:t>Areas for Improvement</w:t>
      </w:r>
      <w:bookmarkEnd w:id="102"/>
      <w:bookmarkEnd w:id="103"/>
      <w:bookmarkEnd w:id="104"/>
    </w:p>
    <w:p w14:paraId="4A9E4D99"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The following areas require improvement to achieve the full capability level:</w:t>
      </w:r>
    </w:p>
    <w:p w14:paraId="3613B94E"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Area for Improvement 1:</w:t>
      </w:r>
      <w:r w:rsidRPr="005808B6">
        <w:rPr>
          <w:rFonts w:ascii="Franklin Gothic Book" w:hAnsi="Franklin Gothic Book"/>
          <w:color w:val="005288"/>
        </w:rPr>
        <w:t xml:space="preserve"> </w:t>
      </w:r>
      <w:r w:rsidRPr="005808B6">
        <w:rPr>
          <w:rFonts w:ascii="Franklin Gothic Book" w:hAnsi="Franklin Gothic Book"/>
          <w:highlight w:val="yellow"/>
        </w:rPr>
        <w:t>[Observation statement. This should clearly state the problem or gap; it should not include a recommendation or corrective action, as those will be documented in the Improvement Plan.]</w:t>
      </w:r>
    </w:p>
    <w:p w14:paraId="2DB8AD32"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Reference:</w:t>
      </w:r>
      <w:r w:rsidRPr="005808B6">
        <w:rPr>
          <w:rFonts w:ascii="Franklin Gothic Book" w:hAnsi="Franklin Gothic Book"/>
          <w:color w:val="005288"/>
        </w:rPr>
        <w:t xml:space="preserve"> </w:t>
      </w:r>
      <w:r w:rsidRPr="005808B6">
        <w:rPr>
          <w:rFonts w:ascii="Franklin Gothic Book" w:hAnsi="Franklin Gothic Book"/>
          <w:highlight w:val="yellow"/>
        </w:rPr>
        <w:t>[List any relevant plans, policies, procedures, regulations, or laws.]</w:t>
      </w:r>
    </w:p>
    <w:p w14:paraId="20D9120F"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Analysis:</w:t>
      </w:r>
      <w:r w:rsidRPr="005808B6">
        <w:rPr>
          <w:rFonts w:ascii="Franklin Gothic Book" w:hAnsi="Franklin Gothic Book"/>
          <w:color w:val="005288"/>
        </w:rPr>
        <w:t xml:space="preserve"> </w:t>
      </w:r>
      <w:r w:rsidRPr="005808B6">
        <w:rPr>
          <w:rFonts w:ascii="Franklin Gothic Book" w:hAnsi="Franklin Gothic Book"/>
          <w:highlight w:val="yellow"/>
        </w:rPr>
        <w:t>[Provide a root cause analysis or summary of why the full capability level was not achieved.]</w:t>
      </w:r>
    </w:p>
    <w:p w14:paraId="42969A72"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Area for Improvement 2:</w:t>
      </w:r>
      <w:r w:rsidRPr="005808B6">
        <w:rPr>
          <w:rFonts w:ascii="Franklin Gothic Book" w:hAnsi="Franklin Gothic Book"/>
          <w:color w:val="005288"/>
        </w:rPr>
        <w:t xml:space="preserve"> </w:t>
      </w:r>
      <w:r w:rsidRPr="005808B6">
        <w:rPr>
          <w:rFonts w:ascii="Franklin Gothic Book" w:hAnsi="Franklin Gothic Book"/>
          <w:highlight w:val="yellow"/>
        </w:rPr>
        <w:t>[Observation statement]</w:t>
      </w:r>
    </w:p>
    <w:p w14:paraId="26AFEED1"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Reference:</w:t>
      </w:r>
      <w:r w:rsidRPr="005808B6">
        <w:rPr>
          <w:rFonts w:ascii="Franklin Gothic Book" w:hAnsi="Franklin Gothic Book"/>
          <w:color w:val="005288"/>
        </w:rPr>
        <w:t xml:space="preserve"> </w:t>
      </w:r>
      <w:r w:rsidRPr="005808B6">
        <w:rPr>
          <w:rFonts w:ascii="Franklin Gothic Book" w:hAnsi="Franklin Gothic Book"/>
          <w:highlight w:val="yellow"/>
        </w:rPr>
        <w:t>[List any relevant plans, policies, procedures, regulations, or laws.]</w:t>
      </w:r>
    </w:p>
    <w:p w14:paraId="466994E1"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Analysis:</w:t>
      </w:r>
      <w:r w:rsidRPr="005808B6">
        <w:rPr>
          <w:rFonts w:ascii="Franklin Gothic Book" w:hAnsi="Franklin Gothic Book"/>
          <w:color w:val="005288"/>
        </w:rPr>
        <w:t xml:space="preserve"> </w:t>
      </w:r>
      <w:r w:rsidRPr="005808B6">
        <w:rPr>
          <w:rFonts w:ascii="Franklin Gothic Book" w:hAnsi="Franklin Gothic Book"/>
          <w:highlight w:val="yellow"/>
        </w:rPr>
        <w:t>[Provide a root cause analysis or summary of why the full capability level was not achieved.]</w:t>
      </w:r>
    </w:p>
    <w:p w14:paraId="5B81441E" w14:textId="77777777" w:rsidR="00BD5895" w:rsidRPr="005808B6" w:rsidRDefault="00BD5895" w:rsidP="00BD5895">
      <w:pPr>
        <w:pStyle w:val="Heading2"/>
        <w:rPr>
          <w:rFonts w:ascii="Franklin Gothic Book" w:hAnsi="Franklin Gothic Book"/>
          <w:color w:val="005288"/>
        </w:rPr>
      </w:pPr>
      <w:bookmarkStart w:id="105" w:name="_Toc137626339"/>
      <w:bookmarkStart w:id="106" w:name="_Toc137649776"/>
      <w:bookmarkStart w:id="107" w:name="_Toc139618374"/>
      <w:r w:rsidRPr="005808B6">
        <w:rPr>
          <w:rFonts w:ascii="Franklin Gothic Book" w:hAnsi="Franklin Gothic Book"/>
          <w:color w:val="005288"/>
          <w:highlight w:val="yellow"/>
        </w:rPr>
        <w:t>[Capability 2]</w:t>
      </w:r>
      <w:bookmarkEnd w:id="105"/>
      <w:bookmarkEnd w:id="106"/>
      <w:bookmarkEnd w:id="107"/>
    </w:p>
    <w:p w14:paraId="091F1E93" w14:textId="77777777" w:rsidR="00BD5895" w:rsidRPr="005808B6" w:rsidRDefault="00BD5895" w:rsidP="00BD5895">
      <w:pPr>
        <w:pStyle w:val="Heading3"/>
        <w:rPr>
          <w:rFonts w:ascii="Franklin Gothic Book" w:hAnsi="Franklin Gothic Book"/>
          <w:color w:val="005288"/>
        </w:rPr>
      </w:pPr>
      <w:bookmarkStart w:id="108" w:name="_Toc137626340"/>
      <w:bookmarkStart w:id="109" w:name="_Toc137649777"/>
      <w:bookmarkStart w:id="110" w:name="_Toc139618375"/>
      <w:r w:rsidRPr="005808B6">
        <w:rPr>
          <w:rFonts w:ascii="Franklin Gothic Book" w:hAnsi="Franklin Gothic Book"/>
          <w:color w:val="005288"/>
        </w:rPr>
        <w:t>Strengths</w:t>
      </w:r>
      <w:bookmarkEnd w:id="108"/>
      <w:bookmarkEnd w:id="109"/>
      <w:bookmarkEnd w:id="110"/>
    </w:p>
    <w:p w14:paraId="09E4A18E"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 xml:space="preserve">The </w:t>
      </w:r>
      <w:r w:rsidRPr="005808B6">
        <w:rPr>
          <w:rFonts w:ascii="Franklin Gothic Book" w:hAnsi="Franklin Gothic Book"/>
          <w:highlight w:val="yellow"/>
        </w:rPr>
        <w:t>[full or partial]</w:t>
      </w:r>
      <w:r w:rsidRPr="0001369E">
        <w:rPr>
          <w:rFonts w:ascii="Franklin Gothic Book" w:hAnsi="Franklin Gothic Book"/>
        </w:rPr>
        <w:t xml:space="preserve"> capability level can be attributed to the following strengths:</w:t>
      </w:r>
    </w:p>
    <w:p w14:paraId="23168840"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Strength 1:</w:t>
      </w:r>
      <w:r w:rsidRPr="005808B6">
        <w:rPr>
          <w:rFonts w:ascii="Franklin Gothic Book" w:hAnsi="Franklin Gothic Book"/>
          <w:color w:val="005288"/>
        </w:rPr>
        <w:t xml:space="preserve"> </w:t>
      </w:r>
      <w:r w:rsidRPr="005808B6">
        <w:rPr>
          <w:rFonts w:ascii="Franklin Gothic Book" w:hAnsi="Franklin Gothic Book"/>
          <w:highlight w:val="yellow"/>
        </w:rPr>
        <w:t>[Observation statement]</w:t>
      </w:r>
    </w:p>
    <w:p w14:paraId="3275B38D"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Strength 2:</w:t>
      </w:r>
      <w:r w:rsidRPr="005808B6">
        <w:rPr>
          <w:rFonts w:ascii="Franklin Gothic Book" w:hAnsi="Franklin Gothic Book"/>
          <w:color w:val="005288"/>
        </w:rPr>
        <w:t xml:space="preserve"> </w:t>
      </w:r>
      <w:r w:rsidRPr="005808B6">
        <w:rPr>
          <w:rFonts w:ascii="Franklin Gothic Book" w:hAnsi="Franklin Gothic Book"/>
          <w:highlight w:val="yellow"/>
        </w:rPr>
        <w:t>[Observation statement]</w:t>
      </w:r>
    </w:p>
    <w:p w14:paraId="6875F9D1"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Strength 3:</w:t>
      </w:r>
      <w:r w:rsidRPr="005808B6">
        <w:rPr>
          <w:rFonts w:ascii="Franklin Gothic Book" w:hAnsi="Franklin Gothic Book"/>
          <w:color w:val="005288"/>
        </w:rPr>
        <w:t xml:space="preserve"> </w:t>
      </w:r>
      <w:r w:rsidRPr="005808B6">
        <w:rPr>
          <w:rFonts w:ascii="Franklin Gothic Book" w:hAnsi="Franklin Gothic Book"/>
          <w:highlight w:val="yellow"/>
        </w:rPr>
        <w:t>[Observation statement]</w:t>
      </w:r>
    </w:p>
    <w:p w14:paraId="10FDBFB7" w14:textId="77777777" w:rsidR="00BD5895" w:rsidRPr="005808B6" w:rsidRDefault="00BD5895" w:rsidP="00BD5895">
      <w:pPr>
        <w:pStyle w:val="Heading3"/>
        <w:rPr>
          <w:rFonts w:ascii="Franklin Gothic Book" w:hAnsi="Franklin Gothic Book"/>
          <w:color w:val="005288"/>
        </w:rPr>
      </w:pPr>
      <w:bookmarkStart w:id="111" w:name="_Toc137626341"/>
      <w:bookmarkStart w:id="112" w:name="_Toc137649778"/>
      <w:bookmarkStart w:id="113" w:name="_Toc139618376"/>
      <w:r w:rsidRPr="005808B6">
        <w:rPr>
          <w:rFonts w:ascii="Franklin Gothic Book" w:hAnsi="Franklin Gothic Book"/>
          <w:color w:val="005288"/>
        </w:rPr>
        <w:t>Areas for Improvement</w:t>
      </w:r>
      <w:bookmarkEnd w:id="111"/>
      <w:bookmarkEnd w:id="112"/>
      <w:bookmarkEnd w:id="113"/>
    </w:p>
    <w:p w14:paraId="71B07B76"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The following areas require improvement to achieve the full capability level:</w:t>
      </w:r>
    </w:p>
    <w:p w14:paraId="1A7D4F9C" w14:textId="77777777" w:rsidR="00BD5895" w:rsidRPr="0001369E" w:rsidRDefault="00BD5895" w:rsidP="00BD5895">
      <w:pPr>
        <w:pStyle w:val="BodyText"/>
        <w:rPr>
          <w:rFonts w:ascii="Franklin Gothic Book" w:hAnsi="Franklin Gothic Book"/>
        </w:rPr>
      </w:pPr>
      <w:r w:rsidRPr="0001369E">
        <w:rPr>
          <w:rStyle w:val="Heading4Char"/>
          <w:rFonts w:ascii="Franklin Gothic Book" w:hAnsi="Franklin Gothic Book"/>
          <w:color w:val="005288"/>
        </w:rPr>
        <w:t>Area for Improvement 1:</w:t>
      </w:r>
      <w:r w:rsidRPr="0001369E">
        <w:rPr>
          <w:rFonts w:ascii="Franklin Gothic Book" w:hAnsi="Franklin Gothic Book"/>
          <w:color w:val="005288"/>
        </w:rPr>
        <w:t xml:space="preserve"> </w:t>
      </w:r>
      <w:r w:rsidRPr="0001369E">
        <w:rPr>
          <w:rFonts w:ascii="Franklin Gothic Book" w:hAnsi="Franklin Gothic Book"/>
          <w:highlight w:val="yellow"/>
        </w:rPr>
        <w:t>[Observation statement. This should clearly state the problem or gap; it should not include a recommendation or corrective action, as those will be documented in the Improvement Plan.]</w:t>
      </w:r>
    </w:p>
    <w:p w14:paraId="5463E352" w14:textId="77777777" w:rsidR="00BD5895" w:rsidRPr="0001369E" w:rsidRDefault="00BD5895" w:rsidP="00BD5895">
      <w:pPr>
        <w:pStyle w:val="BodyText"/>
        <w:rPr>
          <w:rFonts w:ascii="Franklin Gothic Book" w:hAnsi="Franklin Gothic Book"/>
        </w:rPr>
      </w:pPr>
      <w:r w:rsidRPr="0001369E">
        <w:rPr>
          <w:rStyle w:val="Heading4Char"/>
          <w:rFonts w:ascii="Franklin Gothic Book" w:hAnsi="Franklin Gothic Book"/>
          <w:color w:val="005288"/>
        </w:rPr>
        <w:t>Reference</w:t>
      </w:r>
      <w:r w:rsidRPr="0001369E">
        <w:rPr>
          <w:rStyle w:val="Heading4Char"/>
          <w:rFonts w:ascii="Franklin Gothic Book" w:hAnsi="Franklin Gothic Book"/>
        </w:rPr>
        <w:t>:</w:t>
      </w:r>
      <w:r w:rsidRPr="0001369E">
        <w:rPr>
          <w:rFonts w:ascii="Franklin Gothic Book" w:hAnsi="Franklin Gothic Book"/>
          <w:color w:val="003366"/>
        </w:rPr>
        <w:t xml:space="preserve"> </w:t>
      </w:r>
      <w:r w:rsidRPr="0001369E">
        <w:rPr>
          <w:rFonts w:ascii="Franklin Gothic Book" w:hAnsi="Franklin Gothic Book"/>
          <w:highlight w:val="yellow"/>
        </w:rPr>
        <w:t>[List any relevant plans, policies, procedures, regulations, or laws.]</w:t>
      </w:r>
    </w:p>
    <w:p w14:paraId="17149DDA" w14:textId="77777777" w:rsidR="00BD5895" w:rsidRPr="0001369E" w:rsidRDefault="00BD5895" w:rsidP="00BD5895">
      <w:pPr>
        <w:pStyle w:val="BodyText"/>
        <w:rPr>
          <w:rFonts w:ascii="Franklin Gothic Book" w:hAnsi="Franklin Gothic Book"/>
        </w:rPr>
        <w:sectPr w:rsidR="00BD5895" w:rsidRPr="0001369E" w:rsidSect="00A56ED7">
          <w:pgSz w:w="12240" w:h="15840" w:code="1"/>
          <w:pgMar w:top="1440" w:right="1440" w:bottom="1440" w:left="1440" w:header="720" w:footer="720" w:gutter="0"/>
          <w:cols w:space="720"/>
          <w:docGrid w:linePitch="360"/>
        </w:sectPr>
      </w:pPr>
      <w:r w:rsidRPr="0001369E">
        <w:rPr>
          <w:rStyle w:val="Heading4Char"/>
          <w:rFonts w:ascii="Franklin Gothic Book" w:hAnsi="Franklin Gothic Book"/>
          <w:color w:val="005288"/>
        </w:rPr>
        <w:t>Analysis:</w:t>
      </w:r>
      <w:r w:rsidRPr="0001369E">
        <w:rPr>
          <w:rFonts w:ascii="Franklin Gothic Book" w:hAnsi="Franklin Gothic Book"/>
          <w:color w:val="005288"/>
        </w:rPr>
        <w:t xml:space="preserve"> </w:t>
      </w:r>
      <w:r w:rsidRPr="0001369E">
        <w:rPr>
          <w:rFonts w:ascii="Franklin Gothic Book" w:hAnsi="Franklin Gothic Book"/>
          <w:highlight w:val="yellow"/>
        </w:rPr>
        <w:t>[Provide a root cause analysis or summary of why the full capability level was not achieved.]</w:t>
      </w:r>
    </w:p>
    <w:p w14:paraId="0CF87E9A" w14:textId="77777777" w:rsidR="00BD5895" w:rsidRPr="00BD3D90" w:rsidRDefault="00BD5895" w:rsidP="00BD5895">
      <w:pPr>
        <w:pStyle w:val="Appendix"/>
        <w:ind w:hanging="720"/>
        <w:jc w:val="left"/>
        <w:rPr>
          <w:rFonts w:ascii="Franklin Gothic Book" w:hAnsi="Franklin Gothic Book"/>
          <w:color w:val="005288"/>
        </w:rPr>
      </w:pPr>
      <w:bookmarkStart w:id="114" w:name="_Toc137626342"/>
      <w:bookmarkStart w:id="115" w:name="_Toc137649779"/>
      <w:bookmarkStart w:id="116" w:name="_Toc139618377"/>
      <w:r w:rsidRPr="00BD3D90">
        <w:rPr>
          <w:rFonts w:ascii="Franklin Gothic Book" w:hAnsi="Franklin Gothic Book"/>
          <w:color w:val="005288"/>
        </w:rPr>
        <w:lastRenderedPageBreak/>
        <w:t>Improvement Plan</w:t>
      </w:r>
      <w:bookmarkEnd w:id="114"/>
      <w:bookmarkEnd w:id="115"/>
      <w:bookmarkEnd w:id="116"/>
    </w:p>
    <w:tbl>
      <w:tblPr>
        <w:tblpPr w:leftFromText="180" w:rightFromText="180" w:vertAnchor="text" w:horzAnchor="margin" w:tblpY="877"/>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638"/>
        <w:gridCol w:w="1440"/>
        <w:gridCol w:w="2157"/>
        <w:gridCol w:w="1173"/>
        <w:gridCol w:w="1710"/>
        <w:gridCol w:w="1710"/>
        <w:gridCol w:w="1530"/>
        <w:gridCol w:w="1429"/>
      </w:tblGrid>
      <w:tr w:rsidR="00BD5895" w:rsidRPr="0001369E" w14:paraId="34842001" w14:textId="77777777" w:rsidTr="00D75D46">
        <w:trPr>
          <w:cantSplit/>
          <w:trHeight w:val="708"/>
          <w:tblHeader/>
        </w:trPr>
        <w:tc>
          <w:tcPr>
            <w:tcW w:w="1638" w:type="dxa"/>
            <w:tcBorders>
              <w:top w:val="single" w:sz="4" w:space="0" w:color="000080"/>
              <w:left w:val="single" w:sz="4" w:space="0" w:color="000080"/>
              <w:right w:val="single" w:sz="4" w:space="0" w:color="FFFFFF"/>
            </w:tcBorders>
            <w:shd w:val="clear" w:color="auto" w:fill="005288"/>
            <w:vAlign w:val="center"/>
          </w:tcPr>
          <w:p w14:paraId="341D9B95"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Capability</w:t>
            </w:r>
          </w:p>
        </w:tc>
        <w:tc>
          <w:tcPr>
            <w:tcW w:w="1440" w:type="dxa"/>
            <w:tcBorders>
              <w:top w:val="single" w:sz="4" w:space="0" w:color="000080"/>
              <w:left w:val="single" w:sz="4" w:space="0" w:color="FFFFFF"/>
              <w:right w:val="single" w:sz="4" w:space="0" w:color="FFFFFF"/>
            </w:tcBorders>
            <w:shd w:val="clear" w:color="auto" w:fill="005288"/>
            <w:vAlign w:val="center"/>
          </w:tcPr>
          <w:p w14:paraId="6EE68176"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Issue/Area for Improvement</w:t>
            </w:r>
          </w:p>
        </w:tc>
        <w:tc>
          <w:tcPr>
            <w:tcW w:w="2157" w:type="dxa"/>
            <w:tcBorders>
              <w:top w:val="single" w:sz="4" w:space="0" w:color="000080"/>
              <w:left w:val="single" w:sz="4" w:space="0" w:color="FFFFFF"/>
              <w:right w:val="single" w:sz="4" w:space="0" w:color="FFFFFF"/>
            </w:tcBorders>
            <w:shd w:val="clear" w:color="auto" w:fill="005288"/>
            <w:vAlign w:val="center"/>
          </w:tcPr>
          <w:p w14:paraId="1C018002"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Corrective Action</w:t>
            </w:r>
          </w:p>
        </w:tc>
        <w:tc>
          <w:tcPr>
            <w:tcW w:w="1173" w:type="dxa"/>
            <w:tcBorders>
              <w:top w:val="single" w:sz="4" w:space="0" w:color="000080"/>
              <w:left w:val="single" w:sz="4" w:space="0" w:color="FFFFFF"/>
              <w:right w:val="single" w:sz="4" w:space="0" w:color="FFFFFF"/>
            </w:tcBorders>
            <w:shd w:val="clear" w:color="auto" w:fill="005288"/>
            <w:vAlign w:val="center"/>
          </w:tcPr>
          <w:p w14:paraId="00989530"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Capability Element</w:t>
            </w:r>
          </w:p>
        </w:tc>
        <w:tc>
          <w:tcPr>
            <w:tcW w:w="1710" w:type="dxa"/>
            <w:tcBorders>
              <w:top w:val="single" w:sz="4" w:space="0" w:color="000080"/>
              <w:left w:val="single" w:sz="4" w:space="0" w:color="FFFFFF"/>
              <w:right w:val="single" w:sz="4" w:space="0" w:color="FFFFFF"/>
            </w:tcBorders>
            <w:shd w:val="clear" w:color="auto" w:fill="005288"/>
            <w:vAlign w:val="center"/>
          </w:tcPr>
          <w:p w14:paraId="789FF859"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Primary Responsible Organization</w:t>
            </w:r>
          </w:p>
        </w:tc>
        <w:tc>
          <w:tcPr>
            <w:tcW w:w="1710" w:type="dxa"/>
            <w:tcBorders>
              <w:top w:val="single" w:sz="4" w:space="0" w:color="000080"/>
              <w:left w:val="single" w:sz="4" w:space="0" w:color="FFFFFF"/>
              <w:right w:val="single" w:sz="4" w:space="0" w:color="FFFFFF"/>
            </w:tcBorders>
            <w:shd w:val="clear" w:color="auto" w:fill="005288"/>
            <w:vAlign w:val="center"/>
          </w:tcPr>
          <w:p w14:paraId="2C076B17"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Organization POC</w:t>
            </w:r>
          </w:p>
        </w:tc>
        <w:tc>
          <w:tcPr>
            <w:tcW w:w="1530" w:type="dxa"/>
            <w:tcBorders>
              <w:top w:val="single" w:sz="4" w:space="0" w:color="000080"/>
              <w:left w:val="single" w:sz="4" w:space="0" w:color="FFFFFF"/>
              <w:right w:val="single" w:sz="4" w:space="0" w:color="FFFFFF"/>
            </w:tcBorders>
            <w:shd w:val="clear" w:color="auto" w:fill="005288"/>
            <w:vAlign w:val="center"/>
          </w:tcPr>
          <w:p w14:paraId="33A42101"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Start Date</w:t>
            </w:r>
          </w:p>
        </w:tc>
        <w:tc>
          <w:tcPr>
            <w:tcW w:w="1429" w:type="dxa"/>
            <w:tcBorders>
              <w:top w:val="single" w:sz="4" w:space="0" w:color="000080"/>
              <w:left w:val="single" w:sz="4" w:space="0" w:color="FFFFFF"/>
              <w:right w:val="single" w:sz="4" w:space="0" w:color="000080"/>
            </w:tcBorders>
            <w:shd w:val="clear" w:color="auto" w:fill="005288"/>
            <w:vAlign w:val="center"/>
          </w:tcPr>
          <w:p w14:paraId="3A93006D"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Completion Date</w:t>
            </w:r>
          </w:p>
        </w:tc>
      </w:tr>
      <w:tr w:rsidR="00BD5895" w:rsidRPr="0001369E" w14:paraId="6978E5FA" w14:textId="77777777" w:rsidTr="00D75D46">
        <w:trPr>
          <w:cantSplit/>
          <w:trHeight w:val="165"/>
        </w:trPr>
        <w:tc>
          <w:tcPr>
            <w:tcW w:w="1638" w:type="dxa"/>
            <w:tcBorders>
              <w:left w:val="single" w:sz="4" w:space="0" w:color="000080"/>
            </w:tcBorders>
            <w:shd w:val="clear" w:color="auto" w:fill="FFFFFF" w:themeFill="background1"/>
          </w:tcPr>
          <w:p w14:paraId="4BCC8800"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1: </w:t>
            </w:r>
            <w:r w:rsidRPr="00BD3D90">
              <w:rPr>
                <w:rFonts w:ascii="Franklin Gothic Book" w:hAnsi="Franklin Gothic Book"/>
                <w:highlight w:val="yellow"/>
              </w:rPr>
              <w:t>[Capability Name]</w:t>
            </w:r>
          </w:p>
        </w:tc>
        <w:tc>
          <w:tcPr>
            <w:tcW w:w="1440" w:type="dxa"/>
            <w:shd w:val="clear" w:color="auto" w:fill="FFFFFF" w:themeFill="background1"/>
          </w:tcPr>
          <w:p w14:paraId="008A4657"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1. </w:t>
            </w:r>
            <w:r w:rsidRPr="00BD3D90">
              <w:rPr>
                <w:rFonts w:ascii="Franklin Gothic Book" w:hAnsi="Franklin Gothic Book"/>
                <w:highlight w:val="yellow"/>
              </w:rPr>
              <w:t>[Area for Improvement]</w:t>
            </w:r>
          </w:p>
        </w:tc>
        <w:tc>
          <w:tcPr>
            <w:tcW w:w="2157" w:type="dxa"/>
            <w:shd w:val="clear" w:color="auto" w:fill="FFFFFF" w:themeFill="background1"/>
            <w:vAlign w:val="center"/>
          </w:tcPr>
          <w:p w14:paraId="53B91F04"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 xml:space="preserve">[Corrective Action 1] </w:t>
            </w:r>
          </w:p>
        </w:tc>
        <w:tc>
          <w:tcPr>
            <w:tcW w:w="1173" w:type="dxa"/>
            <w:shd w:val="clear" w:color="auto" w:fill="FFFFFF" w:themeFill="background1"/>
          </w:tcPr>
          <w:p w14:paraId="7FE7CB1F"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FFFFF" w:themeFill="background1"/>
          </w:tcPr>
          <w:p w14:paraId="7A68546D" w14:textId="77777777" w:rsidR="00BD5895" w:rsidRPr="0001369E" w:rsidRDefault="00BD5895" w:rsidP="00D75D46">
            <w:pPr>
              <w:pStyle w:val="Tabletext"/>
              <w:rPr>
                <w:rFonts w:ascii="Franklin Gothic Book" w:hAnsi="Franklin Gothic Book"/>
              </w:rPr>
            </w:pPr>
          </w:p>
        </w:tc>
        <w:tc>
          <w:tcPr>
            <w:tcW w:w="1710" w:type="dxa"/>
            <w:shd w:val="clear" w:color="auto" w:fill="FFFFFF" w:themeFill="background1"/>
          </w:tcPr>
          <w:p w14:paraId="0F7BD6A8" w14:textId="77777777" w:rsidR="00BD5895" w:rsidRPr="0001369E" w:rsidRDefault="00BD5895" w:rsidP="00D75D46">
            <w:pPr>
              <w:pStyle w:val="Tabletext"/>
              <w:rPr>
                <w:rFonts w:ascii="Franklin Gothic Book" w:hAnsi="Franklin Gothic Book"/>
              </w:rPr>
            </w:pPr>
          </w:p>
        </w:tc>
        <w:tc>
          <w:tcPr>
            <w:tcW w:w="1530" w:type="dxa"/>
            <w:shd w:val="clear" w:color="auto" w:fill="FFFFFF" w:themeFill="background1"/>
          </w:tcPr>
          <w:p w14:paraId="1CE6A4A7"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FFFFF" w:themeFill="background1"/>
          </w:tcPr>
          <w:p w14:paraId="5747684B" w14:textId="77777777" w:rsidR="00BD5895" w:rsidRPr="0001369E" w:rsidRDefault="00BD5895" w:rsidP="00D75D46">
            <w:pPr>
              <w:pStyle w:val="Tabletext"/>
              <w:rPr>
                <w:rFonts w:ascii="Franklin Gothic Book" w:hAnsi="Franklin Gothic Book"/>
              </w:rPr>
            </w:pPr>
          </w:p>
        </w:tc>
      </w:tr>
      <w:tr w:rsidR="00BD5895" w:rsidRPr="0001369E" w14:paraId="257A4674" w14:textId="77777777" w:rsidTr="00D75D46">
        <w:trPr>
          <w:cantSplit/>
          <w:trHeight w:val="165"/>
        </w:trPr>
        <w:tc>
          <w:tcPr>
            <w:tcW w:w="1638" w:type="dxa"/>
            <w:tcBorders>
              <w:left w:val="single" w:sz="4" w:space="0" w:color="000080"/>
            </w:tcBorders>
            <w:shd w:val="clear" w:color="auto" w:fill="F2F2F2" w:themeFill="background1" w:themeFillShade="F2"/>
          </w:tcPr>
          <w:p w14:paraId="5E1B94C4"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1: </w:t>
            </w:r>
            <w:r w:rsidRPr="00BD3D90">
              <w:rPr>
                <w:rFonts w:ascii="Franklin Gothic Book" w:hAnsi="Franklin Gothic Book"/>
                <w:highlight w:val="yellow"/>
              </w:rPr>
              <w:t>[Capability Name]</w:t>
            </w:r>
          </w:p>
        </w:tc>
        <w:tc>
          <w:tcPr>
            <w:tcW w:w="1440" w:type="dxa"/>
            <w:shd w:val="clear" w:color="auto" w:fill="F2F2F2" w:themeFill="background1" w:themeFillShade="F2"/>
          </w:tcPr>
          <w:p w14:paraId="63270116"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1. </w:t>
            </w:r>
            <w:r w:rsidRPr="00BD3D90">
              <w:rPr>
                <w:rFonts w:ascii="Franklin Gothic Book" w:hAnsi="Franklin Gothic Book"/>
                <w:highlight w:val="yellow"/>
              </w:rPr>
              <w:t>[Area for Improvement]</w:t>
            </w:r>
          </w:p>
        </w:tc>
        <w:tc>
          <w:tcPr>
            <w:tcW w:w="2157" w:type="dxa"/>
            <w:shd w:val="clear" w:color="auto" w:fill="F2F2F2" w:themeFill="background1" w:themeFillShade="F2"/>
            <w:vAlign w:val="center"/>
          </w:tcPr>
          <w:p w14:paraId="6A6199AF"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2]</w:t>
            </w:r>
          </w:p>
        </w:tc>
        <w:tc>
          <w:tcPr>
            <w:tcW w:w="1173" w:type="dxa"/>
            <w:shd w:val="clear" w:color="auto" w:fill="F2F2F2" w:themeFill="background1" w:themeFillShade="F2"/>
          </w:tcPr>
          <w:p w14:paraId="3D51AF9B"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2F2F2" w:themeFill="background1" w:themeFillShade="F2"/>
          </w:tcPr>
          <w:p w14:paraId="01CAAFC5" w14:textId="77777777" w:rsidR="00BD5895" w:rsidRPr="0001369E" w:rsidRDefault="00BD5895" w:rsidP="00D75D46">
            <w:pPr>
              <w:pStyle w:val="Tabletext"/>
              <w:rPr>
                <w:rFonts w:ascii="Franklin Gothic Book" w:hAnsi="Franklin Gothic Book"/>
              </w:rPr>
            </w:pPr>
          </w:p>
        </w:tc>
        <w:tc>
          <w:tcPr>
            <w:tcW w:w="1710" w:type="dxa"/>
            <w:shd w:val="clear" w:color="auto" w:fill="F2F2F2" w:themeFill="background1" w:themeFillShade="F2"/>
          </w:tcPr>
          <w:p w14:paraId="57C5BF9A" w14:textId="77777777" w:rsidR="00BD5895" w:rsidRPr="0001369E" w:rsidRDefault="00BD5895" w:rsidP="00D75D46">
            <w:pPr>
              <w:pStyle w:val="Tabletext"/>
              <w:rPr>
                <w:rFonts w:ascii="Franklin Gothic Book" w:hAnsi="Franklin Gothic Book"/>
              </w:rPr>
            </w:pPr>
          </w:p>
        </w:tc>
        <w:tc>
          <w:tcPr>
            <w:tcW w:w="1530" w:type="dxa"/>
            <w:shd w:val="clear" w:color="auto" w:fill="F2F2F2" w:themeFill="background1" w:themeFillShade="F2"/>
          </w:tcPr>
          <w:p w14:paraId="58546923"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2F2F2" w:themeFill="background1" w:themeFillShade="F2"/>
          </w:tcPr>
          <w:p w14:paraId="39524DAA" w14:textId="77777777" w:rsidR="00BD5895" w:rsidRPr="0001369E" w:rsidRDefault="00BD5895" w:rsidP="00D75D46">
            <w:pPr>
              <w:pStyle w:val="Tabletext"/>
              <w:rPr>
                <w:rFonts w:ascii="Franklin Gothic Book" w:hAnsi="Franklin Gothic Book"/>
              </w:rPr>
            </w:pPr>
          </w:p>
        </w:tc>
      </w:tr>
      <w:tr w:rsidR="00BD5895" w:rsidRPr="0001369E" w14:paraId="6A41D437" w14:textId="77777777" w:rsidTr="00D75D46">
        <w:trPr>
          <w:cantSplit/>
          <w:trHeight w:val="165"/>
        </w:trPr>
        <w:tc>
          <w:tcPr>
            <w:tcW w:w="1638" w:type="dxa"/>
            <w:tcBorders>
              <w:left w:val="single" w:sz="4" w:space="0" w:color="000080"/>
            </w:tcBorders>
            <w:shd w:val="clear" w:color="auto" w:fill="FFFFFF" w:themeFill="background1"/>
          </w:tcPr>
          <w:p w14:paraId="5EEDA5DB"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1: </w:t>
            </w:r>
            <w:r w:rsidRPr="00BD3D90">
              <w:rPr>
                <w:rFonts w:ascii="Franklin Gothic Book" w:hAnsi="Franklin Gothic Book"/>
                <w:highlight w:val="yellow"/>
              </w:rPr>
              <w:t>[Capability Name]</w:t>
            </w:r>
          </w:p>
        </w:tc>
        <w:tc>
          <w:tcPr>
            <w:tcW w:w="1440" w:type="dxa"/>
            <w:shd w:val="clear" w:color="auto" w:fill="FFFFFF" w:themeFill="background1"/>
          </w:tcPr>
          <w:p w14:paraId="5E00BAF8"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2. </w:t>
            </w:r>
            <w:r w:rsidRPr="00BD3D90">
              <w:rPr>
                <w:rFonts w:ascii="Franklin Gothic Book" w:hAnsi="Franklin Gothic Book"/>
                <w:highlight w:val="yellow"/>
              </w:rPr>
              <w:t>[Area for Improvement]</w:t>
            </w:r>
          </w:p>
        </w:tc>
        <w:tc>
          <w:tcPr>
            <w:tcW w:w="2157" w:type="dxa"/>
            <w:shd w:val="clear" w:color="auto" w:fill="FFFFFF" w:themeFill="background1"/>
            <w:vAlign w:val="center"/>
          </w:tcPr>
          <w:p w14:paraId="5D1191F6"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1]</w:t>
            </w:r>
          </w:p>
        </w:tc>
        <w:tc>
          <w:tcPr>
            <w:tcW w:w="1173" w:type="dxa"/>
            <w:shd w:val="clear" w:color="auto" w:fill="FFFFFF" w:themeFill="background1"/>
          </w:tcPr>
          <w:p w14:paraId="06196A5B"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FFFFF" w:themeFill="background1"/>
          </w:tcPr>
          <w:p w14:paraId="1811CC53" w14:textId="77777777" w:rsidR="00BD5895" w:rsidRPr="0001369E" w:rsidRDefault="00BD5895" w:rsidP="00D75D46">
            <w:pPr>
              <w:pStyle w:val="Tabletext"/>
              <w:rPr>
                <w:rFonts w:ascii="Franklin Gothic Book" w:hAnsi="Franklin Gothic Book"/>
              </w:rPr>
            </w:pPr>
          </w:p>
        </w:tc>
        <w:tc>
          <w:tcPr>
            <w:tcW w:w="1710" w:type="dxa"/>
            <w:shd w:val="clear" w:color="auto" w:fill="FFFFFF" w:themeFill="background1"/>
          </w:tcPr>
          <w:p w14:paraId="7DD84685" w14:textId="77777777" w:rsidR="00BD5895" w:rsidRPr="0001369E" w:rsidRDefault="00BD5895" w:rsidP="00D75D46">
            <w:pPr>
              <w:pStyle w:val="Tabletext"/>
              <w:rPr>
                <w:rFonts w:ascii="Franklin Gothic Book" w:hAnsi="Franklin Gothic Book"/>
              </w:rPr>
            </w:pPr>
          </w:p>
        </w:tc>
        <w:tc>
          <w:tcPr>
            <w:tcW w:w="1530" w:type="dxa"/>
            <w:shd w:val="clear" w:color="auto" w:fill="FFFFFF" w:themeFill="background1"/>
          </w:tcPr>
          <w:p w14:paraId="6D164942"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FFFFF" w:themeFill="background1"/>
          </w:tcPr>
          <w:p w14:paraId="0B056D61" w14:textId="77777777" w:rsidR="00BD5895" w:rsidRPr="0001369E" w:rsidRDefault="00BD5895" w:rsidP="00D75D46">
            <w:pPr>
              <w:pStyle w:val="Tabletext"/>
              <w:rPr>
                <w:rFonts w:ascii="Franklin Gothic Book" w:hAnsi="Franklin Gothic Book"/>
              </w:rPr>
            </w:pPr>
          </w:p>
        </w:tc>
      </w:tr>
      <w:tr w:rsidR="00BD5895" w:rsidRPr="0001369E" w14:paraId="0C2E1DAE" w14:textId="77777777" w:rsidTr="00D75D46">
        <w:trPr>
          <w:cantSplit/>
          <w:trHeight w:val="165"/>
        </w:trPr>
        <w:tc>
          <w:tcPr>
            <w:tcW w:w="1638" w:type="dxa"/>
            <w:tcBorders>
              <w:left w:val="single" w:sz="4" w:space="0" w:color="000080"/>
            </w:tcBorders>
            <w:shd w:val="clear" w:color="auto" w:fill="F2F2F2" w:themeFill="background1" w:themeFillShade="F2"/>
          </w:tcPr>
          <w:p w14:paraId="7A7721BC"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1: </w:t>
            </w:r>
            <w:r w:rsidRPr="00BD3D90">
              <w:rPr>
                <w:rFonts w:ascii="Franklin Gothic Book" w:hAnsi="Franklin Gothic Book"/>
                <w:highlight w:val="yellow"/>
              </w:rPr>
              <w:t>[Capability Name]</w:t>
            </w:r>
          </w:p>
        </w:tc>
        <w:tc>
          <w:tcPr>
            <w:tcW w:w="1440" w:type="dxa"/>
            <w:shd w:val="clear" w:color="auto" w:fill="F2F2F2" w:themeFill="background1" w:themeFillShade="F2"/>
          </w:tcPr>
          <w:p w14:paraId="47562EBE"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2. </w:t>
            </w:r>
            <w:r w:rsidRPr="00BD3D90">
              <w:rPr>
                <w:rFonts w:ascii="Franklin Gothic Book" w:hAnsi="Franklin Gothic Book"/>
                <w:highlight w:val="yellow"/>
              </w:rPr>
              <w:t>[Area for Improvement]</w:t>
            </w:r>
          </w:p>
        </w:tc>
        <w:tc>
          <w:tcPr>
            <w:tcW w:w="2157" w:type="dxa"/>
            <w:shd w:val="clear" w:color="auto" w:fill="F2F2F2" w:themeFill="background1" w:themeFillShade="F2"/>
            <w:vAlign w:val="center"/>
          </w:tcPr>
          <w:p w14:paraId="504C1C31"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2]</w:t>
            </w:r>
          </w:p>
        </w:tc>
        <w:tc>
          <w:tcPr>
            <w:tcW w:w="1173" w:type="dxa"/>
            <w:shd w:val="clear" w:color="auto" w:fill="F2F2F2" w:themeFill="background1" w:themeFillShade="F2"/>
          </w:tcPr>
          <w:p w14:paraId="12E27698"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2F2F2" w:themeFill="background1" w:themeFillShade="F2"/>
          </w:tcPr>
          <w:p w14:paraId="14EC6330" w14:textId="77777777" w:rsidR="00BD5895" w:rsidRPr="0001369E" w:rsidRDefault="00BD5895" w:rsidP="00D75D46">
            <w:pPr>
              <w:pStyle w:val="Tabletext"/>
              <w:rPr>
                <w:rFonts w:ascii="Franklin Gothic Book" w:hAnsi="Franklin Gothic Book"/>
              </w:rPr>
            </w:pPr>
          </w:p>
        </w:tc>
        <w:tc>
          <w:tcPr>
            <w:tcW w:w="1710" w:type="dxa"/>
            <w:shd w:val="clear" w:color="auto" w:fill="F2F2F2" w:themeFill="background1" w:themeFillShade="F2"/>
          </w:tcPr>
          <w:p w14:paraId="4BA5E43B" w14:textId="77777777" w:rsidR="00BD5895" w:rsidRPr="0001369E" w:rsidRDefault="00BD5895" w:rsidP="00D75D46">
            <w:pPr>
              <w:pStyle w:val="Tabletext"/>
              <w:rPr>
                <w:rFonts w:ascii="Franklin Gothic Book" w:hAnsi="Franklin Gothic Book"/>
              </w:rPr>
            </w:pPr>
          </w:p>
        </w:tc>
        <w:tc>
          <w:tcPr>
            <w:tcW w:w="1530" w:type="dxa"/>
            <w:shd w:val="clear" w:color="auto" w:fill="F2F2F2" w:themeFill="background1" w:themeFillShade="F2"/>
          </w:tcPr>
          <w:p w14:paraId="36318353"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2F2F2" w:themeFill="background1" w:themeFillShade="F2"/>
          </w:tcPr>
          <w:p w14:paraId="2487E377" w14:textId="77777777" w:rsidR="00BD5895" w:rsidRPr="0001369E" w:rsidRDefault="00BD5895" w:rsidP="00D75D46">
            <w:pPr>
              <w:pStyle w:val="Tabletext"/>
              <w:rPr>
                <w:rFonts w:ascii="Franklin Gothic Book" w:hAnsi="Franklin Gothic Book"/>
              </w:rPr>
            </w:pPr>
          </w:p>
        </w:tc>
      </w:tr>
      <w:tr w:rsidR="00BD5895" w:rsidRPr="0001369E" w14:paraId="095E2639" w14:textId="77777777" w:rsidTr="00D75D46">
        <w:trPr>
          <w:cantSplit/>
          <w:trHeight w:val="165"/>
        </w:trPr>
        <w:tc>
          <w:tcPr>
            <w:tcW w:w="1638" w:type="dxa"/>
            <w:tcBorders>
              <w:left w:val="single" w:sz="4" w:space="0" w:color="000080"/>
            </w:tcBorders>
            <w:shd w:val="clear" w:color="auto" w:fill="FFFFFF" w:themeFill="background1"/>
          </w:tcPr>
          <w:p w14:paraId="603560B2"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2: </w:t>
            </w:r>
            <w:r w:rsidRPr="00BD3D90">
              <w:rPr>
                <w:rFonts w:ascii="Franklin Gothic Book" w:hAnsi="Franklin Gothic Book"/>
                <w:highlight w:val="yellow"/>
              </w:rPr>
              <w:t>[Capability Name]</w:t>
            </w:r>
          </w:p>
        </w:tc>
        <w:tc>
          <w:tcPr>
            <w:tcW w:w="1440" w:type="dxa"/>
            <w:shd w:val="clear" w:color="auto" w:fill="FFFFFF" w:themeFill="background1"/>
          </w:tcPr>
          <w:p w14:paraId="7ACB6740"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1. </w:t>
            </w:r>
            <w:r w:rsidRPr="00BD3D90">
              <w:rPr>
                <w:rFonts w:ascii="Franklin Gothic Book" w:hAnsi="Franklin Gothic Book"/>
                <w:highlight w:val="yellow"/>
              </w:rPr>
              <w:t>[Area for Improvement]</w:t>
            </w:r>
          </w:p>
        </w:tc>
        <w:tc>
          <w:tcPr>
            <w:tcW w:w="2157" w:type="dxa"/>
            <w:shd w:val="clear" w:color="auto" w:fill="FFFFFF" w:themeFill="background1"/>
            <w:vAlign w:val="center"/>
          </w:tcPr>
          <w:p w14:paraId="6844F33D"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 xml:space="preserve">[Corrective Action 1] </w:t>
            </w:r>
          </w:p>
        </w:tc>
        <w:tc>
          <w:tcPr>
            <w:tcW w:w="1173" w:type="dxa"/>
            <w:shd w:val="clear" w:color="auto" w:fill="FFFFFF" w:themeFill="background1"/>
          </w:tcPr>
          <w:p w14:paraId="38346811"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FFFFF" w:themeFill="background1"/>
          </w:tcPr>
          <w:p w14:paraId="4D892626" w14:textId="77777777" w:rsidR="00BD5895" w:rsidRPr="0001369E" w:rsidRDefault="00BD5895" w:rsidP="00D75D46">
            <w:pPr>
              <w:pStyle w:val="Tabletext"/>
              <w:rPr>
                <w:rFonts w:ascii="Franklin Gothic Book" w:hAnsi="Franklin Gothic Book"/>
              </w:rPr>
            </w:pPr>
          </w:p>
        </w:tc>
        <w:tc>
          <w:tcPr>
            <w:tcW w:w="1710" w:type="dxa"/>
            <w:shd w:val="clear" w:color="auto" w:fill="FFFFFF" w:themeFill="background1"/>
          </w:tcPr>
          <w:p w14:paraId="21894EB5" w14:textId="77777777" w:rsidR="00BD5895" w:rsidRPr="0001369E" w:rsidRDefault="00BD5895" w:rsidP="00D75D46">
            <w:pPr>
              <w:pStyle w:val="Tabletext"/>
              <w:rPr>
                <w:rFonts w:ascii="Franklin Gothic Book" w:hAnsi="Franklin Gothic Book"/>
              </w:rPr>
            </w:pPr>
          </w:p>
        </w:tc>
        <w:tc>
          <w:tcPr>
            <w:tcW w:w="1530" w:type="dxa"/>
            <w:shd w:val="clear" w:color="auto" w:fill="FFFFFF" w:themeFill="background1"/>
          </w:tcPr>
          <w:p w14:paraId="2B9D337F"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FFFFF" w:themeFill="background1"/>
          </w:tcPr>
          <w:p w14:paraId="48CD5C63" w14:textId="77777777" w:rsidR="00BD5895" w:rsidRPr="0001369E" w:rsidRDefault="00BD5895" w:rsidP="00D75D46">
            <w:pPr>
              <w:pStyle w:val="Tabletext"/>
              <w:rPr>
                <w:rFonts w:ascii="Franklin Gothic Book" w:hAnsi="Franklin Gothic Book"/>
              </w:rPr>
            </w:pPr>
          </w:p>
        </w:tc>
      </w:tr>
      <w:tr w:rsidR="00BD5895" w:rsidRPr="0001369E" w14:paraId="07928E8D" w14:textId="77777777" w:rsidTr="00D75D46">
        <w:trPr>
          <w:cantSplit/>
          <w:trHeight w:val="165"/>
        </w:trPr>
        <w:tc>
          <w:tcPr>
            <w:tcW w:w="1638" w:type="dxa"/>
            <w:tcBorders>
              <w:left w:val="single" w:sz="4" w:space="0" w:color="000080"/>
            </w:tcBorders>
            <w:shd w:val="clear" w:color="auto" w:fill="F2F2F2" w:themeFill="background1" w:themeFillShade="F2"/>
          </w:tcPr>
          <w:p w14:paraId="7BED0D87"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2: </w:t>
            </w:r>
            <w:r w:rsidRPr="00BD3D90">
              <w:rPr>
                <w:rFonts w:ascii="Franklin Gothic Book" w:hAnsi="Franklin Gothic Book"/>
                <w:highlight w:val="yellow"/>
              </w:rPr>
              <w:t>[Capability Name]</w:t>
            </w:r>
          </w:p>
        </w:tc>
        <w:tc>
          <w:tcPr>
            <w:tcW w:w="1440" w:type="dxa"/>
            <w:shd w:val="clear" w:color="auto" w:fill="F2F2F2" w:themeFill="background1" w:themeFillShade="F2"/>
          </w:tcPr>
          <w:p w14:paraId="502CF66B"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1. </w:t>
            </w:r>
            <w:r w:rsidRPr="00BD3D90">
              <w:rPr>
                <w:rFonts w:ascii="Franklin Gothic Book" w:hAnsi="Franklin Gothic Book"/>
                <w:highlight w:val="yellow"/>
              </w:rPr>
              <w:t>[Area for Improvement]</w:t>
            </w:r>
          </w:p>
        </w:tc>
        <w:tc>
          <w:tcPr>
            <w:tcW w:w="2157" w:type="dxa"/>
            <w:shd w:val="clear" w:color="auto" w:fill="F2F2F2" w:themeFill="background1" w:themeFillShade="F2"/>
            <w:vAlign w:val="center"/>
          </w:tcPr>
          <w:p w14:paraId="67F642CE"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2]</w:t>
            </w:r>
          </w:p>
        </w:tc>
        <w:tc>
          <w:tcPr>
            <w:tcW w:w="1173" w:type="dxa"/>
            <w:shd w:val="clear" w:color="auto" w:fill="F2F2F2" w:themeFill="background1" w:themeFillShade="F2"/>
          </w:tcPr>
          <w:p w14:paraId="6D6DD42A"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2F2F2" w:themeFill="background1" w:themeFillShade="F2"/>
          </w:tcPr>
          <w:p w14:paraId="29714EB6" w14:textId="77777777" w:rsidR="00BD5895" w:rsidRPr="0001369E" w:rsidRDefault="00BD5895" w:rsidP="00D75D46">
            <w:pPr>
              <w:pStyle w:val="Tabletext"/>
              <w:rPr>
                <w:rFonts w:ascii="Franklin Gothic Book" w:hAnsi="Franklin Gothic Book"/>
              </w:rPr>
            </w:pPr>
          </w:p>
        </w:tc>
        <w:tc>
          <w:tcPr>
            <w:tcW w:w="1710" w:type="dxa"/>
            <w:shd w:val="clear" w:color="auto" w:fill="F2F2F2" w:themeFill="background1" w:themeFillShade="F2"/>
          </w:tcPr>
          <w:p w14:paraId="7AE574E7" w14:textId="77777777" w:rsidR="00BD5895" w:rsidRPr="0001369E" w:rsidRDefault="00BD5895" w:rsidP="00D75D46">
            <w:pPr>
              <w:pStyle w:val="Tabletext"/>
              <w:rPr>
                <w:rFonts w:ascii="Franklin Gothic Book" w:hAnsi="Franklin Gothic Book"/>
              </w:rPr>
            </w:pPr>
          </w:p>
        </w:tc>
        <w:tc>
          <w:tcPr>
            <w:tcW w:w="1530" w:type="dxa"/>
            <w:shd w:val="clear" w:color="auto" w:fill="F2F2F2" w:themeFill="background1" w:themeFillShade="F2"/>
          </w:tcPr>
          <w:p w14:paraId="4FC2CB7C"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2F2F2" w:themeFill="background1" w:themeFillShade="F2"/>
          </w:tcPr>
          <w:p w14:paraId="7F0540C4" w14:textId="77777777" w:rsidR="00BD5895" w:rsidRPr="0001369E" w:rsidRDefault="00BD5895" w:rsidP="00D75D46">
            <w:pPr>
              <w:pStyle w:val="Tabletext"/>
              <w:rPr>
                <w:rFonts w:ascii="Franklin Gothic Book" w:hAnsi="Franklin Gothic Book"/>
              </w:rPr>
            </w:pPr>
          </w:p>
        </w:tc>
      </w:tr>
      <w:tr w:rsidR="00BD5895" w:rsidRPr="0001369E" w14:paraId="2B5EFF16" w14:textId="77777777" w:rsidTr="00D75D46">
        <w:trPr>
          <w:cantSplit/>
          <w:trHeight w:val="165"/>
        </w:trPr>
        <w:tc>
          <w:tcPr>
            <w:tcW w:w="1638" w:type="dxa"/>
            <w:tcBorders>
              <w:left w:val="single" w:sz="4" w:space="0" w:color="000080"/>
            </w:tcBorders>
            <w:shd w:val="clear" w:color="auto" w:fill="FFFFFF" w:themeFill="background1"/>
          </w:tcPr>
          <w:p w14:paraId="1C7367B4"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2: </w:t>
            </w:r>
            <w:r w:rsidRPr="00BD3D90">
              <w:rPr>
                <w:rFonts w:ascii="Franklin Gothic Book" w:hAnsi="Franklin Gothic Book"/>
                <w:highlight w:val="yellow"/>
              </w:rPr>
              <w:t>[Capability Name]</w:t>
            </w:r>
          </w:p>
        </w:tc>
        <w:tc>
          <w:tcPr>
            <w:tcW w:w="1440" w:type="dxa"/>
            <w:shd w:val="clear" w:color="auto" w:fill="FFFFFF" w:themeFill="background1"/>
          </w:tcPr>
          <w:p w14:paraId="125E2BE0"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2. </w:t>
            </w:r>
            <w:r w:rsidRPr="00BD3D90">
              <w:rPr>
                <w:rFonts w:ascii="Franklin Gothic Book" w:hAnsi="Franklin Gothic Book"/>
                <w:highlight w:val="yellow"/>
              </w:rPr>
              <w:t>[Area for Improvement]</w:t>
            </w:r>
          </w:p>
        </w:tc>
        <w:tc>
          <w:tcPr>
            <w:tcW w:w="2157" w:type="dxa"/>
            <w:shd w:val="clear" w:color="auto" w:fill="FFFFFF" w:themeFill="background1"/>
            <w:vAlign w:val="center"/>
          </w:tcPr>
          <w:p w14:paraId="41C5EECA"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1]</w:t>
            </w:r>
          </w:p>
        </w:tc>
        <w:tc>
          <w:tcPr>
            <w:tcW w:w="1173" w:type="dxa"/>
            <w:shd w:val="clear" w:color="auto" w:fill="FFFFFF" w:themeFill="background1"/>
          </w:tcPr>
          <w:p w14:paraId="6166A0FC"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FFFFF" w:themeFill="background1"/>
          </w:tcPr>
          <w:p w14:paraId="393AC913" w14:textId="77777777" w:rsidR="00BD5895" w:rsidRPr="0001369E" w:rsidRDefault="00BD5895" w:rsidP="00D75D46">
            <w:pPr>
              <w:pStyle w:val="Tabletext"/>
              <w:rPr>
                <w:rFonts w:ascii="Franklin Gothic Book" w:hAnsi="Franklin Gothic Book"/>
              </w:rPr>
            </w:pPr>
          </w:p>
        </w:tc>
        <w:tc>
          <w:tcPr>
            <w:tcW w:w="1710" w:type="dxa"/>
            <w:shd w:val="clear" w:color="auto" w:fill="FFFFFF" w:themeFill="background1"/>
          </w:tcPr>
          <w:p w14:paraId="1F40BC77" w14:textId="77777777" w:rsidR="00BD5895" w:rsidRPr="0001369E" w:rsidRDefault="00BD5895" w:rsidP="00D75D46">
            <w:pPr>
              <w:pStyle w:val="Tabletext"/>
              <w:rPr>
                <w:rFonts w:ascii="Franklin Gothic Book" w:hAnsi="Franklin Gothic Book"/>
              </w:rPr>
            </w:pPr>
          </w:p>
        </w:tc>
        <w:tc>
          <w:tcPr>
            <w:tcW w:w="1530" w:type="dxa"/>
            <w:shd w:val="clear" w:color="auto" w:fill="FFFFFF" w:themeFill="background1"/>
          </w:tcPr>
          <w:p w14:paraId="118ADD8D"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FFFFF" w:themeFill="background1"/>
          </w:tcPr>
          <w:p w14:paraId="1762262B" w14:textId="77777777" w:rsidR="00BD5895" w:rsidRPr="0001369E" w:rsidRDefault="00BD5895" w:rsidP="00D75D46">
            <w:pPr>
              <w:pStyle w:val="Tabletext"/>
              <w:rPr>
                <w:rFonts w:ascii="Franklin Gothic Book" w:hAnsi="Franklin Gothic Book"/>
              </w:rPr>
            </w:pPr>
          </w:p>
        </w:tc>
      </w:tr>
      <w:tr w:rsidR="00BD5895" w:rsidRPr="0001369E" w14:paraId="77D13850" w14:textId="77777777" w:rsidTr="00D75D46">
        <w:trPr>
          <w:cantSplit/>
          <w:trHeight w:val="165"/>
        </w:trPr>
        <w:tc>
          <w:tcPr>
            <w:tcW w:w="1638" w:type="dxa"/>
            <w:tcBorders>
              <w:left w:val="single" w:sz="4" w:space="0" w:color="000080"/>
            </w:tcBorders>
            <w:shd w:val="clear" w:color="auto" w:fill="F2F2F2" w:themeFill="background1" w:themeFillShade="F2"/>
          </w:tcPr>
          <w:p w14:paraId="766CC30F" w14:textId="77777777" w:rsidR="00BD5895" w:rsidRPr="0001369E" w:rsidRDefault="00BD5895" w:rsidP="00D75D46">
            <w:pPr>
              <w:pStyle w:val="Tabletext"/>
              <w:rPr>
                <w:rFonts w:ascii="Franklin Gothic Book" w:hAnsi="Franklin Gothic Book"/>
              </w:rPr>
            </w:pPr>
            <w:r>
              <w:rPr>
                <w:rFonts w:ascii="Franklin Gothic Book" w:hAnsi="Franklin Gothic Book"/>
              </w:rPr>
              <w:t>C</w:t>
            </w:r>
            <w:r w:rsidRPr="0001369E">
              <w:rPr>
                <w:rFonts w:ascii="Franklin Gothic Book" w:hAnsi="Franklin Gothic Book"/>
              </w:rPr>
              <w:t xml:space="preserve">apability 2: </w:t>
            </w:r>
            <w:r w:rsidRPr="00BD3D90">
              <w:rPr>
                <w:rFonts w:ascii="Franklin Gothic Book" w:hAnsi="Franklin Gothic Book"/>
                <w:highlight w:val="yellow"/>
              </w:rPr>
              <w:t>[Capability Name]</w:t>
            </w:r>
          </w:p>
        </w:tc>
        <w:tc>
          <w:tcPr>
            <w:tcW w:w="1440" w:type="dxa"/>
            <w:shd w:val="clear" w:color="auto" w:fill="F2F2F2" w:themeFill="background1" w:themeFillShade="F2"/>
          </w:tcPr>
          <w:p w14:paraId="45840F02"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2. </w:t>
            </w:r>
            <w:r w:rsidRPr="00BD3D90">
              <w:rPr>
                <w:rFonts w:ascii="Franklin Gothic Book" w:hAnsi="Franklin Gothic Book"/>
                <w:highlight w:val="yellow"/>
              </w:rPr>
              <w:t>[Area for Improvement]</w:t>
            </w:r>
          </w:p>
        </w:tc>
        <w:tc>
          <w:tcPr>
            <w:tcW w:w="2157" w:type="dxa"/>
            <w:shd w:val="clear" w:color="auto" w:fill="F2F2F2" w:themeFill="background1" w:themeFillShade="F2"/>
            <w:vAlign w:val="center"/>
          </w:tcPr>
          <w:p w14:paraId="7640A39A"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2]</w:t>
            </w:r>
          </w:p>
        </w:tc>
        <w:tc>
          <w:tcPr>
            <w:tcW w:w="1173" w:type="dxa"/>
            <w:shd w:val="clear" w:color="auto" w:fill="F2F2F2" w:themeFill="background1" w:themeFillShade="F2"/>
          </w:tcPr>
          <w:p w14:paraId="28D15005"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2F2F2" w:themeFill="background1" w:themeFillShade="F2"/>
          </w:tcPr>
          <w:p w14:paraId="00F79A13" w14:textId="77777777" w:rsidR="00BD5895" w:rsidRPr="0001369E" w:rsidRDefault="00BD5895" w:rsidP="00D75D46">
            <w:pPr>
              <w:pStyle w:val="Tabletext"/>
              <w:rPr>
                <w:rFonts w:ascii="Franklin Gothic Book" w:hAnsi="Franklin Gothic Book"/>
              </w:rPr>
            </w:pPr>
          </w:p>
        </w:tc>
        <w:tc>
          <w:tcPr>
            <w:tcW w:w="1710" w:type="dxa"/>
            <w:shd w:val="clear" w:color="auto" w:fill="F2F2F2" w:themeFill="background1" w:themeFillShade="F2"/>
          </w:tcPr>
          <w:p w14:paraId="35DE7E9B" w14:textId="77777777" w:rsidR="00BD5895" w:rsidRPr="0001369E" w:rsidRDefault="00BD5895" w:rsidP="00D75D46">
            <w:pPr>
              <w:pStyle w:val="Tabletext"/>
              <w:rPr>
                <w:rFonts w:ascii="Franklin Gothic Book" w:hAnsi="Franklin Gothic Book"/>
              </w:rPr>
            </w:pPr>
          </w:p>
        </w:tc>
        <w:tc>
          <w:tcPr>
            <w:tcW w:w="1530" w:type="dxa"/>
            <w:shd w:val="clear" w:color="auto" w:fill="F2F2F2" w:themeFill="background1" w:themeFillShade="F2"/>
          </w:tcPr>
          <w:p w14:paraId="33ABC086"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2F2F2" w:themeFill="background1" w:themeFillShade="F2"/>
          </w:tcPr>
          <w:p w14:paraId="5F05AD2B" w14:textId="77777777" w:rsidR="00BD5895" w:rsidRPr="0001369E" w:rsidRDefault="00BD5895" w:rsidP="00D75D46">
            <w:pPr>
              <w:pStyle w:val="Tabletext"/>
              <w:rPr>
                <w:rFonts w:ascii="Franklin Gothic Book" w:hAnsi="Franklin Gothic Book"/>
              </w:rPr>
            </w:pPr>
          </w:p>
        </w:tc>
      </w:tr>
    </w:tbl>
    <w:p w14:paraId="306A5245" w14:textId="77777777" w:rsidR="00BD5895" w:rsidRPr="0001369E" w:rsidRDefault="00BD5895" w:rsidP="00BD5895">
      <w:pPr>
        <w:pStyle w:val="BodyText"/>
        <w:spacing w:after="0"/>
        <w:rPr>
          <w:rFonts w:ascii="Franklin Gothic Book" w:hAnsi="Franklin Gothic Book"/>
        </w:rPr>
      </w:pPr>
      <w:r w:rsidRPr="0001369E">
        <w:rPr>
          <w:rFonts w:ascii="Franklin Gothic Book" w:hAnsi="Franklin Gothic Book"/>
        </w:rPr>
        <w:t xml:space="preserve">This IP </w:t>
      </w:r>
      <w:r>
        <w:rPr>
          <w:rFonts w:ascii="Franklin Gothic Book" w:hAnsi="Franklin Gothic Book"/>
        </w:rPr>
        <w:t>is</w:t>
      </w:r>
      <w:r w:rsidRPr="0001369E">
        <w:rPr>
          <w:rFonts w:ascii="Franklin Gothic Book" w:hAnsi="Franklin Gothic Book"/>
        </w:rPr>
        <w:t xml:space="preserve"> developed specifically for </w:t>
      </w:r>
      <w:r w:rsidRPr="00BD3D90">
        <w:rPr>
          <w:rFonts w:ascii="Franklin Gothic Book" w:hAnsi="Franklin Gothic Book"/>
          <w:highlight w:val="yellow"/>
        </w:rPr>
        <w:t>[Organization or Jurisdiction]</w:t>
      </w:r>
      <w:r w:rsidRPr="0001369E">
        <w:rPr>
          <w:rFonts w:ascii="Franklin Gothic Book" w:hAnsi="Franklin Gothic Book"/>
        </w:rPr>
        <w:t xml:space="preserve"> as a result of </w:t>
      </w:r>
      <w:r w:rsidRPr="00BD3D90">
        <w:rPr>
          <w:rFonts w:ascii="Franklin Gothic Book" w:hAnsi="Franklin Gothic Book"/>
          <w:highlight w:val="yellow"/>
        </w:rPr>
        <w:t>[Exercise Name]</w:t>
      </w:r>
      <w:r w:rsidRPr="0001369E">
        <w:rPr>
          <w:rFonts w:ascii="Franklin Gothic Book" w:hAnsi="Franklin Gothic Book"/>
        </w:rPr>
        <w:t xml:space="preserve"> conducted on </w:t>
      </w:r>
      <w:r w:rsidRPr="00BD3D90">
        <w:rPr>
          <w:rFonts w:ascii="Franklin Gothic Book" w:hAnsi="Franklin Gothic Book"/>
          <w:highlight w:val="yellow"/>
        </w:rPr>
        <w:t>[date of exercise].</w:t>
      </w:r>
    </w:p>
    <w:p w14:paraId="79E2E89F" w14:textId="77777777" w:rsidR="00BD5895" w:rsidRPr="0001369E" w:rsidRDefault="00BD5895" w:rsidP="00BD5895">
      <w:pPr>
        <w:pStyle w:val="BodyText"/>
        <w:rPr>
          <w:rFonts w:ascii="Franklin Gothic Book" w:hAnsi="Franklin Gothic Book"/>
        </w:rPr>
        <w:sectPr w:rsidR="00BD5895" w:rsidRPr="0001369E" w:rsidSect="00A56ED7">
          <w:headerReference w:type="default" r:id="rId101"/>
          <w:footerReference w:type="default" r:id="rId102"/>
          <w:pgSz w:w="15840" w:h="12240" w:orient="landscape" w:code="1"/>
          <w:pgMar w:top="1440" w:right="1440" w:bottom="1440" w:left="1440" w:header="720" w:footer="720" w:gutter="0"/>
          <w:pgNumType w:start="1" w:chapStyle="1"/>
          <w:cols w:space="720"/>
          <w:docGrid w:linePitch="360"/>
        </w:sectPr>
      </w:pPr>
    </w:p>
    <w:p w14:paraId="11030783" w14:textId="77777777" w:rsidR="00BD5895" w:rsidRPr="0001369E" w:rsidRDefault="00BD5895" w:rsidP="00BD5895">
      <w:pPr>
        <w:pStyle w:val="Heading1"/>
        <w:jc w:val="left"/>
        <w:rPr>
          <w:rFonts w:ascii="Franklin Gothic Book" w:hAnsi="Franklin Gothic Book"/>
        </w:rPr>
      </w:pPr>
      <w:bookmarkStart w:id="117" w:name="_Toc137626343"/>
      <w:bookmarkStart w:id="118" w:name="_Toc137649780"/>
      <w:bookmarkStart w:id="119" w:name="_Toc139618378"/>
      <w:r w:rsidRPr="00BD3D90">
        <w:rPr>
          <w:rFonts w:ascii="Franklin Gothic Book" w:hAnsi="Franklin Gothic Book"/>
          <w:color w:val="005288"/>
        </w:rPr>
        <w:lastRenderedPageBreak/>
        <w:t>Appendix B: Exercise Participants</w:t>
      </w:r>
      <w:bookmarkEnd w:id="117"/>
      <w:bookmarkEnd w:id="118"/>
      <w:bookmarkEnd w:id="1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BD5895" w:rsidRPr="00EF7617" w14:paraId="1422B067" w14:textId="77777777" w:rsidTr="00D75D46">
        <w:trPr>
          <w:cantSplit/>
          <w:tblHeader/>
          <w:jc w:val="center"/>
        </w:trPr>
        <w:tc>
          <w:tcPr>
            <w:tcW w:w="9330" w:type="dxa"/>
            <w:shd w:val="clear" w:color="auto" w:fill="005288"/>
          </w:tcPr>
          <w:p w14:paraId="3C43E7DC" w14:textId="77777777" w:rsidR="00BD5895" w:rsidRPr="00EF7617" w:rsidRDefault="00BD5895" w:rsidP="00D75D46">
            <w:pPr>
              <w:spacing w:before="120" w:after="120"/>
              <w:rPr>
                <w:rFonts w:ascii="Franklin Gothic Book" w:hAnsi="Franklin Gothic Book"/>
                <w:b/>
                <w:color w:val="FFFFFF"/>
                <w:szCs w:val="21"/>
              </w:rPr>
            </w:pPr>
            <w:r w:rsidRPr="00EF7617">
              <w:rPr>
                <w:rFonts w:ascii="Franklin Gothic Book" w:hAnsi="Franklin Gothic Book"/>
                <w:b/>
                <w:color w:val="FFFFFF"/>
                <w:szCs w:val="21"/>
              </w:rPr>
              <w:t>Participating Organizations</w:t>
            </w:r>
          </w:p>
        </w:tc>
      </w:tr>
      <w:tr w:rsidR="00BD5895" w:rsidRPr="00EF7617" w14:paraId="5B917905" w14:textId="77777777" w:rsidTr="00D75D46">
        <w:trPr>
          <w:cantSplit/>
          <w:jc w:val="center"/>
        </w:trPr>
        <w:tc>
          <w:tcPr>
            <w:tcW w:w="9330" w:type="dxa"/>
            <w:shd w:val="clear" w:color="auto" w:fill="BFBFBF"/>
          </w:tcPr>
          <w:p w14:paraId="11D60BDB" w14:textId="77777777" w:rsidR="00BD5895" w:rsidRPr="00EF7617" w:rsidRDefault="00BD5895" w:rsidP="00D75D46">
            <w:pPr>
              <w:spacing w:before="120" w:after="120"/>
              <w:rPr>
                <w:rFonts w:ascii="Franklin Gothic Book" w:hAnsi="Franklin Gothic Book"/>
                <w:b/>
                <w:szCs w:val="21"/>
              </w:rPr>
            </w:pPr>
            <w:r w:rsidRPr="00EF7617">
              <w:rPr>
                <w:rFonts w:ascii="Franklin Gothic Book" w:hAnsi="Franklin Gothic Book"/>
                <w:b/>
                <w:szCs w:val="21"/>
              </w:rPr>
              <w:t>Federal</w:t>
            </w:r>
          </w:p>
        </w:tc>
      </w:tr>
      <w:tr w:rsidR="00BD5895" w:rsidRPr="00EF7617" w14:paraId="06D80F04" w14:textId="77777777" w:rsidTr="00D75D46">
        <w:trPr>
          <w:cantSplit/>
          <w:jc w:val="center"/>
        </w:trPr>
        <w:tc>
          <w:tcPr>
            <w:tcW w:w="9330" w:type="dxa"/>
          </w:tcPr>
          <w:p w14:paraId="76DC91F3"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[Federal Participant]</w:t>
            </w:r>
          </w:p>
        </w:tc>
      </w:tr>
      <w:tr w:rsidR="00BD5895" w:rsidRPr="00EF7617" w14:paraId="7D8ACD8B" w14:textId="77777777" w:rsidTr="00D75D46">
        <w:trPr>
          <w:cantSplit/>
          <w:jc w:val="center"/>
        </w:trPr>
        <w:tc>
          <w:tcPr>
            <w:tcW w:w="9330" w:type="dxa"/>
            <w:shd w:val="clear" w:color="auto" w:fill="F2F2F2"/>
          </w:tcPr>
          <w:p w14:paraId="29C4CA1F"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[Federal Participant]</w:t>
            </w:r>
          </w:p>
        </w:tc>
      </w:tr>
      <w:tr w:rsidR="00BD5895" w:rsidRPr="00EF7617" w14:paraId="76AB86E6" w14:textId="77777777" w:rsidTr="00D75D46">
        <w:trPr>
          <w:cantSplit/>
          <w:jc w:val="center"/>
        </w:trPr>
        <w:tc>
          <w:tcPr>
            <w:tcW w:w="9330" w:type="dxa"/>
          </w:tcPr>
          <w:p w14:paraId="50FC35DF"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[Federal Participant]</w:t>
            </w:r>
          </w:p>
        </w:tc>
      </w:tr>
      <w:tr w:rsidR="00BD5895" w:rsidRPr="00EF7617" w14:paraId="4BD26182" w14:textId="77777777" w:rsidTr="00D75D46">
        <w:trPr>
          <w:cantSplit/>
          <w:jc w:val="center"/>
        </w:trPr>
        <w:tc>
          <w:tcPr>
            <w:tcW w:w="9330" w:type="dxa"/>
            <w:shd w:val="clear" w:color="auto" w:fill="BFBFBF"/>
          </w:tcPr>
          <w:p w14:paraId="2D630C0F" w14:textId="77777777" w:rsidR="00BD5895" w:rsidRPr="00EF7617" w:rsidRDefault="00BD5895" w:rsidP="00D75D46">
            <w:pPr>
              <w:spacing w:before="120" w:after="120"/>
              <w:rPr>
                <w:rFonts w:ascii="Franklin Gothic Book" w:hAnsi="Franklin Gothic Book"/>
                <w:szCs w:val="21"/>
              </w:rPr>
            </w:pPr>
            <w:r w:rsidRPr="00EF7617">
              <w:rPr>
                <w:rFonts w:ascii="Franklin Gothic Book" w:hAnsi="Franklin Gothic Book"/>
                <w:b/>
                <w:szCs w:val="21"/>
              </w:rPr>
              <w:t>State</w:t>
            </w:r>
          </w:p>
        </w:tc>
      </w:tr>
      <w:tr w:rsidR="00BD5895" w:rsidRPr="00EF7617" w14:paraId="7A4312D6" w14:textId="77777777" w:rsidTr="00D75D46">
        <w:trPr>
          <w:cantSplit/>
          <w:jc w:val="center"/>
        </w:trPr>
        <w:tc>
          <w:tcPr>
            <w:tcW w:w="9330" w:type="dxa"/>
          </w:tcPr>
          <w:p w14:paraId="60F38BB2"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[State Participant]</w:t>
            </w:r>
          </w:p>
        </w:tc>
      </w:tr>
      <w:tr w:rsidR="00BD5895" w:rsidRPr="00EF7617" w14:paraId="1CB8BCB3" w14:textId="77777777" w:rsidTr="00D75D46">
        <w:trPr>
          <w:cantSplit/>
          <w:jc w:val="center"/>
        </w:trPr>
        <w:tc>
          <w:tcPr>
            <w:tcW w:w="9330" w:type="dxa"/>
            <w:shd w:val="clear" w:color="auto" w:fill="F2F2F2"/>
          </w:tcPr>
          <w:p w14:paraId="7A36A083"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[State Participant]</w:t>
            </w:r>
          </w:p>
        </w:tc>
      </w:tr>
      <w:tr w:rsidR="00BD5895" w:rsidRPr="00EF7617" w14:paraId="0CBB5392" w14:textId="77777777" w:rsidTr="00D75D46">
        <w:trPr>
          <w:cantSplit/>
          <w:jc w:val="center"/>
        </w:trPr>
        <w:tc>
          <w:tcPr>
            <w:tcW w:w="9330" w:type="dxa"/>
          </w:tcPr>
          <w:p w14:paraId="762BE349"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[State Participant]</w:t>
            </w:r>
          </w:p>
        </w:tc>
      </w:tr>
      <w:tr w:rsidR="00BD5895" w:rsidRPr="00EF7617" w14:paraId="509C0D48" w14:textId="77777777" w:rsidTr="00D75D46">
        <w:trPr>
          <w:cantSplit/>
          <w:jc w:val="center"/>
        </w:trPr>
        <w:tc>
          <w:tcPr>
            <w:tcW w:w="9330" w:type="dxa"/>
            <w:shd w:val="clear" w:color="auto" w:fill="BFBFBF"/>
          </w:tcPr>
          <w:p w14:paraId="0981B8D2"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b/>
                <w:szCs w:val="21"/>
                <w:highlight w:val="yellow"/>
              </w:rPr>
              <w:t>[Jurisdiction A]</w:t>
            </w:r>
          </w:p>
        </w:tc>
      </w:tr>
      <w:tr w:rsidR="00BD5895" w:rsidRPr="00EF7617" w14:paraId="2745BDE1" w14:textId="77777777" w:rsidTr="00D75D46">
        <w:trPr>
          <w:cantSplit/>
          <w:jc w:val="center"/>
        </w:trPr>
        <w:tc>
          <w:tcPr>
            <w:tcW w:w="9330" w:type="dxa"/>
          </w:tcPr>
          <w:p w14:paraId="0DB65774"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A Participant]</w:t>
            </w:r>
          </w:p>
        </w:tc>
      </w:tr>
      <w:tr w:rsidR="00BD5895" w:rsidRPr="00EF7617" w14:paraId="39821594" w14:textId="77777777" w:rsidTr="00D75D46">
        <w:trPr>
          <w:cantSplit/>
          <w:jc w:val="center"/>
        </w:trPr>
        <w:tc>
          <w:tcPr>
            <w:tcW w:w="9330" w:type="dxa"/>
            <w:shd w:val="clear" w:color="auto" w:fill="F2F2F2"/>
          </w:tcPr>
          <w:p w14:paraId="3992382E"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A Participant]</w:t>
            </w:r>
          </w:p>
        </w:tc>
      </w:tr>
      <w:tr w:rsidR="00BD5895" w:rsidRPr="00EF7617" w14:paraId="023DFA02" w14:textId="77777777" w:rsidTr="00D75D46">
        <w:trPr>
          <w:cantSplit/>
          <w:jc w:val="center"/>
        </w:trPr>
        <w:tc>
          <w:tcPr>
            <w:tcW w:w="9330" w:type="dxa"/>
          </w:tcPr>
          <w:p w14:paraId="4E829293"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A Participant]</w:t>
            </w:r>
          </w:p>
        </w:tc>
      </w:tr>
      <w:tr w:rsidR="00BD5895" w:rsidRPr="00EF7617" w14:paraId="64908304" w14:textId="77777777" w:rsidTr="00D75D46">
        <w:trPr>
          <w:cantSplit/>
          <w:jc w:val="center"/>
        </w:trPr>
        <w:tc>
          <w:tcPr>
            <w:tcW w:w="9330" w:type="dxa"/>
            <w:shd w:val="clear" w:color="auto" w:fill="BFBFBF"/>
          </w:tcPr>
          <w:p w14:paraId="1EACC1B8" w14:textId="77777777" w:rsidR="00BD5895" w:rsidRPr="00EF7617" w:rsidRDefault="00BD5895" w:rsidP="00D75D46">
            <w:pPr>
              <w:spacing w:before="120" w:after="120"/>
              <w:rPr>
                <w:rFonts w:ascii="Franklin Gothic Book" w:hAnsi="Franklin Gothic Book"/>
                <w:b/>
                <w:szCs w:val="21"/>
                <w:highlight w:val="yellow"/>
              </w:rPr>
            </w:pPr>
            <w:r w:rsidRPr="00EF7617">
              <w:rPr>
                <w:rFonts w:ascii="Franklin Gothic Book" w:hAnsi="Franklin Gothic Book"/>
                <w:b/>
                <w:szCs w:val="21"/>
                <w:highlight w:val="yellow"/>
              </w:rPr>
              <w:t>[Jurisdiction B]</w:t>
            </w:r>
          </w:p>
        </w:tc>
      </w:tr>
      <w:tr w:rsidR="00BD5895" w:rsidRPr="00EF7617" w14:paraId="527F824E" w14:textId="77777777" w:rsidTr="00D75D46">
        <w:trPr>
          <w:cantSplit/>
          <w:jc w:val="center"/>
        </w:trPr>
        <w:tc>
          <w:tcPr>
            <w:tcW w:w="9330" w:type="dxa"/>
          </w:tcPr>
          <w:p w14:paraId="16FF12C3"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B Participant]</w:t>
            </w:r>
          </w:p>
        </w:tc>
      </w:tr>
      <w:tr w:rsidR="00BD5895" w:rsidRPr="00EF7617" w14:paraId="7DB36DF9" w14:textId="77777777" w:rsidTr="00D75D46">
        <w:trPr>
          <w:cantSplit/>
          <w:jc w:val="center"/>
        </w:trPr>
        <w:tc>
          <w:tcPr>
            <w:tcW w:w="9330" w:type="dxa"/>
            <w:shd w:val="clear" w:color="auto" w:fill="F2F2F2"/>
          </w:tcPr>
          <w:p w14:paraId="00B6BE69"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B Participant]</w:t>
            </w:r>
          </w:p>
        </w:tc>
      </w:tr>
      <w:tr w:rsidR="00BD5895" w:rsidRPr="00EF7617" w14:paraId="72252467" w14:textId="77777777" w:rsidTr="00D75D46">
        <w:trPr>
          <w:cantSplit/>
          <w:jc w:val="center"/>
        </w:trPr>
        <w:tc>
          <w:tcPr>
            <w:tcW w:w="9330" w:type="dxa"/>
          </w:tcPr>
          <w:p w14:paraId="678EF3A0"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B Participant]</w:t>
            </w:r>
          </w:p>
        </w:tc>
      </w:tr>
    </w:tbl>
    <w:p w14:paraId="15F2771C" w14:textId="77777777" w:rsidR="00BD5895" w:rsidRPr="0001369E" w:rsidRDefault="00BD5895" w:rsidP="00BD5895">
      <w:pPr>
        <w:pStyle w:val="BodyText"/>
        <w:rPr>
          <w:rFonts w:ascii="Franklin Gothic Book" w:hAnsi="Franklin Gothic Book"/>
        </w:rPr>
      </w:pPr>
    </w:p>
    <w:p w14:paraId="7A9F02FF" w14:textId="77777777" w:rsidR="00CA7DBB" w:rsidRDefault="00CA7DBB" w:rsidP="00CA7DBB">
      <w:pPr>
        <w:ind w:left="0"/>
        <w:sectPr w:rsidR="00CA7DBB" w:rsidSect="00334A5D">
          <w:pgSz w:w="12240" w:h="15840" w:code="1"/>
          <w:pgMar w:top="1440" w:right="1080" w:bottom="720" w:left="1080" w:header="720" w:footer="720" w:gutter="0"/>
          <w:cols w:space="720"/>
          <w:titlePg/>
          <w:docGrid w:linePitch="360"/>
        </w:sectPr>
      </w:pPr>
    </w:p>
    <w:p w14:paraId="0CA794F0" w14:textId="77777777" w:rsidR="00CA7DBB" w:rsidRPr="00A02ACC" w:rsidRDefault="00CA7DBB" w:rsidP="00CA7DBB">
      <w:pPr>
        <w:pStyle w:val="Heading2"/>
        <w:jc w:val="left"/>
      </w:pPr>
      <w:bookmarkStart w:id="120" w:name="Appendix6"/>
      <w:bookmarkStart w:id="121" w:name="_Toc139618379"/>
      <w:bookmarkEnd w:id="120"/>
      <w:r>
        <w:lastRenderedPageBreak/>
        <w:t xml:space="preserve">Appendix 6 - </w:t>
      </w:r>
      <w:r w:rsidRPr="00A02ACC">
        <w:t>Work Plan Agreement:  Health Officer Signature Page</w:t>
      </w:r>
      <w:bookmarkEnd w:id="121"/>
    </w:p>
    <w:p w14:paraId="14097DE0" w14:textId="77777777" w:rsidR="00CA7DBB" w:rsidRPr="00A02ACC" w:rsidRDefault="00CA7DBB" w:rsidP="00CA7DBB">
      <w:pPr>
        <w:rPr>
          <w:rFonts w:ascii="Garamond" w:eastAsia="Times New Roman" w:hAnsi="Garamond" w:cs="Times New Roman"/>
          <w:sz w:val="24"/>
          <w:szCs w:val="24"/>
        </w:rPr>
      </w:pPr>
    </w:p>
    <w:p w14:paraId="4B2EC72D" w14:textId="77777777" w:rsidR="00CA7DBB" w:rsidRPr="00D75D46" w:rsidRDefault="00CA7DBB" w:rsidP="00CA7DBB">
      <w:pPr>
        <w:rPr>
          <w:rFonts w:eastAsia="Times New Roman" w:cs="Times New Roman"/>
          <w:sz w:val="24"/>
          <w:szCs w:val="24"/>
        </w:rPr>
      </w:pPr>
      <w:r w:rsidRPr="00D75D46">
        <w:rPr>
          <w:rFonts w:eastAsia="Times New Roman" w:cs="Times New Roman"/>
          <w:sz w:val="24"/>
          <w:szCs w:val="24"/>
        </w:rPr>
        <w:t xml:space="preserve">I have thoroughly reviewed the </w:t>
      </w:r>
      <w:r w:rsidRPr="00D75D46">
        <w:rPr>
          <w:rFonts w:eastAsia="Times New Roman" w:cs="Times New Roman"/>
          <w:i/>
          <w:iCs/>
          <w:sz w:val="24"/>
          <w:szCs w:val="24"/>
        </w:rPr>
        <w:t>PHEP Work Plan for Local Health Departments for Budget Period (BP) 5</w:t>
      </w:r>
      <w:r w:rsidRPr="00D75D46">
        <w:rPr>
          <w:rFonts w:eastAsia="Times New Roman" w:cs="Times New Roman"/>
          <w:sz w:val="24"/>
          <w:szCs w:val="24"/>
        </w:rPr>
        <w:t xml:space="preserve"> in its entirety, and on behalf of this department/agency, accept and commit to fulfilling all requirements described and referenced in this work plan.  Additionally, I understand that some components of this work plan require local health departments to determine jurisdiction-specific action plans, and that those goals and activities may not be fully developed prior to the submission deadline for this agreement/signature page. I further acknowledge that when the Action Plans are submitted to MDHHS/Division of Emergency Preparedness and Response they will have been fully vetted and approved by our department/agency.</w:t>
      </w:r>
    </w:p>
    <w:p w14:paraId="5C9BEA27" w14:textId="77777777" w:rsidR="00CA7DBB" w:rsidRPr="00D75D46" w:rsidRDefault="00CA7DBB" w:rsidP="00CA7DBB">
      <w:pPr>
        <w:rPr>
          <w:rFonts w:eastAsia="Times New Roman" w:cs="Times New Roman"/>
          <w:sz w:val="24"/>
          <w:szCs w:val="24"/>
        </w:rPr>
      </w:pPr>
    </w:p>
    <w:p w14:paraId="6472CE15" w14:textId="77777777" w:rsidR="00CA7DBB" w:rsidRPr="00D75D46" w:rsidRDefault="00CA7DBB" w:rsidP="00CA7DBB">
      <w:pPr>
        <w:rPr>
          <w:rFonts w:eastAsia="Times New Roman" w:cs="Times New Roman"/>
          <w:sz w:val="24"/>
          <w:szCs w:val="24"/>
        </w:rPr>
      </w:pPr>
    </w:p>
    <w:p w14:paraId="2358D565"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 xml:space="preserve">Local Health Department Name: </w:t>
      </w:r>
      <w:r w:rsidRPr="00D75D46">
        <w:rPr>
          <w:rFonts w:eastAsia="Times New Roman" w:cs="Times New Roman"/>
          <w:sz w:val="24"/>
          <w:szCs w:val="24"/>
        </w:rPr>
        <w:tab/>
      </w:r>
    </w:p>
    <w:p w14:paraId="21FF4E66" w14:textId="77777777" w:rsidR="00CA7DBB" w:rsidRPr="00D75D46" w:rsidRDefault="00CA7DBB" w:rsidP="00CA7DBB">
      <w:pPr>
        <w:rPr>
          <w:rFonts w:eastAsia="Times New Roman" w:cs="Times New Roman"/>
          <w:sz w:val="24"/>
          <w:szCs w:val="24"/>
        </w:rPr>
      </w:pPr>
    </w:p>
    <w:p w14:paraId="5A6F5633"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 xml:space="preserve">Name: </w:t>
      </w:r>
      <w:r w:rsidRPr="00D75D46">
        <w:rPr>
          <w:rFonts w:eastAsia="Times New Roman" w:cs="Times New Roman"/>
          <w:sz w:val="24"/>
          <w:szCs w:val="24"/>
        </w:rPr>
        <w:tab/>
      </w:r>
    </w:p>
    <w:p w14:paraId="7C4AD6BD"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Local Health Officer</w:t>
      </w:r>
    </w:p>
    <w:p w14:paraId="5E1D064C" w14:textId="77777777" w:rsidR="00CA7DBB" w:rsidRPr="00D75D46" w:rsidRDefault="00CA7DBB" w:rsidP="00CA7DBB">
      <w:pPr>
        <w:rPr>
          <w:rFonts w:eastAsia="Times New Roman" w:cs="Times New Roman"/>
          <w:sz w:val="24"/>
          <w:szCs w:val="24"/>
        </w:rPr>
      </w:pPr>
    </w:p>
    <w:p w14:paraId="1A877258" w14:textId="77777777" w:rsidR="00CA7DBB" w:rsidRPr="00D75D46" w:rsidRDefault="00CA7DBB" w:rsidP="00CA7DBB">
      <w:pPr>
        <w:rPr>
          <w:rFonts w:eastAsia="Times New Roman" w:cs="Times New Roman"/>
          <w:sz w:val="24"/>
          <w:szCs w:val="24"/>
        </w:rPr>
      </w:pPr>
    </w:p>
    <w:p w14:paraId="593A608D"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 xml:space="preserve">Signature: </w:t>
      </w:r>
      <w:r w:rsidRPr="00D75D46">
        <w:rPr>
          <w:rFonts w:eastAsia="Times New Roman" w:cs="Times New Roman"/>
          <w:sz w:val="24"/>
          <w:szCs w:val="24"/>
        </w:rPr>
        <w:tab/>
      </w:r>
    </w:p>
    <w:p w14:paraId="2F96DF1C"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Local Health Officer</w:t>
      </w:r>
    </w:p>
    <w:p w14:paraId="49F9FF80" w14:textId="77777777" w:rsidR="00CA7DBB" w:rsidRPr="00D75D46" w:rsidRDefault="00CA7DBB" w:rsidP="00CA7DBB">
      <w:pPr>
        <w:rPr>
          <w:rFonts w:eastAsia="Times New Roman" w:cs="Times New Roman"/>
          <w:sz w:val="24"/>
          <w:szCs w:val="24"/>
        </w:rPr>
      </w:pPr>
    </w:p>
    <w:p w14:paraId="16CBB289"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Date:</w:t>
      </w:r>
      <w:r w:rsidRPr="00D75D46">
        <w:rPr>
          <w:rFonts w:eastAsia="Times New Roman" w:cs="Times New Roman"/>
          <w:sz w:val="24"/>
          <w:szCs w:val="24"/>
        </w:rPr>
        <w:tab/>
      </w:r>
    </w:p>
    <w:p w14:paraId="1F8CEDDD" w14:textId="77777777" w:rsidR="00CA7DBB" w:rsidRPr="00D75D46" w:rsidRDefault="00CA7DBB" w:rsidP="00CA7DBB">
      <w:pPr>
        <w:rPr>
          <w:rFonts w:eastAsia="Times New Roman" w:cs="Times New Roman"/>
          <w:sz w:val="24"/>
          <w:szCs w:val="24"/>
        </w:rPr>
      </w:pPr>
    </w:p>
    <w:p w14:paraId="7C8E04AF" w14:textId="77777777" w:rsidR="00CA7DBB" w:rsidRPr="00D75D46" w:rsidRDefault="00CA7DBB" w:rsidP="00CA7DBB">
      <w:pPr>
        <w:rPr>
          <w:rFonts w:eastAsia="Times New Roman" w:cs="Times New Roman"/>
          <w:sz w:val="24"/>
          <w:szCs w:val="24"/>
        </w:rPr>
      </w:pPr>
    </w:p>
    <w:p w14:paraId="6F569FC3" w14:textId="77777777" w:rsidR="00CA7DBB" w:rsidRPr="00D75D46" w:rsidRDefault="00CA7DBB" w:rsidP="00CA7DBB">
      <w:pPr>
        <w:rPr>
          <w:rFonts w:eastAsia="Times New Roman" w:cs="Times New Roman"/>
          <w:sz w:val="24"/>
          <w:szCs w:val="24"/>
        </w:rPr>
      </w:pPr>
      <w:r w:rsidRPr="00D75D46">
        <w:rPr>
          <w:rFonts w:eastAsia="Times New Roman" w:cs="Times New Roman"/>
          <w:sz w:val="24"/>
          <w:szCs w:val="24"/>
        </w:rPr>
        <w:t xml:space="preserve">Submit this signature page, signed by the LHD Health Officer to the </w:t>
      </w:r>
      <w:hyperlink r:id="rId103" w:history="1">
        <w:r w:rsidRPr="00D75D46">
          <w:rPr>
            <w:rFonts w:eastAsia="Times New Roman" w:cs="Times New Roman"/>
            <w:color w:val="0563C1"/>
            <w:sz w:val="24"/>
            <w:szCs w:val="24"/>
            <w:u w:val="single"/>
          </w:rPr>
          <w:t>MDHHS-BETP-DEPR-PHEP@michigan.gov</w:t>
        </w:r>
      </w:hyperlink>
      <w:r w:rsidRPr="00D75D46">
        <w:rPr>
          <w:rFonts w:eastAsia="Times New Roman" w:cs="Times New Roman"/>
          <w:sz w:val="24"/>
          <w:szCs w:val="24"/>
        </w:rPr>
        <w:t xml:space="preserve">  mailbox no later than the close of business on </w:t>
      </w:r>
      <w:r w:rsidRPr="00D75D46">
        <w:rPr>
          <w:rFonts w:eastAsia="Times New Roman" w:cs="Times New Roman"/>
          <w:b/>
          <w:bCs/>
          <w:color w:val="FF0000"/>
          <w:sz w:val="24"/>
          <w:szCs w:val="24"/>
        </w:rPr>
        <w:t>July</w:t>
      </w:r>
      <w:r w:rsidRPr="00D75D46">
        <w:rPr>
          <w:rFonts w:eastAsia="Times New Roman" w:cs="Times New Roman"/>
          <w:b/>
          <w:color w:val="FF0000"/>
          <w:sz w:val="24"/>
          <w:szCs w:val="24"/>
        </w:rPr>
        <w:t xml:space="preserve"> 28, 2023.</w:t>
      </w:r>
    </w:p>
    <w:p w14:paraId="693BF526" w14:textId="77777777" w:rsidR="00CA7DBB" w:rsidRPr="00A02ACC" w:rsidRDefault="00CA7DBB" w:rsidP="00CA7DBB">
      <w:pPr>
        <w:rPr>
          <w:rFonts w:ascii="Garamond" w:hAnsi="Garamond" w:cs="Arial"/>
          <w:b/>
          <w:u w:val="single"/>
        </w:rPr>
      </w:pPr>
    </w:p>
    <w:p w14:paraId="2EBC4993" w14:textId="775BB799" w:rsidR="00A97D61" w:rsidRPr="00A02ACC" w:rsidRDefault="00CA7DBB" w:rsidP="000B6320">
      <w:pPr>
        <w:ind w:left="0"/>
      </w:pPr>
      <w:r>
        <w:t xml:space="preserve"> </w:t>
      </w:r>
      <w:bookmarkEnd w:id="65"/>
    </w:p>
    <w:sectPr w:rsidR="00A97D61" w:rsidRPr="00A02ACC" w:rsidSect="00334A5D">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B84D3" w14:textId="77777777" w:rsidR="00B741A4" w:rsidRDefault="00B741A4">
      <w:r>
        <w:separator/>
      </w:r>
    </w:p>
  </w:endnote>
  <w:endnote w:type="continuationSeparator" w:id="0">
    <w:p w14:paraId="15332648" w14:textId="77777777" w:rsidR="00B741A4" w:rsidRDefault="00B741A4">
      <w:r>
        <w:continuationSeparator/>
      </w:r>
    </w:p>
  </w:endnote>
  <w:endnote w:type="continuationNotice" w:id="1">
    <w:p w14:paraId="3485F417" w14:textId="77777777" w:rsidR="00B741A4" w:rsidRDefault="00B74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87559"/>
      <w:docPartObj>
        <w:docPartGallery w:val="Page Numbers (Bottom of Page)"/>
        <w:docPartUnique/>
      </w:docPartObj>
    </w:sdtPr>
    <w:sdtEndPr>
      <w:rPr>
        <w:noProof/>
      </w:rPr>
    </w:sdtEndPr>
    <w:sdtContent>
      <w:p w14:paraId="5B54ED74" w14:textId="77777777" w:rsidR="00FD526B" w:rsidRDefault="00FD526B" w:rsidP="00577DAA">
        <w:pPr>
          <w:pStyle w:val="Footer"/>
        </w:pPr>
        <w:r>
          <w:tab/>
        </w:r>
        <w:r>
          <w:fldChar w:fldCharType="begin"/>
        </w:r>
        <w:r>
          <w:instrText xml:space="preserve"> PAGE   \* MERGEFORMAT </w:instrText>
        </w:r>
        <w:r>
          <w:fldChar w:fldCharType="separate"/>
        </w:r>
        <w:r>
          <w:rPr>
            <w:noProof/>
          </w:rPr>
          <w:t>v</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4090" w14:textId="77777777" w:rsidR="00BD5895" w:rsidRPr="00B445F8" w:rsidRDefault="00BD5895" w:rsidP="00147EDA">
    <w:pPr>
      <w:pStyle w:val="Header"/>
      <w:pBdr>
        <w:top w:val="single" w:sz="8" w:space="1" w:color="000080"/>
      </w:pBdr>
      <w:tabs>
        <w:tab w:val="center" w:pos="4680"/>
      </w:tabs>
      <w:rPr>
        <w:rStyle w:val="PageNumber"/>
        <w:rFonts w:ascii="Franklin Gothic Book" w:hAnsi="Franklin Gothic Book"/>
        <w:b/>
        <w:color w:val="005288"/>
      </w:rPr>
    </w:pPr>
    <w:bookmarkStart w:id="84" w:name="_Hlk53489062"/>
    <w:r w:rsidRPr="00B445F8">
      <w:rPr>
        <w:rFonts w:ascii="Franklin Gothic Book" w:hAnsi="Franklin Gothic Book"/>
        <w:color w:val="005288"/>
      </w:rPr>
      <w:t>After-Action Report/Improvement Plan (AAR/IP)</w:t>
    </w:r>
    <w:r w:rsidRPr="00B445F8">
      <w:rPr>
        <w:rFonts w:ascii="Franklin Gothic Book" w:hAnsi="Franklin Gothic Book"/>
        <w:color w:val="005288"/>
      </w:rPr>
      <w:tab/>
    </w:r>
    <w:r w:rsidRPr="00B445F8">
      <w:rPr>
        <w:rStyle w:val="PageNumber"/>
        <w:rFonts w:ascii="Franklin Gothic Book" w:hAnsi="Franklin Gothic Book"/>
        <w:color w:val="005288"/>
      </w:rPr>
      <w:tab/>
    </w:r>
    <w:r w:rsidRPr="00B445F8">
      <w:rPr>
        <w:rStyle w:val="PageNumber"/>
        <w:rFonts w:ascii="Franklin Gothic Book" w:hAnsi="Franklin Gothic Book"/>
        <w:color w:val="005288"/>
        <w:highlight w:val="yellow"/>
      </w:rPr>
      <w:t>[Sponsor Organization]</w:t>
    </w:r>
  </w:p>
  <w:p w14:paraId="2359A29D" w14:textId="77777777" w:rsidR="00BD5895" w:rsidRPr="00B445F8" w:rsidRDefault="00BD5895" w:rsidP="00B445F8">
    <w:pPr>
      <w:spacing w:before="60"/>
      <w:rPr>
        <w:rFonts w:ascii="Franklin Gothic Book" w:hAnsi="Franklin Gothic Book" w:cs="Arial"/>
        <w:color w:val="005288"/>
        <w:sz w:val="20"/>
        <w:szCs w:val="20"/>
      </w:rPr>
    </w:pPr>
    <w:r w:rsidRPr="00B445F8">
      <w:rPr>
        <w:rFonts w:ascii="Franklin Gothic Book" w:hAnsi="Franklin Gothic Book" w:cs="Arial"/>
        <w:color w:val="005288"/>
        <w:sz w:val="20"/>
        <w:szCs w:val="20"/>
      </w:rPr>
      <w:t>Homeland Security Exercise and Evaluation Program</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t xml:space="preserve">             </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t xml:space="preserve">   </w:t>
    </w:r>
    <w:r>
      <w:rPr>
        <w:rFonts w:ascii="Franklin Gothic Book" w:hAnsi="Franklin Gothic Book" w:cs="Arial"/>
        <w:color w:val="005288"/>
        <w:sz w:val="20"/>
        <w:szCs w:val="20"/>
      </w:rPr>
      <w:t xml:space="preserve">            </w:t>
    </w:r>
    <w:r w:rsidRPr="00B445F8">
      <w:rPr>
        <w:rFonts w:ascii="Franklin Gothic Book" w:hAnsi="Franklin Gothic Book" w:cs="Arial"/>
        <w:color w:val="005288"/>
        <w:sz w:val="20"/>
        <w:szCs w:val="20"/>
      </w:rPr>
      <w:t xml:space="preserve">  Rev. 2020 508</w:t>
    </w:r>
  </w:p>
  <w:p w14:paraId="40C033C2" w14:textId="77777777" w:rsidR="00BD5895" w:rsidRPr="00B445F8" w:rsidRDefault="00BD5895" w:rsidP="00B445F8">
    <w:pPr>
      <w:spacing w:before="60"/>
      <w:jc w:val="center"/>
      <w:rPr>
        <w:rStyle w:val="PageNumber"/>
        <w:rFonts w:ascii="Franklin Gothic Book" w:hAnsi="Franklin Gothic Book"/>
        <w:smallCaps/>
        <w:color w:val="005288"/>
        <w:sz w:val="20"/>
        <w:szCs w:val="20"/>
      </w:rPr>
    </w:pPr>
    <w:r w:rsidRPr="00B445F8">
      <w:rPr>
        <w:rStyle w:val="PageNumber"/>
        <w:rFonts w:ascii="Franklin Gothic Book" w:hAnsi="Franklin Gothic Book"/>
        <w:smallCaps/>
        <w:color w:val="005288"/>
        <w:sz w:val="20"/>
        <w:szCs w:val="20"/>
        <w:highlight w:val="yellow"/>
      </w:rPr>
      <w:t>[PROTECTIVE MARKING, AS APPROPRIATE]</w:t>
    </w:r>
  </w:p>
  <w:p w14:paraId="288E6156" w14:textId="77777777" w:rsidR="00BD5895" w:rsidRPr="00672104" w:rsidRDefault="00BD5895" w:rsidP="00672104">
    <w:pPr>
      <w:spacing w:before="60"/>
      <w:jc w:val="center"/>
      <w:rPr>
        <w:rFonts w:ascii="Franklin Gothic Book" w:hAnsi="Franklin Gothic Book"/>
        <w:smallCaps/>
        <w:color w:val="005288"/>
        <w:sz w:val="20"/>
        <w:szCs w:val="20"/>
      </w:rPr>
    </w:pPr>
    <w:r w:rsidRPr="00B445F8">
      <w:rPr>
        <w:rStyle w:val="PageNumber"/>
        <w:rFonts w:ascii="Franklin Gothic Book" w:hAnsi="Franklin Gothic Book"/>
        <w:color w:val="005288"/>
        <w:sz w:val="20"/>
        <w:szCs w:val="20"/>
      </w:rPr>
      <w:fldChar w:fldCharType="begin"/>
    </w:r>
    <w:r w:rsidRPr="00B445F8">
      <w:rPr>
        <w:rStyle w:val="PageNumber"/>
        <w:rFonts w:ascii="Franklin Gothic Book" w:hAnsi="Franklin Gothic Book"/>
        <w:color w:val="005288"/>
        <w:sz w:val="20"/>
        <w:szCs w:val="20"/>
      </w:rPr>
      <w:instrText xml:space="preserve"> PAGE </w:instrText>
    </w:r>
    <w:r w:rsidRPr="00B445F8">
      <w:rPr>
        <w:rStyle w:val="PageNumber"/>
        <w:rFonts w:ascii="Franklin Gothic Book" w:hAnsi="Franklin Gothic Book"/>
        <w:color w:val="005288"/>
        <w:sz w:val="20"/>
        <w:szCs w:val="20"/>
      </w:rPr>
      <w:fldChar w:fldCharType="separate"/>
    </w:r>
    <w:r w:rsidRPr="00B445F8">
      <w:rPr>
        <w:rStyle w:val="PageNumber"/>
        <w:rFonts w:ascii="Franklin Gothic Book" w:hAnsi="Franklin Gothic Book"/>
        <w:color w:val="005288"/>
        <w:sz w:val="20"/>
        <w:szCs w:val="20"/>
      </w:rPr>
      <w:t>1</w:t>
    </w:r>
    <w:r w:rsidRPr="00B445F8">
      <w:rPr>
        <w:rStyle w:val="PageNumber"/>
        <w:rFonts w:ascii="Franklin Gothic Book" w:hAnsi="Franklin Gothic Book"/>
        <w:color w:val="005288"/>
        <w:sz w:val="20"/>
        <w:szCs w:val="20"/>
      </w:rPr>
      <w:fldChar w:fldCharType="end"/>
    </w:r>
    <w:bookmarkEnd w:id="84"/>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0225" w14:textId="77777777" w:rsidR="00BD5895" w:rsidRPr="00B445F8" w:rsidRDefault="00BD5895" w:rsidP="00B445F8">
    <w:pPr>
      <w:pStyle w:val="Header"/>
      <w:pBdr>
        <w:top w:val="single" w:sz="8" w:space="1" w:color="000080"/>
      </w:pBdr>
      <w:tabs>
        <w:tab w:val="center" w:pos="4680"/>
      </w:tabs>
      <w:rPr>
        <w:rStyle w:val="PageNumber"/>
        <w:rFonts w:ascii="Franklin Gothic Book" w:hAnsi="Franklin Gothic Book"/>
        <w:b/>
        <w:color w:val="005288"/>
      </w:rPr>
    </w:pPr>
    <w:r w:rsidRPr="00B445F8">
      <w:rPr>
        <w:rFonts w:ascii="Franklin Gothic Book" w:hAnsi="Franklin Gothic Book"/>
        <w:color w:val="005288"/>
      </w:rPr>
      <w:t>After-Action Report/Improvement Plan (AAR/IP)</w:t>
    </w:r>
    <w:r w:rsidRPr="00B445F8">
      <w:rPr>
        <w:rFonts w:ascii="Franklin Gothic Book" w:hAnsi="Franklin Gothic Book"/>
        <w:color w:val="005288"/>
      </w:rPr>
      <w:tab/>
    </w:r>
    <w:r w:rsidRPr="00B445F8">
      <w:rPr>
        <w:rStyle w:val="PageNumber"/>
        <w:rFonts w:ascii="Franklin Gothic Book" w:hAnsi="Franklin Gothic Book"/>
        <w:color w:val="005288"/>
      </w:rPr>
      <w:tab/>
    </w:r>
    <w:r w:rsidRPr="00B445F8">
      <w:rPr>
        <w:rStyle w:val="PageNumber"/>
        <w:rFonts w:ascii="Franklin Gothic Book" w:hAnsi="Franklin Gothic Book"/>
        <w:color w:val="005288"/>
        <w:highlight w:val="yellow"/>
      </w:rPr>
      <w:t>[Sponsor Organization]</w:t>
    </w:r>
  </w:p>
  <w:p w14:paraId="0661E357" w14:textId="77777777" w:rsidR="00BD5895" w:rsidRPr="00B445F8" w:rsidRDefault="00BD5895" w:rsidP="00B445F8">
    <w:pPr>
      <w:spacing w:before="60"/>
      <w:rPr>
        <w:rFonts w:ascii="Franklin Gothic Book" w:hAnsi="Franklin Gothic Book" w:cs="Arial"/>
        <w:color w:val="005288"/>
        <w:sz w:val="20"/>
        <w:szCs w:val="20"/>
      </w:rPr>
    </w:pPr>
    <w:r w:rsidRPr="00B445F8">
      <w:rPr>
        <w:rFonts w:ascii="Franklin Gothic Book" w:hAnsi="Franklin Gothic Book" w:cs="Arial"/>
        <w:color w:val="005288"/>
        <w:sz w:val="20"/>
        <w:szCs w:val="20"/>
      </w:rPr>
      <w:t>Homeland Security Exercise and Evaluation Program</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t xml:space="preserve">             </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r>
    <w:r>
      <w:rPr>
        <w:rFonts w:ascii="Franklin Gothic Book" w:hAnsi="Franklin Gothic Book" w:cs="Arial"/>
        <w:color w:val="005288"/>
        <w:sz w:val="20"/>
        <w:szCs w:val="20"/>
      </w:rPr>
      <w:t xml:space="preserve">            </w:t>
    </w:r>
    <w:r w:rsidRPr="00B445F8">
      <w:rPr>
        <w:rFonts w:ascii="Franklin Gothic Book" w:hAnsi="Franklin Gothic Book" w:cs="Arial"/>
        <w:color w:val="005288"/>
        <w:sz w:val="20"/>
        <w:szCs w:val="20"/>
      </w:rPr>
      <w:t xml:space="preserve">     Rev. 2020 508</w:t>
    </w:r>
  </w:p>
  <w:p w14:paraId="745B4649" w14:textId="77777777" w:rsidR="00BD5895" w:rsidRPr="00B445F8" w:rsidRDefault="00BD5895" w:rsidP="00B445F8">
    <w:pPr>
      <w:spacing w:before="60"/>
      <w:jc w:val="center"/>
      <w:rPr>
        <w:rStyle w:val="PageNumber"/>
        <w:rFonts w:ascii="Franklin Gothic Book" w:hAnsi="Franklin Gothic Book"/>
        <w:smallCaps/>
        <w:color w:val="005288"/>
        <w:sz w:val="20"/>
        <w:szCs w:val="20"/>
      </w:rPr>
    </w:pPr>
    <w:r w:rsidRPr="00B445F8">
      <w:rPr>
        <w:rStyle w:val="PageNumber"/>
        <w:rFonts w:ascii="Franklin Gothic Book" w:hAnsi="Franklin Gothic Book"/>
        <w:smallCaps/>
        <w:color w:val="005288"/>
        <w:sz w:val="20"/>
        <w:szCs w:val="20"/>
        <w:highlight w:val="yellow"/>
      </w:rPr>
      <w:t>[PROTECTIVE MARKING, AS APPROPRIATE]</w:t>
    </w:r>
  </w:p>
  <w:p w14:paraId="6CA4675E" w14:textId="77777777" w:rsidR="00BD5895" w:rsidRPr="00B445F8" w:rsidRDefault="00BD5895" w:rsidP="00B445F8">
    <w:pPr>
      <w:spacing w:before="60"/>
      <w:jc w:val="center"/>
      <w:rPr>
        <w:rFonts w:ascii="Franklin Gothic Book" w:hAnsi="Franklin Gothic Book"/>
        <w:smallCaps/>
        <w:color w:val="005288"/>
        <w:sz w:val="20"/>
        <w:szCs w:val="20"/>
      </w:rPr>
    </w:pPr>
    <w:r w:rsidRPr="00B445F8">
      <w:rPr>
        <w:rStyle w:val="PageNumber"/>
        <w:rFonts w:ascii="Franklin Gothic Book" w:hAnsi="Franklin Gothic Book"/>
        <w:color w:val="005288"/>
        <w:sz w:val="20"/>
        <w:szCs w:val="20"/>
      </w:rPr>
      <w:fldChar w:fldCharType="begin"/>
    </w:r>
    <w:r w:rsidRPr="00B445F8">
      <w:rPr>
        <w:rStyle w:val="PageNumber"/>
        <w:rFonts w:ascii="Franklin Gothic Book" w:hAnsi="Franklin Gothic Book"/>
        <w:color w:val="005288"/>
        <w:sz w:val="20"/>
        <w:szCs w:val="20"/>
      </w:rPr>
      <w:instrText xml:space="preserve"> PAGE </w:instrText>
    </w:r>
    <w:r w:rsidRPr="00B445F8">
      <w:rPr>
        <w:rStyle w:val="PageNumber"/>
        <w:rFonts w:ascii="Franklin Gothic Book" w:hAnsi="Franklin Gothic Book"/>
        <w:color w:val="005288"/>
        <w:sz w:val="20"/>
        <w:szCs w:val="20"/>
      </w:rPr>
      <w:fldChar w:fldCharType="separate"/>
    </w:r>
    <w:r>
      <w:rPr>
        <w:rStyle w:val="PageNumber"/>
        <w:rFonts w:ascii="Franklin Gothic Book" w:hAnsi="Franklin Gothic Book"/>
        <w:color w:val="005288"/>
        <w:sz w:val="20"/>
        <w:szCs w:val="20"/>
      </w:rPr>
      <w:t>1</w:t>
    </w:r>
    <w:r w:rsidRPr="00B445F8">
      <w:rPr>
        <w:rStyle w:val="PageNumber"/>
        <w:rFonts w:ascii="Franklin Gothic Book" w:hAnsi="Franklin Gothic Book"/>
        <w:color w:val="005288"/>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A37E" w14:textId="77777777" w:rsidR="00BD5895" w:rsidRPr="00B445F8" w:rsidRDefault="00BD5895" w:rsidP="002A70AA">
    <w:pPr>
      <w:pStyle w:val="Header"/>
      <w:pBdr>
        <w:top w:val="single" w:sz="8" w:space="1" w:color="000080"/>
      </w:pBdr>
      <w:tabs>
        <w:tab w:val="center" w:pos="6480"/>
        <w:tab w:val="right" w:pos="12960"/>
      </w:tabs>
      <w:rPr>
        <w:rStyle w:val="PageNumber"/>
        <w:rFonts w:ascii="Franklin Gothic Book" w:hAnsi="Franklin Gothic Book"/>
        <w:b/>
        <w:color w:val="005288"/>
      </w:rPr>
    </w:pPr>
    <w:r w:rsidRPr="00B445F8">
      <w:rPr>
        <w:rFonts w:ascii="Franklin Gothic Book" w:hAnsi="Franklin Gothic Book"/>
        <w:color w:val="005288"/>
      </w:rPr>
      <w:t>After-Action Report/Improvement Plan (AAR/IP)</w:t>
    </w:r>
    <w:r w:rsidRPr="00B445F8">
      <w:rPr>
        <w:rFonts w:ascii="Franklin Gothic Book" w:hAnsi="Franklin Gothic Book"/>
        <w:color w:val="005288"/>
      </w:rPr>
      <w:tab/>
    </w:r>
    <w:r w:rsidRPr="00B445F8">
      <w:rPr>
        <w:rFonts w:ascii="Franklin Gothic Book" w:hAnsi="Franklin Gothic Book"/>
        <w:color w:val="005288"/>
      </w:rPr>
      <w:tab/>
    </w:r>
    <w:r w:rsidRPr="00B445F8">
      <w:rPr>
        <w:rStyle w:val="PageNumber"/>
        <w:rFonts w:ascii="Franklin Gothic Book" w:hAnsi="Franklin Gothic Book"/>
        <w:color w:val="005288"/>
        <w:highlight w:val="yellow"/>
      </w:rPr>
      <w:t>[Sponsor Organization]</w:t>
    </w:r>
  </w:p>
  <w:p w14:paraId="41BB026C" w14:textId="77777777" w:rsidR="00BD5895" w:rsidRPr="00B445F8" w:rsidRDefault="00BD5895" w:rsidP="00B445F8">
    <w:pPr>
      <w:pStyle w:val="Header"/>
      <w:pBdr>
        <w:top w:val="single" w:sz="8" w:space="1" w:color="000080"/>
      </w:pBdr>
      <w:tabs>
        <w:tab w:val="center" w:pos="6480"/>
      </w:tabs>
      <w:rPr>
        <w:rFonts w:ascii="Franklin Gothic Book" w:hAnsi="Franklin Gothic Book"/>
        <w:b/>
        <w:smallCaps/>
        <w:color w:val="005288"/>
      </w:rPr>
    </w:pPr>
    <w:r w:rsidRPr="00B445F8">
      <w:rPr>
        <w:rFonts w:ascii="Franklin Gothic Book" w:hAnsi="Franklin Gothic Book"/>
        <w:color w:val="005288"/>
      </w:rPr>
      <w:t>Homeland Security Exercise and Evaluation Program</w:t>
    </w:r>
    <w:r w:rsidRPr="00B445F8">
      <w:rPr>
        <w:rFonts w:ascii="Franklin Gothic Book" w:hAnsi="Franklin Gothic Book"/>
        <w:color w:val="005288"/>
      </w:rPr>
      <w:tab/>
    </w:r>
    <w:r w:rsidRPr="00B445F8">
      <w:rPr>
        <w:rFonts w:ascii="Franklin Gothic Book" w:hAnsi="Franklin Gothic Book"/>
        <w:color w:val="005288"/>
      </w:rPr>
      <w:tab/>
      <w:t xml:space="preserve">             </w:t>
    </w:r>
    <w:r w:rsidRPr="00B445F8">
      <w:rPr>
        <w:rFonts w:ascii="Franklin Gothic Book" w:hAnsi="Franklin Gothic Book"/>
        <w:color w:val="005288"/>
      </w:rPr>
      <w:tab/>
    </w:r>
    <w:r w:rsidRPr="00B445F8">
      <w:rPr>
        <w:rFonts w:ascii="Franklin Gothic Book" w:hAnsi="Franklin Gothic Book"/>
        <w:color w:val="005288"/>
      </w:rPr>
      <w:tab/>
      <w:t xml:space="preserve">                 Rev. 2020 508</w:t>
    </w:r>
  </w:p>
  <w:p w14:paraId="3E58C76B" w14:textId="77777777" w:rsidR="00BD5895" w:rsidRPr="00B445F8" w:rsidRDefault="00BD5895" w:rsidP="00B445F8">
    <w:pPr>
      <w:spacing w:before="60"/>
      <w:jc w:val="center"/>
      <w:rPr>
        <w:rStyle w:val="PageNumber"/>
        <w:rFonts w:ascii="Franklin Gothic Book" w:hAnsi="Franklin Gothic Book"/>
        <w:smallCaps/>
        <w:color w:val="005288"/>
        <w:sz w:val="20"/>
        <w:szCs w:val="20"/>
      </w:rPr>
    </w:pPr>
    <w:r w:rsidRPr="00B445F8">
      <w:rPr>
        <w:rStyle w:val="PageNumber"/>
        <w:rFonts w:ascii="Franklin Gothic Book" w:hAnsi="Franklin Gothic Book"/>
        <w:smallCaps/>
        <w:color w:val="005288"/>
        <w:sz w:val="20"/>
        <w:szCs w:val="20"/>
        <w:highlight w:val="yellow"/>
      </w:rPr>
      <w:t>[PROTECTIVE MARKING, AS APPROPRIATE]</w:t>
    </w:r>
  </w:p>
  <w:p w14:paraId="6EE73A12" w14:textId="77777777" w:rsidR="00BD5895" w:rsidRPr="00B445F8" w:rsidRDefault="00BD5895" w:rsidP="00B445F8">
    <w:pPr>
      <w:tabs>
        <w:tab w:val="center" w:pos="6480"/>
      </w:tabs>
      <w:spacing w:before="60"/>
      <w:jc w:val="center"/>
      <w:rPr>
        <w:rFonts w:ascii="Franklin Gothic Book" w:hAnsi="Franklin Gothic Book" w:cs="Arial"/>
        <w:color w:val="005288"/>
        <w:sz w:val="20"/>
        <w:szCs w:val="20"/>
      </w:rPr>
    </w:pPr>
    <w:r w:rsidRPr="00B445F8">
      <w:rPr>
        <w:rFonts w:ascii="Franklin Gothic Book" w:hAnsi="Franklin Gothic Book"/>
        <w:color w:val="005288"/>
        <w:sz w:val="20"/>
        <w:szCs w:val="20"/>
      </w:rPr>
      <w:t>A-</w:t>
    </w:r>
    <w:r w:rsidRPr="00B445F8">
      <w:rPr>
        <w:rStyle w:val="PageNumber"/>
        <w:rFonts w:ascii="Franklin Gothic Book" w:hAnsi="Franklin Gothic Book"/>
        <w:color w:val="005288"/>
        <w:sz w:val="20"/>
        <w:szCs w:val="20"/>
      </w:rPr>
      <w:fldChar w:fldCharType="begin"/>
    </w:r>
    <w:r w:rsidRPr="00B445F8">
      <w:rPr>
        <w:rStyle w:val="PageNumber"/>
        <w:rFonts w:ascii="Franklin Gothic Book" w:hAnsi="Franklin Gothic Book"/>
        <w:color w:val="005288"/>
        <w:sz w:val="20"/>
        <w:szCs w:val="20"/>
      </w:rPr>
      <w:instrText xml:space="preserve"> PAGE </w:instrText>
    </w:r>
    <w:r w:rsidRPr="00B445F8">
      <w:rPr>
        <w:rStyle w:val="PageNumber"/>
        <w:rFonts w:ascii="Franklin Gothic Book" w:hAnsi="Franklin Gothic Book"/>
        <w:color w:val="005288"/>
        <w:sz w:val="20"/>
        <w:szCs w:val="20"/>
      </w:rPr>
      <w:fldChar w:fldCharType="separate"/>
    </w:r>
    <w:r w:rsidRPr="00B445F8">
      <w:rPr>
        <w:rStyle w:val="PageNumber"/>
        <w:rFonts w:ascii="Franklin Gothic Book" w:hAnsi="Franklin Gothic Book"/>
        <w:color w:val="005288"/>
        <w:sz w:val="20"/>
        <w:szCs w:val="20"/>
      </w:rPr>
      <w:t>1</w:t>
    </w:r>
    <w:r w:rsidRPr="00B445F8">
      <w:rPr>
        <w:rStyle w:val="PageNumber"/>
        <w:rFonts w:ascii="Franklin Gothic Book" w:hAnsi="Franklin Gothic Book"/>
        <w:color w:val="005288"/>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69651"/>
      <w:docPartObj>
        <w:docPartGallery w:val="Page Numbers (Bottom of Page)"/>
        <w:docPartUnique/>
      </w:docPartObj>
    </w:sdtPr>
    <w:sdtEndPr>
      <w:rPr>
        <w:color w:val="7F7F7F" w:themeColor="background1" w:themeShade="7F"/>
        <w:spacing w:val="60"/>
      </w:rPr>
    </w:sdtEndPr>
    <w:sdtContent>
      <w:p w14:paraId="314FD8E9" w14:textId="643E9847" w:rsidR="00FD526B" w:rsidRDefault="00FD52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1A7EDE" w14:textId="5A7E109A" w:rsidR="00FD526B" w:rsidRDefault="00FD526B" w:rsidP="00140C64">
    <w:pPr>
      <w:pStyle w:val="Foote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47293"/>
      <w:docPartObj>
        <w:docPartGallery w:val="Page Numbers (Bottom of Page)"/>
        <w:docPartUnique/>
      </w:docPartObj>
    </w:sdtPr>
    <w:sdtEndPr>
      <w:rPr>
        <w:color w:val="808080" w:themeColor="background1" w:themeShade="80"/>
        <w:spacing w:val="60"/>
      </w:rPr>
    </w:sdtEndPr>
    <w:sdtContent>
      <w:p w14:paraId="697005C3" w14:textId="77777777" w:rsidR="00FD526B" w:rsidRDefault="00FD526B"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2950"/>
      <w:docPartObj>
        <w:docPartGallery w:val="Page Numbers (Bottom of Page)"/>
        <w:docPartUnique/>
      </w:docPartObj>
    </w:sdtPr>
    <w:sdtEndPr>
      <w:rPr>
        <w:color w:val="808080" w:themeColor="background1" w:themeShade="80"/>
        <w:spacing w:val="60"/>
      </w:rPr>
    </w:sdtEndPr>
    <w:sdtContent>
      <w:p w14:paraId="746C2615" w14:textId="41CB5B38" w:rsidR="00FD526B" w:rsidRDefault="00FD526B" w:rsidP="00577DAA">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Pr>
            <w:noProof/>
          </w:rPr>
          <w:t>7</w:t>
        </w:r>
        <w:r>
          <w:rPr>
            <w:noProof/>
          </w:rPr>
          <w:fldChar w:fldCharType="end"/>
        </w:r>
        <w:r>
          <w:t xml:space="preserve"> | </w:t>
        </w:r>
        <w:r>
          <w:rPr>
            <w:color w:val="808080" w:themeColor="background1" w:themeShade="80"/>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41477"/>
      <w:docPartObj>
        <w:docPartGallery w:val="Page Numbers (Bottom of Page)"/>
        <w:docPartUnique/>
      </w:docPartObj>
    </w:sdtPr>
    <w:sdtEndPr>
      <w:rPr>
        <w:noProof/>
      </w:rPr>
    </w:sdtEndPr>
    <w:sdtContent>
      <w:sdt>
        <w:sdtPr>
          <w:id w:val="-8445957"/>
          <w:docPartObj>
            <w:docPartGallery w:val="Page Numbers (Bottom of Page)"/>
            <w:docPartUnique/>
          </w:docPartObj>
        </w:sdtPr>
        <w:sdtEndPr>
          <w:rPr>
            <w:color w:val="808080" w:themeColor="background1" w:themeShade="80"/>
            <w:spacing w:val="60"/>
          </w:rPr>
        </w:sdtEndPr>
        <w:sdtContent>
          <w:p w14:paraId="6C7AF26C" w14:textId="77777777" w:rsidR="00FD526B" w:rsidRDefault="00FD526B"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24</w:t>
            </w:r>
            <w:r>
              <w:rPr>
                <w:noProof/>
              </w:rPr>
              <w:fldChar w:fldCharType="end"/>
            </w:r>
            <w:r>
              <w:t xml:space="preserve"> | </w:t>
            </w:r>
            <w:r>
              <w:rPr>
                <w:color w:val="808080" w:themeColor="background1" w:themeShade="80"/>
                <w:spacing w:val="60"/>
              </w:rPr>
              <w:t>Page</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86571"/>
      <w:docPartObj>
        <w:docPartGallery w:val="Page Numbers (Bottom of Page)"/>
        <w:docPartUnique/>
      </w:docPartObj>
    </w:sdtPr>
    <w:sdtEndPr>
      <w:rPr>
        <w:color w:val="808080" w:themeColor="background1" w:themeShade="80"/>
        <w:spacing w:val="60"/>
      </w:rPr>
    </w:sdtEndPr>
    <w:sdtContent>
      <w:p w14:paraId="32B1DC4D" w14:textId="77777777" w:rsidR="00A53B06" w:rsidRPr="001E491E" w:rsidRDefault="00A53B06" w:rsidP="00577DAA">
        <w:pPr>
          <w:pStyle w:val="Footer"/>
          <w:pBdr>
            <w:top w:val="single" w:sz="4" w:space="1" w:color="D9D9D9" w:themeColor="background1" w:themeShade="D9"/>
          </w:pBdr>
          <w:tabs>
            <w:tab w:val="clear" w:pos="9360"/>
            <w:tab w:val="right" w:pos="13680"/>
          </w:tabs>
        </w:pPr>
        <w:r>
          <w:tab/>
        </w:r>
        <w:r>
          <w:tab/>
        </w:r>
        <w:r>
          <w:fldChar w:fldCharType="begin"/>
        </w:r>
        <w:r>
          <w:instrText xml:space="preserve"> PAGE   \* MERGEFORMAT </w:instrText>
        </w:r>
        <w:r>
          <w:fldChar w:fldCharType="separate"/>
        </w:r>
        <w:r>
          <w:rPr>
            <w:noProof/>
          </w:rPr>
          <w:t>30</w:t>
        </w:r>
        <w:r>
          <w:rPr>
            <w:noProof/>
          </w:rPr>
          <w:fldChar w:fldCharType="end"/>
        </w:r>
        <w:r>
          <w:t xml:space="preserve"> | </w:t>
        </w:r>
        <w:r>
          <w:rPr>
            <w:color w:val="808080" w:themeColor="background1" w:themeShade="80"/>
            <w:spacing w:val="60"/>
          </w:rPr>
          <w:t>Page</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CDB2" w14:textId="77777777" w:rsidR="00BD5895" w:rsidRDefault="00BD589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8C7E" w14:textId="77777777" w:rsidR="00BD5895" w:rsidRPr="00B445F8" w:rsidRDefault="00BD5895" w:rsidP="007930E8">
    <w:pPr>
      <w:pStyle w:val="Header"/>
      <w:pBdr>
        <w:top w:val="single" w:sz="8" w:space="1" w:color="000080"/>
      </w:pBdr>
      <w:tabs>
        <w:tab w:val="center" w:pos="4680"/>
      </w:tabs>
      <w:rPr>
        <w:rStyle w:val="PageNumber"/>
        <w:rFonts w:ascii="Franklin Gothic Book" w:hAnsi="Franklin Gothic Book"/>
        <w:b/>
        <w:color w:val="005288"/>
      </w:rPr>
    </w:pPr>
    <w:r w:rsidRPr="00B445F8">
      <w:rPr>
        <w:rFonts w:ascii="Franklin Gothic Book" w:hAnsi="Franklin Gothic Book"/>
        <w:color w:val="005288"/>
      </w:rPr>
      <w:t>After-Action Report/Improvement Plan (AAR/IP)</w:t>
    </w:r>
    <w:r w:rsidRPr="00B445F8">
      <w:rPr>
        <w:rFonts w:ascii="Franklin Gothic Book" w:hAnsi="Franklin Gothic Book"/>
        <w:color w:val="005288"/>
      </w:rPr>
      <w:tab/>
    </w:r>
    <w:r w:rsidRPr="00B445F8">
      <w:rPr>
        <w:rStyle w:val="PageNumber"/>
        <w:rFonts w:ascii="Franklin Gothic Book" w:hAnsi="Franklin Gothic Book"/>
        <w:color w:val="005288"/>
      </w:rPr>
      <w:tab/>
    </w:r>
    <w:r w:rsidRPr="00B445F8">
      <w:rPr>
        <w:rStyle w:val="PageNumber"/>
        <w:rFonts w:ascii="Franklin Gothic Book" w:hAnsi="Franklin Gothic Book"/>
        <w:color w:val="005288"/>
        <w:highlight w:val="yellow"/>
      </w:rPr>
      <w:t>[Sponsor Organization]</w:t>
    </w:r>
  </w:p>
  <w:p w14:paraId="7FEBA28C" w14:textId="77777777" w:rsidR="00BD5895" w:rsidRPr="00B445F8" w:rsidRDefault="00BD5895" w:rsidP="007930E8">
    <w:pPr>
      <w:spacing w:before="60"/>
      <w:rPr>
        <w:rFonts w:ascii="Franklin Gothic Book" w:hAnsi="Franklin Gothic Book" w:cs="Arial"/>
        <w:color w:val="005288"/>
        <w:sz w:val="20"/>
        <w:szCs w:val="20"/>
      </w:rPr>
    </w:pPr>
    <w:r w:rsidRPr="00B445F8">
      <w:rPr>
        <w:rFonts w:ascii="Franklin Gothic Book" w:hAnsi="Franklin Gothic Book" w:cs="Arial"/>
        <w:color w:val="005288"/>
        <w:sz w:val="20"/>
        <w:szCs w:val="20"/>
      </w:rPr>
      <w:t>Homeland Security Exercise and Evaluation Program</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t xml:space="preserve">             </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t xml:space="preserve">     Rev. 2020 508</w:t>
    </w:r>
  </w:p>
  <w:p w14:paraId="0DC7E0D4" w14:textId="77777777" w:rsidR="00BD5895" w:rsidRPr="00B445F8" w:rsidRDefault="00BD5895" w:rsidP="007930E8">
    <w:pPr>
      <w:spacing w:before="60"/>
      <w:jc w:val="center"/>
      <w:rPr>
        <w:rStyle w:val="PageNumber"/>
        <w:rFonts w:ascii="Franklin Gothic Book" w:hAnsi="Franklin Gothic Book"/>
        <w:smallCaps/>
        <w:color w:val="005288"/>
        <w:sz w:val="20"/>
        <w:szCs w:val="20"/>
      </w:rPr>
    </w:pPr>
    <w:r w:rsidRPr="00B445F8">
      <w:rPr>
        <w:rStyle w:val="PageNumber"/>
        <w:rFonts w:ascii="Franklin Gothic Book" w:hAnsi="Franklin Gothic Book"/>
        <w:smallCaps/>
        <w:color w:val="005288"/>
        <w:sz w:val="20"/>
        <w:szCs w:val="20"/>
        <w:highlight w:val="yellow"/>
      </w:rPr>
      <w:t>[PROTECTIVE MARKING, AS APPROPRIATE]</w:t>
    </w:r>
  </w:p>
  <w:p w14:paraId="4808E42E" w14:textId="77777777" w:rsidR="00BD5895" w:rsidRPr="007930E8" w:rsidRDefault="00BD5895" w:rsidP="007930E8">
    <w:pPr>
      <w:spacing w:before="60"/>
      <w:jc w:val="center"/>
      <w:rPr>
        <w:rFonts w:ascii="Franklin Gothic Book" w:hAnsi="Franklin Gothic Book"/>
        <w:smallCaps/>
        <w:color w:val="005288"/>
        <w:sz w:val="20"/>
        <w:szCs w:val="20"/>
      </w:rPr>
    </w:pPr>
    <w:r>
      <w:rPr>
        <w:rStyle w:val="PageNumber"/>
        <w:rFonts w:ascii="Franklin Gothic Book" w:hAnsi="Franklin Gothic Book"/>
        <w:color w:val="005288"/>
        <w:sz w:val="20"/>
        <w:szCs w:val="20"/>
      </w:rPr>
      <w:t>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FD21" w14:textId="77777777" w:rsidR="00BD5895" w:rsidRDefault="00BD5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839B" w14:textId="77777777" w:rsidR="00B741A4" w:rsidRDefault="00B741A4">
      <w:r>
        <w:separator/>
      </w:r>
    </w:p>
  </w:footnote>
  <w:footnote w:type="continuationSeparator" w:id="0">
    <w:p w14:paraId="4FF86FB9" w14:textId="77777777" w:rsidR="00B741A4" w:rsidRDefault="00B741A4">
      <w:r>
        <w:continuationSeparator/>
      </w:r>
    </w:p>
  </w:footnote>
  <w:footnote w:type="continuationNotice" w:id="1">
    <w:p w14:paraId="0601909E" w14:textId="77777777" w:rsidR="00B741A4" w:rsidRDefault="00B74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84C8" w14:textId="58E868B8" w:rsidR="00FD526B" w:rsidRDefault="00FD52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B2C7" w14:textId="77777777" w:rsidR="00A53B06" w:rsidRDefault="00A53B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59BF" w14:textId="77777777" w:rsidR="00A53B06" w:rsidRPr="00E334E4" w:rsidRDefault="00A53B06">
    <w:pPr>
      <w:pStyle w:val="Header"/>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8E7C" w14:textId="77777777" w:rsidR="00A53B06" w:rsidRDefault="00A53B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3209" w14:textId="77777777" w:rsidR="00BD5895" w:rsidRDefault="00BD589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B3D9" w14:textId="77777777" w:rsidR="00BD5895" w:rsidRDefault="00BD589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14C0" w14:textId="77777777" w:rsidR="00BD5895" w:rsidRDefault="00BD589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BBA6" w14:textId="77777777" w:rsidR="00BD5895" w:rsidRPr="00B445F8" w:rsidRDefault="00BD5895" w:rsidP="00BB1615">
    <w:pPr>
      <w:pStyle w:val="Header"/>
      <w:pBdr>
        <w:bottom w:val="single" w:sz="4" w:space="1" w:color="003366"/>
      </w:pBdr>
      <w:rPr>
        <w:rFonts w:ascii="Franklin Gothic Book" w:hAnsi="Franklin Gothic Book"/>
        <w:b/>
        <w:color w:val="005288"/>
      </w:rPr>
    </w:pPr>
    <w:r w:rsidRPr="00B445F8">
      <w:rPr>
        <w:rFonts w:ascii="Franklin Gothic Book" w:hAnsi="Franklin Gothic Book"/>
        <w:color w:val="005288"/>
      </w:rPr>
      <w:t>After-Action Report/</w:t>
    </w:r>
    <w:r w:rsidRPr="00B445F8">
      <w:rPr>
        <w:rFonts w:ascii="Franklin Gothic Book" w:hAnsi="Franklin Gothic Book"/>
        <w:color w:val="005288"/>
        <w:szCs w:val="12"/>
      </w:rPr>
      <w:t>Improvement Plan (AAR/IP)</w:t>
    </w:r>
    <w:r w:rsidRPr="00B445F8">
      <w:rPr>
        <w:rFonts w:ascii="Franklin Gothic Book" w:hAnsi="Franklin Gothic Book"/>
        <w:color w:val="005288"/>
      </w:rPr>
      <w:tab/>
    </w:r>
    <w:r w:rsidRPr="00B445F8">
      <w:rPr>
        <w:rFonts w:ascii="Franklin Gothic Book" w:hAnsi="Franklin Gothic Book"/>
        <w:color w:val="005288"/>
        <w:highlight w:val="yellow"/>
      </w:rPr>
      <w:t>[Sponsor Organization]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9EB7" w14:textId="77777777" w:rsidR="00BD5895" w:rsidRPr="00EC5068" w:rsidRDefault="00BD5895">
    <w:pPr>
      <w:rPr>
        <w:color w:val="00336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A6C8" w14:textId="77777777" w:rsidR="00BD5895" w:rsidRPr="00B445F8" w:rsidRDefault="00BD5895" w:rsidP="00BB1615">
    <w:pPr>
      <w:pStyle w:val="Header"/>
      <w:pBdr>
        <w:bottom w:val="single" w:sz="4" w:space="1" w:color="003366"/>
      </w:pBdr>
      <w:tabs>
        <w:tab w:val="right" w:pos="12960"/>
      </w:tabs>
      <w:rPr>
        <w:rFonts w:ascii="Franklin Gothic Book" w:hAnsi="Franklin Gothic Book"/>
        <w:b/>
        <w:color w:val="005288"/>
      </w:rPr>
    </w:pPr>
    <w:r w:rsidRPr="00B445F8">
      <w:rPr>
        <w:rFonts w:ascii="Franklin Gothic Book" w:hAnsi="Franklin Gothic Book"/>
        <w:color w:val="005288"/>
      </w:rPr>
      <w:t>After-Action Report/</w:t>
    </w:r>
    <w:r w:rsidRPr="00B445F8">
      <w:rPr>
        <w:rFonts w:ascii="Franklin Gothic Book" w:hAnsi="Franklin Gothic Book"/>
        <w:color w:val="005288"/>
        <w:szCs w:val="12"/>
      </w:rPr>
      <w:t>Improvement Plan (AAR/IP)</w:t>
    </w:r>
    <w:r w:rsidRPr="00B445F8">
      <w:rPr>
        <w:rFonts w:ascii="Franklin Gothic Book" w:hAnsi="Franklin Gothic Book"/>
        <w:color w:val="005288"/>
      </w:rPr>
      <w:tab/>
    </w:r>
    <w:r w:rsidRPr="00B445F8">
      <w:rPr>
        <w:rFonts w:ascii="Franklin Gothic Book" w:hAnsi="Franklin Gothic Book"/>
        <w:color w:val="005288"/>
        <w:highlight w:val="yellow"/>
      </w:rPr>
      <w:t>[</w:t>
    </w:r>
    <w:r>
      <w:rPr>
        <w:rFonts w:ascii="Franklin Gothic Book" w:hAnsi="Franklin Gothic Book"/>
        <w:color w:val="005288"/>
        <w:highlight w:val="yellow"/>
      </w:rPr>
      <w:t>Sponsor Organization</w:t>
    </w:r>
    <w:r w:rsidRPr="00B445F8">
      <w:rPr>
        <w:rFonts w:ascii="Franklin Gothic Book" w:hAnsi="Franklin Gothic Book"/>
        <w:color w:val="005288"/>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BE" w14:textId="670644B7" w:rsidR="00FD526B" w:rsidRDefault="00FD5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8953" w14:textId="7EFA06EB" w:rsidR="00FD526B" w:rsidRDefault="00FD52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93F5" w14:textId="3706A1E1" w:rsidR="00FD526B" w:rsidRDefault="00FD52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CCAB" w14:textId="147D067D" w:rsidR="00FD526B" w:rsidRDefault="00FD52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040" w14:textId="76871391" w:rsidR="00FD526B" w:rsidRDefault="00FD52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3E17" w14:textId="7E7F96E2" w:rsidR="00FD526B" w:rsidRDefault="00FD52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12A2" w14:textId="7FCC4E97" w:rsidR="00FD526B" w:rsidRDefault="00FD52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B28F" w14:textId="1B6EA368" w:rsidR="00FD526B" w:rsidRDefault="00FD5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22EE07D7" id="_x0000_i1118" style="width:0;height:1.5pt" o:hralign="center" o:bullet="t" o:hrstd="t" o:hr="t" fillcolor="#a0a0a0" stroked="f"/>
    </w:pict>
  </w:numPicBullet>
  <w:numPicBullet w:numPicBulletId="1">
    <w:pict>
      <v:rect id="_x0000_i1119" style="width:394.4pt;height:.05pt" o:hrpct="987" o:hralign="center" o:bullet="t" o:hrstd="t" o:hr="t" fillcolor="#a0a0a0" stroked="f"/>
    </w:pict>
  </w:numPicBullet>
  <w:numPicBullet w:numPicBulletId="2">
    <w:pict>
      <v:rect w14:anchorId="6B4E852D" id="_x0000_i1120" style="width:394.4pt;height:.05pt" o:hrpct="987" o:hralign="center" o:bullet="t" o:hrstd="t" o:hr="t" fillcolor="#a0a0a0" stroked="f"/>
    </w:pict>
  </w:numPicBullet>
  <w:numPicBullet w:numPicBulletId="3">
    <w:pict>
      <v:rect id="_x0000_i1121" style="width:0;height:1.5pt" o:hralign="center" o:bullet="t" o:hrstd="t" o:hr="t" fillcolor="#a0a0a0" stroked="f"/>
    </w:pict>
  </w:numPicBullet>
  <w:abstractNum w:abstractNumId="0" w15:restartNumberingAfterBreak="0">
    <w:nsid w:val="01275590"/>
    <w:multiLevelType w:val="hybridMultilevel"/>
    <w:tmpl w:val="F54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94FAC"/>
    <w:multiLevelType w:val="hybridMultilevel"/>
    <w:tmpl w:val="82661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1A6E"/>
    <w:multiLevelType w:val="hybridMultilevel"/>
    <w:tmpl w:val="473C2D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457C51"/>
    <w:multiLevelType w:val="hybridMultilevel"/>
    <w:tmpl w:val="16041CA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 w15:restartNumberingAfterBreak="0">
    <w:nsid w:val="0D2C1609"/>
    <w:multiLevelType w:val="hybridMultilevel"/>
    <w:tmpl w:val="33244456"/>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B0094F"/>
    <w:multiLevelType w:val="hybridMultilevel"/>
    <w:tmpl w:val="88B4021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6" w15:restartNumberingAfterBreak="0">
    <w:nsid w:val="100C4706"/>
    <w:multiLevelType w:val="hybridMultilevel"/>
    <w:tmpl w:val="D0C6DE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3986AC3"/>
    <w:multiLevelType w:val="hybridMultilevel"/>
    <w:tmpl w:val="8736AD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6F2AF3"/>
    <w:multiLevelType w:val="hybridMultilevel"/>
    <w:tmpl w:val="C02E4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00288"/>
    <w:multiLevelType w:val="hybridMultilevel"/>
    <w:tmpl w:val="CB565542"/>
    <w:lvl w:ilvl="0" w:tplc="1206DED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98761C"/>
    <w:multiLevelType w:val="hybridMultilevel"/>
    <w:tmpl w:val="D2E09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43A0E"/>
    <w:multiLevelType w:val="hybridMultilevel"/>
    <w:tmpl w:val="47423498"/>
    <w:lvl w:ilvl="0" w:tplc="FB08F64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CA34DB"/>
    <w:multiLevelType w:val="hybridMultilevel"/>
    <w:tmpl w:val="F9C235FC"/>
    <w:lvl w:ilvl="0" w:tplc="67385C8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9950C4"/>
    <w:multiLevelType w:val="hybridMultilevel"/>
    <w:tmpl w:val="6DBA102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3A9B0B9C"/>
    <w:multiLevelType w:val="hybridMultilevel"/>
    <w:tmpl w:val="CBFC2F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160927"/>
    <w:multiLevelType w:val="hybridMultilevel"/>
    <w:tmpl w:val="B9DC9F8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E904E60"/>
    <w:multiLevelType w:val="hybridMultilevel"/>
    <w:tmpl w:val="F0022B0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3FCF18AC"/>
    <w:multiLevelType w:val="hybridMultilevel"/>
    <w:tmpl w:val="8C8EC330"/>
    <w:lvl w:ilvl="0" w:tplc="D6007CE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5282D"/>
    <w:multiLevelType w:val="hybridMultilevel"/>
    <w:tmpl w:val="0F327690"/>
    <w:lvl w:ilvl="0" w:tplc="D5F469CA">
      <w:start w:val="1"/>
      <w:numFmt w:val="upperLetter"/>
      <w:pStyle w:val="Appendix"/>
      <w:lvlText w:val="Appendix %1:"/>
      <w:lvlJc w:val="left"/>
      <w:pPr>
        <w:ind w:left="720" w:hanging="360"/>
      </w:pPr>
      <w:rPr>
        <w:rFonts w:hint="default"/>
        <w:color w:val="0052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73736"/>
    <w:multiLevelType w:val="hybridMultilevel"/>
    <w:tmpl w:val="386AA01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E43204"/>
    <w:multiLevelType w:val="hybridMultilevel"/>
    <w:tmpl w:val="244861D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1" w15:restartNumberingAfterBreak="0">
    <w:nsid w:val="49284B47"/>
    <w:multiLevelType w:val="hybridMultilevel"/>
    <w:tmpl w:val="E194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B4112"/>
    <w:multiLevelType w:val="hybridMultilevel"/>
    <w:tmpl w:val="2A6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A6526"/>
    <w:multiLevelType w:val="hybridMultilevel"/>
    <w:tmpl w:val="C516889C"/>
    <w:lvl w:ilvl="0" w:tplc="42A4E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B78F8"/>
    <w:multiLevelType w:val="hybridMultilevel"/>
    <w:tmpl w:val="2222E27E"/>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5" w15:restartNumberingAfterBreak="0">
    <w:nsid w:val="60875874"/>
    <w:multiLevelType w:val="hybridMultilevel"/>
    <w:tmpl w:val="68FC2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E15B32"/>
    <w:multiLevelType w:val="hybridMultilevel"/>
    <w:tmpl w:val="C2FA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737AE"/>
    <w:multiLevelType w:val="hybridMultilevel"/>
    <w:tmpl w:val="A330F8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FC0CD6"/>
    <w:multiLevelType w:val="hybridMultilevel"/>
    <w:tmpl w:val="519E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E4F28"/>
    <w:multiLevelType w:val="hybridMultilevel"/>
    <w:tmpl w:val="C8A03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3A38A2"/>
    <w:multiLevelType w:val="hybridMultilevel"/>
    <w:tmpl w:val="64AA5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D0354"/>
    <w:multiLevelType w:val="hybridMultilevel"/>
    <w:tmpl w:val="B32E94E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32" w15:restartNumberingAfterBreak="0">
    <w:nsid w:val="7CA8158B"/>
    <w:multiLevelType w:val="hybridMultilevel"/>
    <w:tmpl w:val="3A88F15C"/>
    <w:lvl w:ilvl="0" w:tplc="04090005">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16cid:durableId="666329417">
    <w:abstractNumId w:val="21"/>
  </w:num>
  <w:num w:numId="2" w16cid:durableId="2094621311">
    <w:abstractNumId w:val="19"/>
  </w:num>
  <w:num w:numId="3" w16cid:durableId="1201624851">
    <w:abstractNumId w:val="23"/>
  </w:num>
  <w:num w:numId="4" w16cid:durableId="1623729417">
    <w:abstractNumId w:val="17"/>
  </w:num>
  <w:num w:numId="5" w16cid:durableId="1991398610">
    <w:abstractNumId w:val="8"/>
  </w:num>
  <w:num w:numId="6" w16cid:durableId="1383939241">
    <w:abstractNumId w:val="9"/>
  </w:num>
  <w:num w:numId="7" w16cid:durableId="172493954">
    <w:abstractNumId w:val="11"/>
  </w:num>
  <w:num w:numId="8" w16cid:durableId="39478314">
    <w:abstractNumId w:val="16"/>
  </w:num>
  <w:num w:numId="9" w16cid:durableId="1705062597">
    <w:abstractNumId w:val="30"/>
  </w:num>
  <w:num w:numId="10" w16cid:durableId="1955018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750966">
    <w:abstractNumId w:val="7"/>
  </w:num>
  <w:num w:numId="12" w16cid:durableId="1752196076">
    <w:abstractNumId w:val="4"/>
  </w:num>
  <w:num w:numId="13" w16cid:durableId="987053608">
    <w:abstractNumId w:val="22"/>
  </w:num>
  <w:num w:numId="14" w16cid:durableId="664086232">
    <w:abstractNumId w:val="2"/>
  </w:num>
  <w:num w:numId="15" w16cid:durableId="708844780">
    <w:abstractNumId w:val="14"/>
  </w:num>
  <w:num w:numId="16" w16cid:durableId="470439648">
    <w:abstractNumId w:val="1"/>
  </w:num>
  <w:num w:numId="17" w16cid:durableId="711002100">
    <w:abstractNumId w:val="32"/>
  </w:num>
  <w:num w:numId="18" w16cid:durableId="477966673">
    <w:abstractNumId w:val="25"/>
  </w:num>
  <w:num w:numId="19" w16cid:durableId="895244571">
    <w:abstractNumId w:val="6"/>
  </w:num>
  <w:num w:numId="20" w16cid:durableId="1148202912">
    <w:abstractNumId w:val="12"/>
  </w:num>
  <w:num w:numId="21" w16cid:durableId="1573270240">
    <w:abstractNumId w:val="27"/>
  </w:num>
  <w:num w:numId="22" w16cid:durableId="1529176817">
    <w:abstractNumId w:val="0"/>
  </w:num>
  <w:num w:numId="23" w16cid:durableId="1378235820">
    <w:abstractNumId w:val="26"/>
  </w:num>
  <w:num w:numId="24" w16cid:durableId="939609698">
    <w:abstractNumId w:val="28"/>
  </w:num>
  <w:num w:numId="25" w16cid:durableId="2021003435">
    <w:abstractNumId w:val="10"/>
  </w:num>
  <w:num w:numId="26" w16cid:durableId="958298248">
    <w:abstractNumId w:val="20"/>
  </w:num>
  <w:num w:numId="27" w16cid:durableId="270474646">
    <w:abstractNumId w:val="13"/>
  </w:num>
  <w:num w:numId="28" w16cid:durableId="685525096">
    <w:abstractNumId w:val="3"/>
  </w:num>
  <w:num w:numId="29" w16cid:durableId="1414938025">
    <w:abstractNumId w:val="15"/>
  </w:num>
  <w:num w:numId="30" w16cid:durableId="674458211">
    <w:abstractNumId w:val="24"/>
  </w:num>
  <w:num w:numId="31" w16cid:durableId="1958098938">
    <w:abstractNumId w:val="31"/>
  </w:num>
  <w:num w:numId="32" w16cid:durableId="1485589337">
    <w:abstractNumId w:val="29"/>
  </w:num>
  <w:num w:numId="33" w16cid:durableId="9727312">
    <w:abstractNumId w:val="7"/>
  </w:num>
  <w:num w:numId="34" w16cid:durableId="174391594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C0"/>
    <w:rsid w:val="00000017"/>
    <w:rsid w:val="000022F4"/>
    <w:rsid w:val="0000249A"/>
    <w:rsid w:val="00002A1D"/>
    <w:rsid w:val="00002C1E"/>
    <w:rsid w:val="00003B6D"/>
    <w:rsid w:val="000052E6"/>
    <w:rsid w:val="00005450"/>
    <w:rsid w:val="00006907"/>
    <w:rsid w:val="00011394"/>
    <w:rsid w:val="000116C6"/>
    <w:rsid w:val="000118C0"/>
    <w:rsid w:val="00011AE5"/>
    <w:rsid w:val="00011BA3"/>
    <w:rsid w:val="000130A6"/>
    <w:rsid w:val="00014CBC"/>
    <w:rsid w:val="00014D3E"/>
    <w:rsid w:val="00016980"/>
    <w:rsid w:val="000170D6"/>
    <w:rsid w:val="00020097"/>
    <w:rsid w:val="00021EF3"/>
    <w:rsid w:val="00022972"/>
    <w:rsid w:val="00023ED4"/>
    <w:rsid w:val="000249EF"/>
    <w:rsid w:val="00024DD7"/>
    <w:rsid w:val="00025640"/>
    <w:rsid w:val="00025859"/>
    <w:rsid w:val="00025B0F"/>
    <w:rsid w:val="00025E33"/>
    <w:rsid w:val="00030215"/>
    <w:rsid w:val="00031CB9"/>
    <w:rsid w:val="000320FA"/>
    <w:rsid w:val="000327C9"/>
    <w:rsid w:val="00034511"/>
    <w:rsid w:val="000359EF"/>
    <w:rsid w:val="000366D7"/>
    <w:rsid w:val="00036AA5"/>
    <w:rsid w:val="000409EF"/>
    <w:rsid w:val="00040B17"/>
    <w:rsid w:val="00041876"/>
    <w:rsid w:val="00041D02"/>
    <w:rsid w:val="00042851"/>
    <w:rsid w:val="00050AB1"/>
    <w:rsid w:val="00051C31"/>
    <w:rsid w:val="00052229"/>
    <w:rsid w:val="00052970"/>
    <w:rsid w:val="00053116"/>
    <w:rsid w:val="000531E3"/>
    <w:rsid w:val="00054F28"/>
    <w:rsid w:val="0005553E"/>
    <w:rsid w:val="000559B0"/>
    <w:rsid w:val="00055D7D"/>
    <w:rsid w:val="00056348"/>
    <w:rsid w:val="00056CDC"/>
    <w:rsid w:val="00057781"/>
    <w:rsid w:val="000602C5"/>
    <w:rsid w:val="000604C5"/>
    <w:rsid w:val="0006092A"/>
    <w:rsid w:val="000611AE"/>
    <w:rsid w:val="00062F07"/>
    <w:rsid w:val="00063176"/>
    <w:rsid w:val="000631CF"/>
    <w:rsid w:val="0006394A"/>
    <w:rsid w:val="000639CF"/>
    <w:rsid w:val="000641EA"/>
    <w:rsid w:val="000651C7"/>
    <w:rsid w:val="00065AFE"/>
    <w:rsid w:val="000669CE"/>
    <w:rsid w:val="00067149"/>
    <w:rsid w:val="00067231"/>
    <w:rsid w:val="00067745"/>
    <w:rsid w:val="000679A1"/>
    <w:rsid w:val="0007000A"/>
    <w:rsid w:val="000709CC"/>
    <w:rsid w:val="00071B63"/>
    <w:rsid w:val="00071C07"/>
    <w:rsid w:val="00071DFC"/>
    <w:rsid w:val="00072240"/>
    <w:rsid w:val="00072784"/>
    <w:rsid w:val="0007285E"/>
    <w:rsid w:val="00072D19"/>
    <w:rsid w:val="00075527"/>
    <w:rsid w:val="00075B34"/>
    <w:rsid w:val="0007608E"/>
    <w:rsid w:val="000760AB"/>
    <w:rsid w:val="000767D9"/>
    <w:rsid w:val="00076E01"/>
    <w:rsid w:val="00077309"/>
    <w:rsid w:val="000776AF"/>
    <w:rsid w:val="00077810"/>
    <w:rsid w:val="00077A14"/>
    <w:rsid w:val="000807BB"/>
    <w:rsid w:val="000808CE"/>
    <w:rsid w:val="0008132D"/>
    <w:rsid w:val="00081D82"/>
    <w:rsid w:val="000828AD"/>
    <w:rsid w:val="0008321C"/>
    <w:rsid w:val="00083492"/>
    <w:rsid w:val="000839B5"/>
    <w:rsid w:val="00084265"/>
    <w:rsid w:val="00084B0F"/>
    <w:rsid w:val="00084CC7"/>
    <w:rsid w:val="00085B07"/>
    <w:rsid w:val="000864F7"/>
    <w:rsid w:val="00086CC6"/>
    <w:rsid w:val="00087950"/>
    <w:rsid w:val="00087E14"/>
    <w:rsid w:val="000909F7"/>
    <w:rsid w:val="000911D0"/>
    <w:rsid w:val="00092026"/>
    <w:rsid w:val="00092367"/>
    <w:rsid w:val="000931AF"/>
    <w:rsid w:val="00093BE2"/>
    <w:rsid w:val="000948D5"/>
    <w:rsid w:val="00096196"/>
    <w:rsid w:val="00096B67"/>
    <w:rsid w:val="00097487"/>
    <w:rsid w:val="0009781F"/>
    <w:rsid w:val="000A000C"/>
    <w:rsid w:val="000A0678"/>
    <w:rsid w:val="000A0D34"/>
    <w:rsid w:val="000A0E9E"/>
    <w:rsid w:val="000A155F"/>
    <w:rsid w:val="000A2609"/>
    <w:rsid w:val="000A2D22"/>
    <w:rsid w:val="000A2DF4"/>
    <w:rsid w:val="000A3308"/>
    <w:rsid w:val="000A5924"/>
    <w:rsid w:val="000A62C0"/>
    <w:rsid w:val="000A676C"/>
    <w:rsid w:val="000A678F"/>
    <w:rsid w:val="000A6B68"/>
    <w:rsid w:val="000A6F97"/>
    <w:rsid w:val="000A7567"/>
    <w:rsid w:val="000A78AF"/>
    <w:rsid w:val="000B022E"/>
    <w:rsid w:val="000B20A7"/>
    <w:rsid w:val="000B2336"/>
    <w:rsid w:val="000B2414"/>
    <w:rsid w:val="000B2807"/>
    <w:rsid w:val="000B3825"/>
    <w:rsid w:val="000B3FE4"/>
    <w:rsid w:val="000B45FF"/>
    <w:rsid w:val="000B49D0"/>
    <w:rsid w:val="000B5B18"/>
    <w:rsid w:val="000B6320"/>
    <w:rsid w:val="000B6A0D"/>
    <w:rsid w:val="000B7209"/>
    <w:rsid w:val="000B77B7"/>
    <w:rsid w:val="000B7D3C"/>
    <w:rsid w:val="000C0419"/>
    <w:rsid w:val="000C1A01"/>
    <w:rsid w:val="000C2531"/>
    <w:rsid w:val="000C2A99"/>
    <w:rsid w:val="000C2FAB"/>
    <w:rsid w:val="000C3ECF"/>
    <w:rsid w:val="000C5AC6"/>
    <w:rsid w:val="000C728D"/>
    <w:rsid w:val="000C7427"/>
    <w:rsid w:val="000D01A0"/>
    <w:rsid w:val="000D03AD"/>
    <w:rsid w:val="000D1AB8"/>
    <w:rsid w:val="000D2310"/>
    <w:rsid w:val="000D2627"/>
    <w:rsid w:val="000D322D"/>
    <w:rsid w:val="000D3348"/>
    <w:rsid w:val="000D3597"/>
    <w:rsid w:val="000D598E"/>
    <w:rsid w:val="000D5C97"/>
    <w:rsid w:val="000D5FB4"/>
    <w:rsid w:val="000D6A07"/>
    <w:rsid w:val="000D749C"/>
    <w:rsid w:val="000D7819"/>
    <w:rsid w:val="000D7AD4"/>
    <w:rsid w:val="000D7E89"/>
    <w:rsid w:val="000E1674"/>
    <w:rsid w:val="000E268E"/>
    <w:rsid w:val="000E2F2C"/>
    <w:rsid w:val="000E3027"/>
    <w:rsid w:val="000E375A"/>
    <w:rsid w:val="000E441A"/>
    <w:rsid w:val="000E4D0A"/>
    <w:rsid w:val="000E50E5"/>
    <w:rsid w:val="000E631B"/>
    <w:rsid w:val="000F0B0E"/>
    <w:rsid w:val="000F0D26"/>
    <w:rsid w:val="000F0F4F"/>
    <w:rsid w:val="000F30F2"/>
    <w:rsid w:val="000F3499"/>
    <w:rsid w:val="000F365B"/>
    <w:rsid w:val="000F45B7"/>
    <w:rsid w:val="000F71DE"/>
    <w:rsid w:val="000F7A39"/>
    <w:rsid w:val="0010028B"/>
    <w:rsid w:val="001014B1"/>
    <w:rsid w:val="0010269E"/>
    <w:rsid w:val="00102CD7"/>
    <w:rsid w:val="00103F12"/>
    <w:rsid w:val="00104541"/>
    <w:rsid w:val="00105742"/>
    <w:rsid w:val="00106678"/>
    <w:rsid w:val="00107826"/>
    <w:rsid w:val="00107E34"/>
    <w:rsid w:val="00110794"/>
    <w:rsid w:val="00111180"/>
    <w:rsid w:val="0011145E"/>
    <w:rsid w:val="0011164B"/>
    <w:rsid w:val="00113691"/>
    <w:rsid w:val="00114289"/>
    <w:rsid w:val="0011476C"/>
    <w:rsid w:val="00114B93"/>
    <w:rsid w:val="00115140"/>
    <w:rsid w:val="001166B4"/>
    <w:rsid w:val="00120021"/>
    <w:rsid w:val="00121C21"/>
    <w:rsid w:val="00122754"/>
    <w:rsid w:val="001227A1"/>
    <w:rsid w:val="0012327A"/>
    <w:rsid w:val="001233FD"/>
    <w:rsid w:val="001247B4"/>
    <w:rsid w:val="00124859"/>
    <w:rsid w:val="00124B5F"/>
    <w:rsid w:val="00125DCC"/>
    <w:rsid w:val="00125E04"/>
    <w:rsid w:val="00125FA9"/>
    <w:rsid w:val="00126454"/>
    <w:rsid w:val="0012680D"/>
    <w:rsid w:val="00127014"/>
    <w:rsid w:val="00127613"/>
    <w:rsid w:val="0012799A"/>
    <w:rsid w:val="0013143F"/>
    <w:rsid w:val="00132D42"/>
    <w:rsid w:val="00133C83"/>
    <w:rsid w:val="001348C7"/>
    <w:rsid w:val="00134929"/>
    <w:rsid w:val="0013520E"/>
    <w:rsid w:val="001352AE"/>
    <w:rsid w:val="00135564"/>
    <w:rsid w:val="00135689"/>
    <w:rsid w:val="00135E31"/>
    <w:rsid w:val="00136243"/>
    <w:rsid w:val="00136FC9"/>
    <w:rsid w:val="001375BB"/>
    <w:rsid w:val="00137ABB"/>
    <w:rsid w:val="00140C64"/>
    <w:rsid w:val="001414CC"/>
    <w:rsid w:val="00141884"/>
    <w:rsid w:val="0014301B"/>
    <w:rsid w:val="00145693"/>
    <w:rsid w:val="00145BB2"/>
    <w:rsid w:val="0014666B"/>
    <w:rsid w:val="00146A27"/>
    <w:rsid w:val="001475BA"/>
    <w:rsid w:val="001478A5"/>
    <w:rsid w:val="001515FF"/>
    <w:rsid w:val="001517EE"/>
    <w:rsid w:val="00151F90"/>
    <w:rsid w:val="00152FF0"/>
    <w:rsid w:val="00153070"/>
    <w:rsid w:val="001530B6"/>
    <w:rsid w:val="00154085"/>
    <w:rsid w:val="0015432F"/>
    <w:rsid w:val="001546E8"/>
    <w:rsid w:val="00154C1F"/>
    <w:rsid w:val="00155747"/>
    <w:rsid w:val="00155F66"/>
    <w:rsid w:val="00156334"/>
    <w:rsid w:val="00157F9B"/>
    <w:rsid w:val="001600AB"/>
    <w:rsid w:val="0016042C"/>
    <w:rsid w:val="00160EB8"/>
    <w:rsid w:val="00161AE1"/>
    <w:rsid w:val="00161D41"/>
    <w:rsid w:val="00162EF9"/>
    <w:rsid w:val="00163A67"/>
    <w:rsid w:val="00163BD9"/>
    <w:rsid w:val="00163D86"/>
    <w:rsid w:val="00164BBD"/>
    <w:rsid w:val="0016506C"/>
    <w:rsid w:val="0016574E"/>
    <w:rsid w:val="00165B29"/>
    <w:rsid w:val="00165FD3"/>
    <w:rsid w:val="00166318"/>
    <w:rsid w:val="001666CB"/>
    <w:rsid w:val="00166B3A"/>
    <w:rsid w:val="00166D42"/>
    <w:rsid w:val="001670F5"/>
    <w:rsid w:val="00167A9E"/>
    <w:rsid w:val="00167F1D"/>
    <w:rsid w:val="00170804"/>
    <w:rsid w:val="00171E2D"/>
    <w:rsid w:val="001754C9"/>
    <w:rsid w:val="0017677F"/>
    <w:rsid w:val="001768AA"/>
    <w:rsid w:val="00177758"/>
    <w:rsid w:val="001779E0"/>
    <w:rsid w:val="001817E9"/>
    <w:rsid w:val="00181EAF"/>
    <w:rsid w:val="001822B9"/>
    <w:rsid w:val="00182961"/>
    <w:rsid w:val="00182B12"/>
    <w:rsid w:val="00182C76"/>
    <w:rsid w:val="00185313"/>
    <w:rsid w:val="00185500"/>
    <w:rsid w:val="00185FD6"/>
    <w:rsid w:val="0018714D"/>
    <w:rsid w:val="00190E3F"/>
    <w:rsid w:val="00192268"/>
    <w:rsid w:val="00192B49"/>
    <w:rsid w:val="001936FD"/>
    <w:rsid w:val="00193E7D"/>
    <w:rsid w:val="00193F7E"/>
    <w:rsid w:val="00194DED"/>
    <w:rsid w:val="00196EBE"/>
    <w:rsid w:val="00196F3B"/>
    <w:rsid w:val="001972DE"/>
    <w:rsid w:val="001A179A"/>
    <w:rsid w:val="001A2C8A"/>
    <w:rsid w:val="001A392C"/>
    <w:rsid w:val="001A5CC1"/>
    <w:rsid w:val="001A5CED"/>
    <w:rsid w:val="001A6880"/>
    <w:rsid w:val="001A6CCE"/>
    <w:rsid w:val="001A7413"/>
    <w:rsid w:val="001A7B3E"/>
    <w:rsid w:val="001B07A6"/>
    <w:rsid w:val="001B0DFC"/>
    <w:rsid w:val="001B0E14"/>
    <w:rsid w:val="001B214B"/>
    <w:rsid w:val="001B24E0"/>
    <w:rsid w:val="001B3030"/>
    <w:rsid w:val="001B3A85"/>
    <w:rsid w:val="001B419D"/>
    <w:rsid w:val="001B5859"/>
    <w:rsid w:val="001B6174"/>
    <w:rsid w:val="001B653C"/>
    <w:rsid w:val="001B6C91"/>
    <w:rsid w:val="001B6D14"/>
    <w:rsid w:val="001B7452"/>
    <w:rsid w:val="001B784F"/>
    <w:rsid w:val="001C0B7E"/>
    <w:rsid w:val="001C0D2D"/>
    <w:rsid w:val="001C120E"/>
    <w:rsid w:val="001C2377"/>
    <w:rsid w:val="001C2507"/>
    <w:rsid w:val="001C4C2D"/>
    <w:rsid w:val="001C4FB6"/>
    <w:rsid w:val="001C6357"/>
    <w:rsid w:val="001D1006"/>
    <w:rsid w:val="001D134B"/>
    <w:rsid w:val="001D2F71"/>
    <w:rsid w:val="001D34CF"/>
    <w:rsid w:val="001D3707"/>
    <w:rsid w:val="001D3747"/>
    <w:rsid w:val="001D39AA"/>
    <w:rsid w:val="001D3B1A"/>
    <w:rsid w:val="001D3E83"/>
    <w:rsid w:val="001D40F9"/>
    <w:rsid w:val="001D4624"/>
    <w:rsid w:val="001D5264"/>
    <w:rsid w:val="001D5AF8"/>
    <w:rsid w:val="001D5E11"/>
    <w:rsid w:val="001D6162"/>
    <w:rsid w:val="001D6608"/>
    <w:rsid w:val="001D6648"/>
    <w:rsid w:val="001D66B3"/>
    <w:rsid w:val="001D6B47"/>
    <w:rsid w:val="001D6E15"/>
    <w:rsid w:val="001D70E6"/>
    <w:rsid w:val="001D75FE"/>
    <w:rsid w:val="001E0B97"/>
    <w:rsid w:val="001E171E"/>
    <w:rsid w:val="001E190B"/>
    <w:rsid w:val="001E19D6"/>
    <w:rsid w:val="001E2928"/>
    <w:rsid w:val="001E491E"/>
    <w:rsid w:val="001E4E80"/>
    <w:rsid w:val="001E52D0"/>
    <w:rsid w:val="001E533B"/>
    <w:rsid w:val="001E5474"/>
    <w:rsid w:val="001E5CC8"/>
    <w:rsid w:val="001E5D71"/>
    <w:rsid w:val="001E5F5D"/>
    <w:rsid w:val="001E7BA2"/>
    <w:rsid w:val="001E7F6B"/>
    <w:rsid w:val="001E7FD8"/>
    <w:rsid w:val="001F10D5"/>
    <w:rsid w:val="001F119B"/>
    <w:rsid w:val="001F14CC"/>
    <w:rsid w:val="001F39AA"/>
    <w:rsid w:val="001F3B46"/>
    <w:rsid w:val="001F50FA"/>
    <w:rsid w:val="001F6309"/>
    <w:rsid w:val="001F7666"/>
    <w:rsid w:val="001F778E"/>
    <w:rsid w:val="001F7DF8"/>
    <w:rsid w:val="002003AC"/>
    <w:rsid w:val="0020065B"/>
    <w:rsid w:val="00200675"/>
    <w:rsid w:val="002023E2"/>
    <w:rsid w:val="00202E0E"/>
    <w:rsid w:val="002032B3"/>
    <w:rsid w:val="0020370C"/>
    <w:rsid w:val="00203883"/>
    <w:rsid w:val="00204277"/>
    <w:rsid w:val="00204494"/>
    <w:rsid w:val="0020467E"/>
    <w:rsid w:val="002057EC"/>
    <w:rsid w:val="002100DB"/>
    <w:rsid w:val="002100F0"/>
    <w:rsid w:val="00210922"/>
    <w:rsid w:val="00210938"/>
    <w:rsid w:val="00210A39"/>
    <w:rsid w:val="00212E5A"/>
    <w:rsid w:val="002130E6"/>
    <w:rsid w:val="002133AD"/>
    <w:rsid w:val="002133B4"/>
    <w:rsid w:val="0021439F"/>
    <w:rsid w:val="00215E17"/>
    <w:rsid w:val="0021629B"/>
    <w:rsid w:val="002171B2"/>
    <w:rsid w:val="0021748F"/>
    <w:rsid w:val="00217962"/>
    <w:rsid w:val="00220056"/>
    <w:rsid w:val="0022022D"/>
    <w:rsid w:val="00220506"/>
    <w:rsid w:val="00222A4D"/>
    <w:rsid w:val="00223A52"/>
    <w:rsid w:val="00225275"/>
    <w:rsid w:val="00227251"/>
    <w:rsid w:val="00230A95"/>
    <w:rsid w:val="00233723"/>
    <w:rsid w:val="002344F1"/>
    <w:rsid w:val="002355F1"/>
    <w:rsid w:val="00235832"/>
    <w:rsid w:val="002361C1"/>
    <w:rsid w:val="002366BC"/>
    <w:rsid w:val="00236915"/>
    <w:rsid w:val="002401DF"/>
    <w:rsid w:val="00240963"/>
    <w:rsid w:val="002424E7"/>
    <w:rsid w:val="00244386"/>
    <w:rsid w:val="0024456F"/>
    <w:rsid w:val="00247E46"/>
    <w:rsid w:val="00251640"/>
    <w:rsid w:val="00251C05"/>
    <w:rsid w:val="00252FD8"/>
    <w:rsid w:val="00253B16"/>
    <w:rsid w:val="00254E9C"/>
    <w:rsid w:val="00255E3C"/>
    <w:rsid w:val="00256C65"/>
    <w:rsid w:val="00256D51"/>
    <w:rsid w:val="00262058"/>
    <w:rsid w:val="0026243D"/>
    <w:rsid w:val="00262689"/>
    <w:rsid w:val="002629AA"/>
    <w:rsid w:val="0026423B"/>
    <w:rsid w:val="00264409"/>
    <w:rsid w:val="00264482"/>
    <w:rsid w:val="0026459D"/>
    <w:rsid w:val="00265768"/>
    <w:rsid w:val="00265918"/>
    <w:rsid w:val="002659F6"/>
    <w:rsid w:val="002667BF"/>
    <w:rsid w:val="00266C6F"/>
    <w:rsid w:val="002674CB"/>
    <w:rsid w:val="00271625"/>
    <w:rsid w:val="00271DBA"/>
    <w:rsid w:val="0027222A"/>
    <w:rsid w:val="0027331B"/>
    <w:rsid w:val="002749AA"/>
    <w:rsid w:val="00275F98"/>
    <w:rsid w:val="002764FD"/>
    <w:rsid w:val="002765EB"/>
    <w:rsid w:val="00276B95"/>
    <w:rsid w:val="00276FA2"/>
    <w:rsid w:val="0027730A"/>
    <w:rsid w:val="002778D8"/>
    <w:rsid w:val="00277E58"/>
    <w:rsid w:val="00280EA8"/>
    <w:rsid w:val="00283BE4"/>
    <w:rsid w:val="0028403B"/>
    <w:rsid w:val="00284F2C"/>
    <w:rsid w:val="002867BB"/>
    <w:rsid w:val="00286926"/>
    <w:rsid w:val="002871C3"/>
    <w:rsid w:val="00287598"/>
    <w:rsid w:val="00287801"/>
    <w:rsid w:val="00290003"/>
    <w:rsid w:val="002909E4"/>
    <w:rsid w:val="0029236A"/>
    <w:rsid w:val="0029308A"/>
    <w:rsid w:val="002941FA"/>
    <w:rsid w:val="002946F6"/>
    <w:rsid w:val="00294999"/>
    <w:rsid w:val="00294C45"/>
    <w:rsid w:val="0029501D"/>
    <w:rsid w:val="002964B3"/>
    <w:rsid w:val="00296B6E"/>
    <w:rsid w:val="00297AE6"/>
    <w:rsid w:val="002A024B"/>
    <w:rsid w:val="002A1E16"/>
    <w:rsid w:val="002A1F6A"/>
    <w:rsid w:val="002A2D1D"/>
    <w:rsid w:val="002A3E15"/>
    <w:rsid w:val="002A48B1"/>
    <w:rsid w:val="002A48FE"/>
    <w:rsid w:val="002A4B0E"/>
    <w:rsid w:val="002A4BD1"/>
    <w:rsid w:val="002A4F43"/>
    <w:rsid w:val="002A5831"/>
    <w:rsid w:val="002A6C35"/>
    <w:rsid w:val="002A7769"/>
    <w:rsid w:val="002B048A"/>
    <w:rsid w:val="002B0CCA"/>
    <w:rsid w:val="002B2D40"/>
    <w:rsid w:val="002B4002"/>
    <w:rsid w:val="002B51F7"/>
    <w:rsid w:val="002B56A8"/>
    <w:rsid w:val="002B5C11"/>
    <w:rsid w:val="002B5FAC"/>
    <w:rsid w:val="002B6854"/>
    <w:rsid w:val="002B6E7C"/>
    <w:rsid w:val="002B77F8"/>
    <w:rsid w:val="002C0525"/>
    <w:rsid w:val="002C1D69"/>
    <w:rsid w:val="002C2676"/>
    <w:rsid w:val="002C2CC5"/>
    <w:rsid w:val="002C4839"/>
    <w:rsid w:val="002C4972"/>
    <w:rsid w:val="002C49B4"/>
    <w:rsid w:val="002C57B4"/>
    <w:rsid w:val="002C6810"/>
    <w:rsid w:val="002C6BBB"/>
    <w:rsid w:val="002C7449"/>
    <w:rsid w:val="002C78E3"/>
    <w:rsid w:val="002C7E54"/>
    <w:rsid w:val="002D042C"/>
    <w:rsid w:val="002D08BE"/>
    <w:rsid w:val="002D0E94"/>
    <w:rsid w:val="002D111B"/>
    <w:rsid w:val="002D19AC"/>
    <w:rsid w:val="002D2115"/>
    <w:rsid w:val="002D2CE0"/>
    <w:rsid w:val="002D3E02"/>
    <w:rsid w:val="002D3E5E"/>
    <w:rsid w:val="002D4F6D"/>
    <w:rsid w:val="002D606E"/>
    <w:rsid w:val="002D7311"/>
    <w:rsid w:val="002D7C28"/>
    <w:rsid w:val="002E04D8"/>
    <w:rsid w:val="002E05F6"/>
    <w:rsid w:val="002E195D"/>
    <w:rsid w:val="002E1F51"/>
    <w:rsid w:val="002E2371"/>
    <w:rsid w:val="002E3E64"/>
    <w:rsid w:val="002E500F"/>
    <w:rsid w:val="002E5DD4"/>
    <w:rsid w:val="002E6C8A"/>
    <w:rsid w:val="002F15C6"/>
    <w:rsid w:val="002F1A6E"/>
    <w:rsid w:val="002F1D68"/>
    <w:rsid w:val="002F2F3F"/>
    <w:rsid w:val="002F2F5F"/>
    <w:rsid w:val="002F3F36"/>
    <w:rsid w:val="002F5D15"/>
    <w:rsid w:val="002F7446"/>
    <w:rsid w:val="002F7CB2"/>
    <w:rsid w:val="003020DA"/>
    <w:rsid w:val="003023CB"/>
    <w:rsid w:val="00302727"/>
    <w:rsid w:val="00302EDD"/>
    <w:rsid w:val="0030459E"/>
    <w:rsid w:val="00304D8F"/>
    <w:rsid w:val="00304F9B"/>
    <w:rsid w:val="00306AF8"/>
    <w:rsid w:val="0030744D"/>
    <w:rsid w:val="0030753A"/>
    <w:rsid w:val="00310287"/>
    <w:rsid w:val="003109E4"/>
    <w:rsid w:val="00310D7A"/>
    <w:rsid w:val="00311368"/>
    <w:rsid w:val="00314262"/>
    <w:rsid w:val="00314DDC"/>
    <w:rsid w:val="0031667D"/>
    <w:rsid w:val="003168C0"/>
    <w:rsid w:val="00316D15"/>
    <w:rsid w:val="00316DD8"/>
    <w:rsid w:val="00317D1F"/>
    <w:rsid w:val="0032058E"/>
    <w:rsid w:val="003208D9"/>
    <w:rsid w:val="00321241"/>
    <w:rsid w:val="003222D5"/>
    <w:rsid w:val="00323D63"/>
    <w:rsid w:val="00323E6B"/>
    <w:rsid w:val="00327A26"/>
    <w:rsid w:val="00333AB3"/>
    <w:rsid w:val="00333BFE"/>
    <w:rsid w:val="00334A5D"/>
    <w:rsid w:val="00335E22"/>
    <w:rsid w:val="0033709D"/>
    <w:rsid w:val="0033710E"/>
    <w:rsid w:val="00337D99"/>
    <w:rsid w:val="0034043A"/>
    <w:rsid w:val="003404D5"/>
    <w:rsid w:val="00340E9C"/>
    <w:rsid w:val="003412FB"/>
    <w:rsid w:val="00342420"/>
    <w:rsid w:val="003432D1"/>
    <w:rsid w:val="003442CB"/>
    <w:rsid w:val="00344343"/>
    <w:rsid w:val="00344702"/>
    <w:rsid w:val="0034737D"/>
    <w:rsid w:val="00350E98"/>
    <w:rsid w:val="0035164C"/>
    <w:rsid w:val="00351794"/>
    <w:rsid w:val="00351824"/>
    <w:rsid w:val="003520AC"/>
    <w:rsid w:val="0035210E"/>
    <w:rsid w:val="00352307"/>
    <w:rsid w:val="00352856"/>
    <w:rsid w:val="00352D00"/>
    <w:rsid w:val="00354D16"/>
    <w:rsid w:val="00356D29"/>
    <w:rsid w:val="00356E39"/>
    <w:rsid w:val="00357046"/>
    <w:rsid w:val="00357617"/>
    <w:rsid w:val="00357882"/>
    <w:rsid w:val="00357CE0"/>
    <w:rsid w:val="00360720"/>
    <w:rsid w:val="00360BF6"/>
    <w:rsid w:val="00361F39"/>
    <w:rsid w:val="003622BE"/>
    <w:rsid w:val="00362AF5"/>
    <w:rsid w:val="00363925"/>
    <w:rsid w:val="00363E47"/>
    <w:rsid w:val="003653C8"/>
    <w:rsid w:val="0036571A"/>
    <w:rsid w:val="00365A31"/>
    <w:rsid w:val="00365FD2"/>
    <w:rsid w:val="0036720F"/>
    <w:rsid w:val="00367C57"/>
    <w:rsid w:val="0037116E"/>
    <w:rsid w:val="003715FB"/>
    <w:rsid w:val="003716C8"/>
    <w:rsid w:val="00371CDC"/>
    <w:rsid w:val="00372288"/>
    <w:rsid w:val="003729EF"/>
    <w:rsid w:val="00372CAC"/>
    <w:rsid w:val="00373516"/>
    <w:rsid w:val="00373A25"/>
    <w:rsid w:val="003743AB"/>
    <w:rsid w:val="00374C60"/>
    <w:rsid w:val="00374EE9"/>
    <w:rsid w:val="0037561E"/>
    <w:rsid w:val="003764A1"/>
    <w:rsid w:val="003768D1"/>
    <w:rsid w:val="003772E6"/>
    <w:rsid w:val="003773D1"/>
    <w:rsid w:val="00377431"/>
    <w:rsid w:val="003774F2"/>
    <w:rsid w:val="00377614"/>
    <w:rsid w:val="00377A0B"/>
    <w:rsid w:val="00384023"/>
    <w:rsid w:val="0038416F"/>
    <w:rsid w:val="00386DD5"/>
    <w:rsid w:val="003911D9"/>
    <w:rsid w:val="00391C96"/>
    <w:rsid w:val="00392349"/>
    <w:rsid w:val="003923E2"/>
    <w:rsid w:val="00392DCB"/>
    <w:rsid w:val="00394CB7"/>
    <w:rsid w:val="003953EA"/>
    <w:rsid w:val="0039626F"/>
    <w:rsid w:val="00396684"/>
    <w:rsid w:val="003968ED"/>
    <w:rsid w:val="00396A3C"/>
    <w:rsid w:val="00397043"/>
    <w:rsid w:val="003972B1"/>
    <w:rsid w:val="00397666"/>
    <w:rsid w:val="003A0A62"/>
    <w:rsid w:val="003A1170"/>
    <w:rsid w:val="003A11F0"/>
    <w:rsid w:val="003A3593"/>
    <w:rsid w:val="003A38A0"/>
    <w:rsid w:val="003A4BEA"/>
    <w:rsid w:val="003A4C41"/>
    <w:rsid w:val="003A5A9E"/>
    <w:rsid w:val="003A5C31"/>
    <w:rsid w:val="003A6174"/>
    <w:rsid w:val="003A654C"/>
    <w:rsid w:val="003A6869"/>
    <w:rsid w:val="003A76EE"/>
    <w:rsid w:val="003A7C33"/>
    <w:rsid w:val="003B04E4"/>
    <w:rsid w:val="003B07EC"/>
    <w:rsid w:val="003B0F79"/>
    <w:rsid w:val="003B109F"/>
    <w:rsid w:val="003B18F6"/>
    <w:rsid w:val="003B31AF"/>
    <w:rsid w:val="003B3D8E"/>
    <w:rsid w:val="003B52DE"/>
    <w:rsid w:val="003B564B"/>
    <w:rsid w:val="003B6842"/>
    <w:rsid w:val="003B6F4F"/>
    <w:rsid w:val="003B72AF"/>
    <w:rsid w:val="003B7A61"/>
    <w:rsid w:val="003C024F"/>
    <w:rsid w:val="003C0A4B"/>
    <w:rsid w:val="003C0CDA"/>
    <w:rsid w:val="003C10F4"/>
    <w:rsid w:val="003C1170"/>
    <w:rsid w:val="003C1CD8"/>
    <w:rsid w:val="003C24A9"/>
    <w:rsid w:val="003C2B8B"/>
    <w:rsid w:val="003C35E2"/>
    <w:rsid w:val="003C3D85"/>
    <w:rsid w:val="003C53B6"/>
    <w:rsid w:val="003C5408"/>
    <w:rsid w:val="003C547C"/>
    <w:rsid w:val="003C548C"/>
    <w:rsid w:val="003C570B"/>
    <w:rsid w:val="003C60EB"/>
    <w:rsid w:val="003C6364"/>
    <w:rsid w:val="003C63DE"/>
    <w:rsid w:val="003C66C9"/>
    <w:rsid w:val="003D097E"/>
    <w:rsid w:val="003D14E8"/>
    <w:rsid w:val="003D1DAB"/>
    <w:rsid w:val="003D1DE4"/>
    <w:rsid w:val="003D3F58"/>
    <w:rsid w:val="003D41FD"/>
    <w:rsid w:val="003D479C"/>
    <w:rsid w:val="003D5AD3"/>
    <w:rsid w:val="003E000E"/>
    <w:rsid w:val="003E042D"/>
    <w:rsid w:val="003E0793"/>
    <w:rsid w:val="003E1BC0"/>
    <w:rsid w:val="003E1BD7"/>
    <w:rsid w:val="003E2B37"/>
    <w:rsid w:val="003E3658"/>
    <w:rsid w:val="003E3B87"/>
    <w:rsid w:val="003E6A8B"/>
    <w:rsid w:val="003E6BD9"/>
    <w:rsid w:val="003E7C3D"/>
    <w:rsid w:val="003F05A6"/>
    <w:rsid w:val="003F1CC7"/>
    <w:rsid w:val="003F2C4D"/>
    <w:rsid w:val="003F2CB7"/>
    <w:rsid w:val="003F321E"/>
    <w:rsid w:val="003F3EA5"/>
    <w:rsid w:val="003F41A6"/>
    <w:rsid w:val="003F41BD"/>
    <w:rsid w:val="003F446B"/>
    <w:rsid w:val="003F4D38"/>
    <w:rsid w:val="003F7B03"/>
    <w:rsid w:val="004000E0"/>
    <w:rsid w:val="00400588"/>
    <w:rsid w:val="004009EE"/>
    <w:rsid w:val="00400F26"/>
    <w:rsid w:val="00403DFB"/>
    <w:rsid w:val="0040409A"/>
    <w:rsid w:val="00404592"/>
    <w:rsid w:val="00404775"/>
    <w:rsid w:val="004047B1"/>
    <w:rsid w:val="00404B35"/>
    <w:rsid w:val="004051E5"/>
    <w:rsid w:val="0040520B"/>
    <w:rsid w:val="0040564E"/>
    <w:rsid w:val="00405901"/>
    <w:rsid w:val="00405CF0"/>
    <w:rsid w:val="004079A1"/>
    <w:rsid w:val="00411088"/>
    <w:rsid w:val="00411118"/>
    <w:rsid w:val="00411F7E"/>
    <w:rsid w:val="004123F9"/>
    <w:rsid w:val="00412648"/>
    <w:rsid w:val="00413025"/>
    <w:rsid w:val="00413F70"/>
    <w:rsid w:val="00414359"/>
    <w:rsid w:val="00414974"/>
    <w:rsid w:val="00414E10"/>
    <w:rsid w:val="00415394"/>
    <w:rsid w:val="00415932"/>
    <w:rsid w:val="00421F1B"/>
    <w:rsid w:val="00422253"/>
    <w:rsid w:val="00422441"/>
    <w:rsid w:val="004224F6"/>
    <w:rsid w:val="00422B7B"/>
    <w:rsid w:val="0042302B"/>
    <w:rsid w:val="00423599"/>
    <w:rsid w:val="00423810"/>
    <w:rsid w:val="004249A8"/>
    <w:rsid w:val="004254EF"/>
    <w:rsid w:val="00426FA9"/>
    <w:rsid w:val="004278BB"/>
    <w:rsid w:val="004279E0"/>
    <w:rsid w:val="004313AF"/>
    <w:rsid w:val="00431A84"/>
    <w:rsid w:val="00433773"/>
    <w:rsid w:val="0043426F"/>
    <w:rsid w:val="0043467D"/>
    <w:rsid w:val="004354E6"/>
    <w:rsid w:val="00436B97"/>
    <w:rsid w:val="00436FF2"/>
    <w:rsid w:val="004372DA"/>
    <w:rsid w:val="00437FCB"/>
    <w:rsid w:val="00440977"/>
    <w:rsid w:val="0044115A"/>
    <w:rsid w:val="00441B1D"/>
    <w:rsid w:val="00442E93"/>
    <w:rsid w:val="00442F86"/>
    <w:rsid w:val="00444B99"/>
    <w:rsid w:val="00444BF9"/>
    <w:rsid w:val="0044676E"/>
    <w:rsid w:val="00446CDD"/>
    <w:rsid w:val="0044735D"/>
    <w:rsid w:val="004474FB"/>
    <w:rsid w:val="004475EF"/>
    <w:rsid w:val="004476F6"/>
    <w:rsid w:val="004479B3"/>
    <w:rsid w:val="0045000F"/>
    <w:rsid w:val="00450CC0"/>
    <w:rsid w:val="00450EA3"/>
    <w:rsid w:val="004515EB"/>
    <w:rsid w:val="00451A56"/>
    <w:rsid w:val="00451DB2"/>
    <w:rsid w:val="0045203D"/>
    <w:rsid w:val="0045249A"/>
    <w:rsid w:val="0045258D"/>
    <w:rsid w:val="00454471"/>
    <w:rsid w:val="0045466B"/>
    <w:rsid w:val="004554CA"/>
    <w:rsid w:val="00455CA3"/>
    <w:rsid w:val="004567FB"/>
    <w:rsid w:val="00456E84"/>
    <w:rsid w:val="00457C3A"/>
    <w:rsid w:val="00460069"/>
    <w:rsid w:val="00461152"/>
    <w:rsid w:val="00461B63"/>
    <w:rsid w:val="00461DAE"/>
    <w:rsid w:val="00462020"/>
    <w:rsid w:val="00462CAA"/>
    <w:rsid w:val="00463AE3"/>
    <w:rsid w:val="00463D0B"/>
    <w:rsid w:val="00463E2D"/>
    <w:rsid w:val="0046503E"/>
    <w:rsid w:val="00465D2B"/>
    <w:rsid w:val="00467396"/>
    <w:rsid w:val="00467CDA"/>
    <w:rsid w:val="00467FE5"/>
    <w:rsid w:val="004700B2"/>
    <w:rsid w:val="00470EA7"/>
    <w:rsid w:val="00471266"/>
    <w:rsid w:val="00471934"/>
    <w:rsid w:val="0047233D"/>
    <w:rsid w:val="00473B39"/>
    <w:rsid w:val="004746DA"/>
    <w:rsid w:val="004757F9"/>
    <w:rsid w:val="004758F4"/>
    <w:rsid w:val="0047678F"/>
    <w:rsid w:val="004767C7"/>
    <w:rsid w:val="00476866"/>
    <w:rsid w:val="00476F42"/>
    <w:rsid w:val="004776F2"/>
    <w:rsid w:val="00477D3B"/>
    <w:rsid w:val="00477E16"/>
    <w:rsid w:val="004810A2"/>
    <w:rsid w:val="00481D40"/>
    <w:rsid w:val="00481DE5"/>
    <w:rsid w:val="00482788"/>
    <w:rsid w:val="00482CD6"/>
    <w:rsid w:val="00483F00"/>
    <w:rsid w:val="004848D6"/>
    <w:rsid w:val="00484D81"/>
    <w:rsid w:val="004860EE"/>
    <w:rsid w:val="00487F0D"/>
    <w:rsid w:val="00490850"/>
    <w:rsid w:val="004909FF"/>
    <w:rsid w:val="00491526"/>
    <w:rsid w:val="00491665"/>
    <w:rsid w:val="004918E1"/>
    <w:rsid w:val="0049247F"/>
    <w:rsid w:val="00492978"/>
    <w:rsid w:val="0049488F"/>
    <w:rsid w:val="00494A8D"/>
    <w:rsid w:val="00497F36"/>
    <w:rsid w:val="004A069A"/>
    <w:rsid w:val="004A15F9"/>
    <w:rsid w:val="004A1A63"/>
    <w:rsid w:val="004A1C71"/>
    <w:rsid w:val="004A1D15"/>
    <w:rsid w:val="004A1D36"/>
    <w:rsid w:val="004A2518"/>
    <w:rsid w:val="004A3A9A"/>
    <w:rsid w:val="004A3B2D"/>
    <w:rsid w:val="004A3D60"/>
    <w:rsid w:val="004A3D84"/>
    <w:rsid w:val="004A4282"/>
    <w:rsid w:val="004A4477"/>
    <w:rsid w:val="004A4932"/>
    <w:rsid w:val="004A4F5E"/>
    <w:rsid w:val="004A5315"/>
    <w:rsid w:val="004A5356"/>
    <w:rsid w:val="004A5462"/>
    <w:rsid w:val="004A7076"/>
    <w:rsid w:val="004B067B"/>
    <w:rsid w:val="004B095E"/>
    <w:rsid w:val="004B11DD"/>
    <w:rsid w:val="004B174A"/>
    <w:rsid w:val="004B1AAA"/>
    <w:rsid w:val="004B2EC3"/>
    <w:rsid w:val="004B3732"/>
    <w:rsid w:val="004B4341"/>
    <w:rsid w:val="004B5104"/>
    <w:rsid w:val="004B5A70"/>
    <w:rsid w:val="004B5BE6"/>
    <w:rsid w:val="004B68F4"/>
    <w:rsid w:val="004B7290"/>
    <w:rsid w:val="004B7C53"/>
    <w:rsid w:val="004B7F69"/>
    <w:rsid w:val="004C0A36"/>
    <w:rsid w:val="004C0DCB"/>
    <w:rsid w:val="004C1025"/>
    <w:rsid w:val="004C1133"/>
    <w:rsid w:val="004C11DB"/>
    <w:rsid w:val="004C305A"/>
    <w:rsid w:val="004C4F8B"/>
    <w:rsid w:val="004C5646"/>
    <w:rsid w:val="004C5678"/>
    <w:rsid w:val="004C58DE"/>
    <w:rsid w:val="004C7500"/>
    <w:rsid w:val="004D0231"/>
    <w:rsid w:val="004D12EF"/>
    <w:rsid w:val="004D21AB"/>
    <w:rsid w:val="004D224D"/>
    <w:rsid w:val="004D3097"/>
    <w:rsid w:val="004D3A85"/>
    <w:rsid w:val="004D445E"/>
    <w:rsid w:val="004D4667"/>
    <w:rsid w:val="004D50C5"/>
    <w:rsid w:val="004D56BF"/>
    <w:rsid w:val="004D5809"/>
    <w:rsid w:val="004E0162"/>
    <w:rsid w:val="004E113E"/>
    <w:rsid w:val="004E2E08"/>
    <w:rsid w:val="004E311A"/>
    <w:rsid w:val="004E4513"/>
    <w:rsid w:val="004E4CDD"/>
    <w:rsid w:val="004E520B"/>
    <w:rsid w:val="004E5466"/>
    <w:rsid w:val="004E5A93"/>
    <w:rsid w:val="004E5C90"/>
    <w:rsid w:val="004E63C8"/>
    <w:rsid w:val="004E6C62"/>
    <w:rsid w:val="004E7E96"/>
    <w:rsid w:val="004F218F"/>
    <w:rsid w:val="004F288E"/>
    <w:rsid w:val="004F30E9"/>
    <w:rsid w:val="004F3278"/>
    <w:rsid w:val="004F3463"/>
    <w:rsid w:val="004F4131"/>
    <w:rsid w:val="004F42F6"/>
    <w:rsid w:val="004F558A"/>
    <w:rsid w:val="004F5D8A"/>
    <w:rsid w:val="004F63B5"/>
    <w:rsid w:val="004F79AC"/>
    <w:rsid w:val="004F7BDE"/>
    <w:rsid w:val="004F7DE6"/>
    <w:rsid w:val="00501D59"/>
    <w:rsid w:val="0050323E"/>
    <w:rsid w:val="0050428A"/>
    <w:rsid w:val="005046C7"/>
    <w:rsid w:val="005048B9"/>
    <w:rsid w:val="005050F4"/>
    <w:rsid w:val="00505240"/>
    <w:rsid w:val="005054EC"/>
    <w:rsid w:val="005056DE"/>
    <w:rsid w:val="0050651C"/>
    <w:rsid w:val="00506B94"/>
    <w:rsid w:val="005107F4"/>
    <w:rsid w:val="00510A60"/>
    <w:rsid w:val="00510E9C"/>
    <w:rsid w:val="00510FF3"/>
    <w:rsid w:val="00511CBA"/>
    <w:rsid w:val="005138A8"/>
    <w:rsid w:val="00514862"/>
    <w:rsid w:val="00514B00"/>
    <w:rsid w:val="005153A2"/>
    <w:rsid w:val="00516338"/>
    <w:rsid w:val="00517069"/>
    <w:rsid w:val="005174A5"/>
    <w:rsid w:val="0052106E"/>
    <w:rsid w:val="005217BB"/>
    <w:rsid w:val="00521C7E"/>
    <w:rsid w:val="00521D09"/>
    <w:rsid w:val="005223C3"/>
    <w:rsid w:val="00523F8D"/>
    <w:rsid w:val="00524295"/>
    <w:rsid w:val="00525DD7"/>
    <w:rsid w:val="005269F3"/>
    <w:rsid w:val="00527840"/>
    <w:rsid w:val="00530B52"/>
    <w:rsid w:val="005331ED"/>
    <w:rsid w:val="0053454C"/>
    <w:rsid w:val="005348D6"/>
    <w:rsid w:val="00534B60"/>
    <w:rsid w:val="00535975"/>
    <w:rsid w:val="005365D4"/>
    <w:rsid w:val="00536C37"/>
    <w:rsid w:val="00536DF0"/>
    <w:rsid w:val="00537320"/>
    <w:rsid w:val="00540C08"/>
    <w:rsid w:val="005411BD"/>
    <w:rsid w:val="00542260"/>
    <w:rsid w:val="0054263E"/>
    <w:rsid w:val="00542B7D"/>
    <w:rsid w:val="00543A5A"/>
    <w:rsid w:val="0054404A"/>
    <w:rsid w:val="005441AD"/>
    <w:rsid w:val="005443DD"/>
    <w:rsid w:val="00544873"/>
    <w:rsid w:val="00545662"/>
    <w:rsid w:val="00547DB0"/>
    <w:rsid w:val="0055006B"/>
    <w:rsid w:val="00550293"/>
    <w:rsid w:val="00550F0E"/>
    <w:rsid w:val="00551889"/>
    <w:rsid w:val="00552DFE"/>
    <w:rsid w:val="00552E61"/>
    <w:rsid w:val="005542CE"/>
    <w:rsid w:val="005547D3"/>
    <w:rsid w:val="00554DD8"/>
    <w:rsid w:val="00554EBD"/>
    <w:rsid w:val="00557127"/>
    <w:rsid w:val="005572C3"/>
    <w:rsid w:val="005576B0"/>
    <w:rsid w:val="00557A09"/>
    <w:rsid w:val="00557CA2"/>
    <w:rsid w:val="0056042A"/>
    <w:rsid w:val="00561B05"/>
    <w:rsid w:val="00561F20"/>
    <w:rsid w:val="00562BAA"/>
    <w:rsid w:val="0056339C"/>
    <w:rsid w:val="005633F3"/>
    <w:rsid w:val="005643E3"/>
    <w:rsid w:val="005644D8"/>
    <w:rsid w:val="00564CDA"/>
    <w:rsid w:val="00565693"/>
    <w:rsid w:val="00566BEE"/>
    <w:rsid w:val="00566DAA"/>
    <w:rsid w:val="00566EF6"/>
    <w:rsid w:val="00567B32"/>
    <w:rsid w:val="00570683"/>
    <w:rsid w:val="00570BBC"/>
    <w:rsid w:val="00570EAC"/>
    <w:rsid w:val="00573795"/>
    <w:rsid w:val="00573E25"/>
    <w:rsid w:val="00574099"/>
    <w:rsid w:val="005741DC"/>
    <w:rsid w:val="00574859"/>
    <w:rsid w:val="00574952"/>
    <w:rsid w:val="00575011"/>
    <w:rsid w:val="0057584A"/>
    <w:rsid w:val="005761C4"/>
    <w:rsid w:val="00576787"/>
    <w:rsid w:val="00576EC7"/>
    <w:rsid w:val="0057738C"/>
    <w:rsid w:val="00577DAA"/>
    <w:rsid w:val="00580681"/>
    <w:rsid w:val="00580C81"/>
    <w:rsid w:val="0058183C"/>
    <w:rsid w:val="00581FDB"/>
    <w:rsid w:val="00582026"/>
    <w:rsid w:val="0058258F"/>
    <w:rsid w:val="005825E0"/>
    <w:rsid w:val="0058401B"/>
    <w:rsid w:val="005843D5"/>
    <w:rsid w:val="005846D6"/>
    <w:rsid w:val="00584D7B"/>
    <w:rsid w:val="005856DA"/>
    <w:rsid w:val="0058743D"/>
    <w:rsid w:val="00590036"/>
    <w:rsid w:val="0059015D"/>
    <w:rsid w:val="00590ABC"/>
    <w:rsid w:val="005914E2"/>
    <w:rsid w:val="00592106"/>
    <w:rsid w:val="005934B5"/>
    <w:rsid w:val="00593BB6"/>
    <w:rsid w:val="00594E45"/>
    <w:rsid w:val="00596403"/>
    <w:rsid w:val="0059683E"/>
    <w:rsid w:val="00596985"/>
    <w:rsid w:val="005A0164"/>
    <w:rsid w:val="005A12EC"/>
    <w:rsid w:val="005A135D"/>
    <w:rsid w:val="005A1482"/>
    <w:rsid w:val="005A1E22"/>
    <w:rsid w:val="005A2065"/>
    <w:rsid w:val="005A2C37"/>
    <w:rsid w:val="005A31C4"/>
    <w:rsid w:val="005A443D"/>
    <w:rsid w:val="005A48B0"/>
    <w:rsid w:val="005A48D4"/>
    <w:rsid w:val="005A51C5"/>
    <w:rsid w:val="005A5A4D"/>
    <w:rsid w:val="005A7883"/>
    <w:rsid w:val="005A7F5F"/>
    <w:rsid w:val="005B0FFA"/>
    <w:rsid w:val="005B145C"/>
    <w:rsid w:val="005B1C39"/>
    <w:rsid w:val="005B23BE"/>
    <w:rsid w:val="005B23D7"/>
    <w:rsid w:val="005B2EC1"/>
    <w:rsid w:val="005B3278"/>
    <w:rsid w:val="005B46D5"/>
    <w:rsid w:val="005B4D18"/>
    <w:rsid w:val="005B5E47"/>
    <w:rsid w:val="005B6AC2"/>
    <w:rsid w:val="005B6CDA"/>
    <w:rsid w:val="005B6D99"/>
    <w:rsid w:val="005B76D3"/>
    <w:rsid w:val="005C09E9"/>
    <w:rsid w:val="005C1EE5"/>
    <w:rsid w:val="005C21C5"/>
    <w:rsid w:val="005C364E"/>
    <w:rsid w:val="005C430D"/>
    <w:rsid w:val="005C5622"/>
    <w:rsid w:val="005C614B"/>
    <w:rsid w:val="005C678D"/>
    <w:rsid w:val="005C6830"/>
    <w:rsid w:val="005C7227"/>
    <w:rsid w:val="005C7879"/>
    <w:rsid w:val="005C7EDB"/>
    <w:rsid w:val="005D0329"/>
    <w:rsid w:val="005D03D9"/>
    <w:rsid w:val="005D0639"/>
    <w:rsid w:val="005D095B"/>
    <w:rsid w:val="005D1208"/>
    <w:rsid w:val="005D1E58"/>
    <w:rsid w:val="005D2846"/>
    <w:rsid w:val="005D301A"/>
    <w:rsid w:val="005D3CF0"/>
    <w:rsid w:val="005D52A4"/>
    <w:rsid w:val="005D59D5"/>
    <w:rsid w:val="005D61E7"/>
    <w:rsid w:val="005D6233"/>
    <w:rsid w:val="005E0B96"/>
    <w:rsid w:val="005E0DDD"/>
    <w:rsid w:val="005E0E93"/>
    <w:rsid w:val="005E0F68"/>
    <w:rsid w:val="005E1B30"/>
    <w:rsid w:val="005E1F08"/>
    <w:rsid w:val="005E2E88"/>
    <w:rsid w:val="005E412E"/>
    <w:rsid w:val="005E445A"/>
    <w:rsid w:val="005E4A7F"/>
    <w:rsid w:val="005E4D09"/>
    <w:rsid w:val="005E501E"/>
    <w:rsid w:val="005E63B7"/>
    <w:rsid w:val="005E6D0A"/>
    <w:rsid w:val="005E6D79"/>
    <w:rsid w:val="005E72A7"/>
    <w:rsid w:val="005F00F0"/>
    <w:rsid w:val="005F1533"/>
    <w:rsid w:val="005F17D3"/>
    <w:rsid w:val="005F29A7"/>
    <w:rsid w:val="005F38F1"/>
    <w:rsid w:val="005F42EB"/>
    <w:rsid w:val="005F4674"/>
    <w:rsid w:val="005F4964"/>
    <w:rsid w:val="005F601D"/>
    <w:rsid w:val="005F6554"/>
    <w:rsid w:val="005F7261"/>
    <w:rsid w:val="005F7A57"/>
    <w:rsid w:val="005F7FF9"/>
    <w:rsid w:val="006001A0"/>
    <w:rsid w:val="0060194A"/>
    <w:rsid w:val="00601D46"/>
    <w:rsid w:val="006023CD"/>
    <w:rsid w:val="00603540"/>
    <w:rsid w:val="00603802"/>
    <w:rsid w:val="00603B75"/>
    <w:rsid w:val="00605FB9"/>
    <w:rsid w:val="00607308"/>
    <w:rsid w:val="00607FC3"/>
    <w:rsid w:val="00611128"/>
    <w:rsid w:val="006122B1"/>
    <w:rsid w:val="006127FB"/>
    <w:rsid w:val="00614AEB"/>
    <w:rsid w:val="00615304"/>
    <w:rsid w:val="00615628"/>
    <w:rsid w:val="006164A6"/>
    <w:rsid w:val="00616701"/>
    <w:rsid w:val="00616705"/>
    <w:rsid w:val="00616E26"/>
    <w:rsid w:val="006179B0"/>
    <w:rsid w:val="00617CE9"/>
    <w:rsid w:val="00617EA2"/>
    <w:rsid w:val="00620513"/>
    <w:rsid w:val="006213A5"/>
    <w:rsid w:val="00621404"/>
    <w:rsid w:val="00622DE6"/>
    <w:rsid w:val="0062355C"/>
    <w:rsid w:val="00623CA7"/>
    <w:rsid w:val="006241E6"/>
    <w:rsid w:val="00624BD9"/>
    <w:rsid w:val="00625904"/>
    <w:rsid w:val="00626F19"/>
    <w:rsid w:val="006272B4"/>
    <w:rsid w:val="00627F13"/>
    <w:rsid w:val="006304B7"/>
    <w:rsid w:val="00631BE8"/>
    <w:rsid w:val="00631EDB"/>
    <w:rsid w:val="00631F36"/>
    <w:rsid w:val="00632253"/>
    <w:rsid w:val="0063536A"/>
    <w:rsid w:val="00635834"/>
    <w:rsid w:val="00635A2D"/>
    <w:rsid w:val="00637206"/>
    <w:rsid w:val="0063730A"/>
    <w:rsid w:val="006374DD"/>
    <w:rsid w:val="0064011F"/>
    <w:rsid w:val="006402E6"/>
    <w:rsid w:val="00641A5D"/>
    <w:rsid w:val="00642076"/>
    <w:rsid w:val="00642682"/>
    <w:rsid w:val="006432BA"/>
    <w:rsid w:val="006435A3"/>
    <w:rsid w:val="00643988"/>
    <w:rsid w:val="00644D4E"/>
    <w:rsid w:val="00644D58"/>
    <w:rsid w:val="006454DF"/>
    <w:rsid w:val="00646946"/>
    <w:rsid w:val="00646E74"/>
    <w:rsid w:val="006479AF"/>
    <w:rsid w:val="00650415"/>
    <w:rsid w:val="006505BB"/>
    <w:rsid w:val="006506D1"/>
    <w:rsid w:val="00650D7E"/>
    <w:rsid w:val="00652570"/>
    <w:rsid w:val="00652A35"/>
    <w:rsid w:val="00652BCE"/>
    <w:rsid w:val="00652D95"/>
    <w:rsid w:val="006531E4"/>
    <w:rsid w:val="00653D4F"/>
    <w:rsid w:val="00654B11"/>
    <w:rsid w:val="00654E4B"/>
    <w:rsid w:val="006558B6"/>
    <w:rsid w:val="00655A99"/>
    <w:rsid w:val="00657587"/>
    <w:rsid w:val="00657D09"/>
    <w:rsid w:val="00657E78"/>
    <w:rsid w:val="006600F2"/>
    <w:rsid w:val="00661734"/>
    <w:rsid w:val="00662BC2"/>
    <w:rsid w:val="00662F00"/>
    <w:rsid w:val="006633B2"/>
    <w:rsid w:val="00663B2C"/>
    <w:rsid w:val="00664081"/>
    <w:rsid w:val="0066428E"/>
    <w:rsid w:val="006643B2"/>
    <w:rsid w:val="00664C6D"/>
    <w:rsid w:val="006676EC"/>
    <w:rsid w:val="006715A3"/>
    <w:rsid w:val="006733F2"/>
    <w:rsid w:val="0067742E"/>
    <w:rsid w:val="00677494"/>
    <w:rsid w:val="006774EB"/>
    <w:rsid w:val="00681BC7"/>
    <w:rsid w:val="00681D0F"/>
    <w:rsid w:val="006821AC"/>
    <w:rsid w:val="00682DD3"/>
    <w:rsid w:val="00683DEB"/>
    <w:rsid w:val="00684577"/>
    <w:rsid w:val="00684A3C"/>
    <w:rsid w:val="00684B1F"/>
    <w:rsid w:val="00684B6D"/>
    <w:rsid w:val="00685262"/>
    <w:rsid w:val="006861D1"/>
    <w:rsid w:val="006879BC"/>
    <w:rsid w:val="00687FF6"/>
    <w:rsid w:val="006902AB"/>
    <w:rsid w:val="0069083F"/>
    <w:rsid w:val="006909F9"/>
    <w:rsid w:val="0069146C"/>
    <w:rsid w:val="00691A72"/>
    <w:rsid w:val="00691FB5"/>
    <w:rsid w:val="00691FC7"/>
    <w:rsid w:val="00692C76"/>
    <w:rsid w:val="00692CA8"/>
    <w:rsid w:val="00693DA8"/>
    <w:rsid w:val="006940B1"/>
    <w:rsid w:val="006954B3"/>
    <w:rsid w:val="00696575"/>
    <w:rsid w:val="006978AD"/>
    <w:rsid w:val="00697BA9"/>
    <w:rsid w:val="006A0500"/>
    <w:rsid w:val="006A068C"/>
    <w:rsid w:val="006A0785"/>
    <w:rsid w:val="006A0EEB"/>
    <w:rsid w:val="006A1E81"/>
    <w:rsid w:val="006A226D"/>
    <w:rsid w:val="006A2A2C"/>
    <w:rsid w:val="006A2D04"/>
    <w:rsid w:val="006A2DA7"/>
    <w:rsid w:val="006A3111"/>
    <w:rsid w:val="006A3737"/>
    <w:rsid w:val="006A3D24"/>
    <w:rsid w:val="006A53B3"/>
    <w:rsid w:val="006A5538"/>
    <w:rsid w:val="006A5938"/>
    <w:rsid w:val="006A59F8"/>
    <w:rsid w:val="006A5DB2"/>
    <w:rsid w:val="006A6F50"/>
    <w:rsid w:val="006A7D65"/>
    <w:rsid w:val="006A7DFF"/>
    <w:rsid w:val="006B0EC8"/>
    <w:rsid w:val="006B3250"/>
    <w:rsid w:val="006B36E5"/>
    <w:rsid w:val="006B4E9F"/>
    <w:rsid w:val="006B756C"/>
    <w:rsid w:val="006B7FBD"/>
    <w:rsid w:val="006C0104"/>
    <w:rsid w:val="006C22B4"/>
    <w:rsid w:val="006C2CE6"/>
    <w:rsid w:val="006C34AE"/>
    <w:rsid w:val="006C3A8A"/>
    <w:rsid w:val="006C4BC7"/>
    <w:rsid w:val="006C54FF"/>
    <w:rsid w:val="006C615A"/>
    <w:rsid w:val="006C62AF"/>
    <w:rsid w:val="006C70A7"/>
    <w:rsid w:val="006C715C"/>
    <w:rsid w:val="006D056C"/>
    <w:rsid w:val="006D06B4"/>
    <w:rsid w:val="006D0F1E"/>
    <w:rsid w:val="006D184A"/>
    <w:rsid w:val="006D1973"/>
    <w:rsid w:val="006D19B2"/>
    <w:rsid w:val="006D2418"/>
    <w:rsid w:val="006D285E"/>
    <w:rsid w:val="006D2C7A"/>
    <w:rsid w:val="006D2E5D"/>
    <w:rsid w:val="006D35F6"/>
    <w:rsid w:val="006D4337"/>
    <w:rsid w:val="006D4372"/>
    <w:rsid w:val="006D455D"/>
    <w:rsid w:val="006D4A08"/>
    <w:rsid w:val="006D4BB4"/>
    <w:rsid w:val="006D515D"/>
    <w:rsid w:val="006D5505"/>
    <w:rsid w:val="006D5940"/>
    <w:rsid w:val="006D6028"/>
    <w:rsid w:val="006D6EB5"/>
    <w:rsid w:val="006D7058"/>
    <w:rsid w:val="006D7D22"/>
    <w:rsid w:val="006E021E"/>
    <w:rsid w:val="006E034C"/>
    <w:rsid w:val="006E0911"/>
    <w:rsid w:val="006E2187"/>
    <w:rsid w:val="006E4291"/>
    <w:rsid w:val="006E44AE"/>
    <w:rsid w:val="006E450A"/>
    <w:rsid w:val="006E4688"/>
    <w:rsid w:val="006E6B1B"/>
    <w:rsid w:val="006E70D8"/>
    <w:rsid w:val="006E756F"/>
    <w:rsid w:val="006F0D34"/>
    <w:rsid w:val="006F15F0"/>
    <w:rsid w:val="006F1B5D"/>
    <w:rsid w:val="006F1BD9"/>
    <w:rsid w:val="006F338A"/>
    <w:rsid w:val="006F3513"/>
    <w:rsid w:val="006F3515"/>
    <w:rsid w:val="006F4112"/>
    <w:rsid w:val="006F5948"/>
    <w:rsid w:val="006F5C92"/>
    <w:rsid w:val="006F5E8B"/>
    <w:rsid w:val="006F611D"/>
    <w:rsid w:val="006F67B3"/>
    <w:rsid w:val="006F7BDB"/>
    <w:rsid w:val="006F7D8B"/>
    <w:rsid w:val="00700CE9"/>
    <w:rsid w:val="00702E6F"/>
    <w:rsid w:val="00704452"/>
    <w:rsid w:val="0070445A"/>
    <w:rsid w:val="00704D79"/>
    <w:rsid w:val="00706F5F"/>
    <w:rsid w:val="00707D47"/>
    <w:rsid w:val="00710090"/>
    <w:rsid w:val="00710D8E"/>
    <w:rsid w:val="00710E58"/>
    <w:rsid w:val="00710FA9"/>
    <w:rsid w:val="00711107"/>
    <w:rsid w:val="0071156B"/>
    <w:rsid w:val="00711941"/>
    <w:rsid w:val="00712F55"/>
    <w:rsid w:val="00713053"/>
    <w:rsid w:val="00713DA3"/>
    <w:rsid w:val="007140F3"/>
    <w:rsid w:val="00714159"/>
    <w:rsid w:val="00715068"/>
    <w:rsid w:val="0071557D"/>
    <w:rsid w:val="00715BC4"/>
    <w:rsid w:val="007161C8"/>
    <w:rsid w:val="00716C2B"/>
    <w:rsid w:val="00716C2F"/>
    <w:rsid w:val="00717593"/>
    <w:rsid w:val="0072036D"/>
    <w:rsid w:val="007203D3"/>
    <w:rsid w:val="007207EB"/>
    <w:rsid w:val="00721310"/>
    <w:rsid w:val="00721C68"/>
    <w:rsid w:val="007225AB"/>
    <w:rsid w:val="00722AF0"/>
    <w:rsid w:val="00722D73"/>
    <w:rsid w:val="007234C8"/>
    <w:rsid w:val="007257BC"/>
    <w:rsid w:val="00725A20"/>
    <w:rsid w:val="00725DB7"/>
    <w:rsid w:val="0072682A"/>
    <w:rsid w:val="00726D76"/>
    <w:rsid w:val="00727DAF"/>
    <w:rsid w:val="00730A92"/>
    <w:rsid w:val="0073101D"/>
    <w:rsid w:val="00731CC3"/>
    <w:rsid w:val="00732A4D"/>
    <w:rsid w:val="00732E33"/>
    <w:rsid w:val="0073373E"/>
    <w:rsid w:val="00734D27"/>
    <w:rsid w:val="00734EAC"/>
    <w:rsid w:val="007363B5"/>
    <w:rsid w:val="00736A03"/>
    <w:rsid w:val="00736FEA"/>
    <w:rsid w:val="0074030C"/>
    <w:rsid w:val="007409AA"/>
    <w:rsid w:val="0074126F"/>
    <w:rsid w:val="007430EB"/>
    <w:rsid w:val="0074363F"/>
    <w:rsid w:val="00744246"/>
    <w:rsid w:val="007449F6"/>
    <w:rsid w:val="00745D1B"/>
    <w:rsid w:val="00750380"/>
    <w:rsid w:val="00750B26"/>
    <w:rsid w:val="007510A0"/>
    <w:rsid w:val="0075144B"/>
    <w:rsid w:val="00751905"/>
    <w:rsid w:val="00751AE8"/>
    <w:rsid w:val="00751B2B"/>
    <w:rsid w:val="007526C6"/>
    <w:rsid w:val="00752B81"/>
    <w:rsid w:val="00753E31"/>
    <w:rsid w:val="00754A0C"/>
    <w:rsid w:val="00755404"/>
    <w:rsid w:val="0075542A"/>
    <w:rsid w:val="00755DB7"/>
    <w:rsid w:val="00756634"/>
    <w:rsid w:val="007575CF"/>
    <w:rsid w:val="00761AFF"/>
    <w:rsid w:val="007624C9"/>
    <w:rsid w:val="00762829"/>
    <w:rsid w:val="0076290C"/>
    <w:rsid w:val="00762FBA"/>
    <w:rsid w:val="007634AA"/>
    <w:rsid w:val="00763EF7"/>
    <w:rsid w:val="00764867"/>
    <w:rsid w:val="007653D2"/>
    <w:rsid w:val="00765799"/>
    <w:rsid w:val="00765961"/>
    <w:rsid w:val="0076676F"/>
    <w:rsid w:val="007667C1"/>
    <w:rsid w:val="007671CD"/>
    <w:rsid w:val="0077016D"/>
    <w:rsid w:val="007703F3"/>
    <w:rsid w:val="007711E8"/>
    <w:rsid w:val="007719F9"/>
    <w:rsid w:val="00772951"/>
    <w:rsid w:val="00773852"/>
    <w:rsid w:val="007750BB"/>
    <w:rsid w:val="00776896"/>
    <w:rsid w:val="007779D1"/>
    <w:rsid w:val="0078018E"/>
    <w:rsid w:val="0078086C"/>
    <w:rsid w:val="00780872"/>
    <w:rsid w:val="00780E39"/>
    <w:rsid w:val="00781426"/>
    <w:rsid w:val="00782B6A"/>
    <w:rsid w:val="0078347E"/>
    <w:rsid w:val="00783DE9"/>
    <w:rsid w:val="007849AB"/>
    <w:rsid w:val="007855E0"/>
    <w:rsid w:val="00785625"/>
    <w:rsid w:val="007857EF"/>
    <w:rsid w:val="00785861"/>
    <w:rsid w:val="00786475"/>
    <w:rsid w:val="007866A0"/>
    <w:rsid w:val="00786ED4"/>
    <w:rsid w:val="00786F2D"/>
    <w:rsid w:val="00787161"/>
    <w:rsid w:val="0078782A"/>
    <w:rsid w:val="00787AE8"/>
    <w:rsid w:val="007904BB"/>
    <w:rsid w:val="0079054B"/>
    <w:rsid w:val="0079128C"/>
    <w:rsid w:val="00791358"/>
    <w:rsid w:val="00793354"/>
    <w:rsid w:val="007933BF"/>
    <w:rsid w:val="007933E1"/>
    <w:rsid w:val="00793745"/>
    <w:rsid w:val="00794BF5"/>
    <w:rsid w:val="007951E3"/>
    <w:rsid w:val="00795EC0"/>
    <w:rsid w:val="007A0DF8"/>
    <w:rsid w:val="007A0EA5"/>
    <w:rsid w:val="007A27FF"/>
    <w:rsid w:val="007A288A"/>
    <w:rsid w:val="007A35E0"/>
    <w:rsid w:val="007A3BEF"/>
    <w:rsid w:val="007A55CC"/>
    <w:rsid w:val="007A5762"/>
    <w:rsid w:val="007A5D79"/>
    <w:rsid w:val="007A6128"/>
    <w:rsid w:val="007A6F39"/>
    <w:rsid w:val="007B0676"/>
    <w:rsid w:val="007B09BD"/>
    <w:rsid w:val="007B128C"/>
    <w:rsid w:val="007B1659"/>
    <w:rsid w:val="007B25AE"/>
    <w:rsid w:val="007B28B4"/>
    <w:rsid w:val="007B2CF1"/>
    <w:rsid w:val="007B3DA0"/>
    <w:rsid w:val="007B40A6"/>
    <w:rsid w:val="007B438D"/>
    <w:rsid w:val="007B6792"/>
    <w:rsid w:val="007B68E2"/>
    <w:rsid w:val="007C27A2"/>
    <w:rsid w:val="007C2A8B"/>
    <w:rsid w:val="007C32C0"/>
    <w:rsid w:val="007C33A6"/>
    <w:rsid w:val="007C33B8"/>
    <w:rsid w:val="007C49A7"/>
    <w:rsid w:val="007C4F09"/>
    <w:rsid w:val="007C5D20"/>
    <w:rsid w:val="007C5D49"/>
    <w:rsid w:val="007C618B"/>
    <w:rsid w:val="007C6F1D"/>
    <w:rsid w:val="007C7DEF"/>
    <w:rsid w:val="007D05A4"/>
    <w:rsid w:val="007D1020"/>
    <w:rsid w:val="007D1381"/>
    <w:rsid w:val="007D1A07"/>
    <w:rsid w:val="007D1F6F"/>
    <w:rsid w:val="007D3330"/>
    <w:rsid w:val="007D3A68"/>
    <w:rsid w:val="007D423C"/>
    <w:rsid w:val="007D4403"/>
    <w:rsid w:val="007D5513"/>
    <w:rsid w:val="007D59D1"/>
    <w:rsid w:val="007D611C"/>
    <w:rsid w:val="007D7363"/>
    <w:rsid w:val="007E0EF7"/>
    <w:rsid w:val="007E12DE"/>
    <w:rsid w:val="007E2A71"/>
    <w:rsid w:val="007E2EED"/>
    <w:rsid w:val="007E3D60"/>
    <w:rsid w:val="007E4D17"/>
    <w:rsid w:val="007E5865"/>
    <w:rsid w:val="007E5930"/>
    <w:rsid w:val="007E5C77"/>
    <w:rsid w:val="007E6855"/>
    <w:rsid w:val="007E725A"/>
    <w:rsid w:val="007F15A6"/>
    <w:rsid w:val="007F1848"/>
    <w:rsid w:val="007F1E8F"/>
    <w:rsid w:val="007F2B17"/>
    <w:rsid w:val="007F2F38"/>
    <w:rsid w:val="007F3D19"/>
    <w:rsid w:val="007F4669"/>
    <w:rsid w:val="007F6872"/>
    <w:rsid w:val="007F6ABF"/>
    <w:rsid w:val="007F721E"/>
    <w:rsid w:val="007F7AC5"/>
    <w:rsid w:val="0080142E"/>
    <w:rsid w:val="00801F25"/>
    <w:rsid w:val="008021BB"/>
    <w:rsid w:val="008024F2"/>
    <w:rsid w:val="00802C81"/>
    <w:rsid w:val="00804195"/>
    <w:rsid w:val="00804603"/>
    <w:rsid w:val="00806B2C"/>
    <w:rsid w:val="00807708"/>
    <w:rsid w:val="00807E2A"/>
    <w:rsid w:val="00810196"/>
    <w:rsid w:val="0081043C"/>
    <w:rsid w:val="00810C88"/>
    <w:rsid w:val="00810FC1"/>
    <w:rsid w:val="0081109B"/>
    <w:rsid w:val="00812B52"/>
    <w:rsid w:val="00812EB6"/>
    <w:rsid w:val="00814897"/>
    <w:rsid w:val="00815206"/>
    <w:rsid w:val="00815CE4"/>
    <w:rsid w:val="008175A1"/>
    <w:rsid w:val="00817888"/>
    <w:rsid w:val="0082214B"/>
    <w:rsid w:val="00822985"/>
    <w:rsid w:val="00824CE9"/>
    <w:rsid w:val="00825118"/>
    <w:rsid w:val="00825152"/>
    <w:rsid w:val="00826184"/>
    <w:rsid w:val="008268E9"/>
    <w:rsid w:val="00826DA2"/>
    <w:rsid w:val="0082708F"/>
    <w:rsid w:val="0083067A"/>
    <w:rsid w:val="0083093D"/>
    <w:rsid w:val="008317CF"/>
    <w:rsid w:val="00832AA8"/>
    <w:rsid w:val="00834D6C"/>
    <w:rsid w:val="00835537"/>
    <w:rsid w:val="00835D00"/>
    <w:rsid w:val="00836B2E"/>
    <w:rsid w:val="008375E8"/>
    <w:rsid w:val="00837673"/>
    <w:rsid w:val="0083786A"/>
    <w:rsid w:val="008378FA"/>
    <w:rsid w:val="00837B3A"/>
    <w:rsid w:val="008408E4"/>
    <w:rsid w:val="0084133D"/>
    <w:rsid w:val="00841B99"/>
    <w:rsid w:val="00842F16"/>
    <w:rsid w:val="00843EE4"/>
    <w:rsid w:val="008440BE"/>
    <w:rsid w:val="00844DC2"/>
    <w:rsid w:val="00844DE0"/>
    <w:rsid w:val="00846395"/>
    <w:rsid w:val="0084651D"/>
    <w:rsid w:val="008471FC"/>
    <w:rsid w:val="00847317"/>
    <w:rsid w:val="00847DDB"/>
    <w:rsid w:val="0085000D"/>
    <w:rsid w:val="0085026E"/>
    <w:rsid w:val="00850702"/>
    <w:rsid w:val="00850CEB"/>
    <w:rsid w:val="00851A66"/>
    <w:rsid w:val="00851FC2"/>
    <w:rsid w:val="008530A3"/>
    <w:rsid w:val="0085317F"/>
    <w:rsid w:val="00853688"/>
    <w:rsid w:val="00854949"/>
    <w:rsid w:val="00854B6A"/>
    <w:rsid w:val="00855632"/>
    <w:rsid w:val="00855C50"/>
    <w:rsid w:val="008564F4"/>
    <w:rsid w:val="0085651A"/>
    <w:rsid w:val="00856EC2"/>
    <w:rsid w:val="00857071"/>
    <w:rsid w:val="0085719E"/>
    <w:rsid w:val="0086001C"/>
    <w:rsid w:val="00860706"/>
    <w:rsid w:val="00860936"/>
    <w:rsid w:val="0086178F"/>
    <w:rsid w:val="00861FD9"/>
    <w:rsid w:val="00862326"/>
    <w:rsid w:val="00862E06"/>
    <w:rsid w:val="00863656"/>
    <w:rsid w:val="00865B17"/>
    <w:rsid w:val="0086743E"/>
    <w:rsid w:val="0086750F"/>
    <w:rsid w:val="0087034B"/>
    <w:rsid w:val="0087130D"/>
    <w:rsid w:val="008717F2"/>
    <w:rsid w:val="00871A10"/>
    <w:rsid w:val="00873F45"/>
    <w:rsid w:val="00874DCA"/>
    <w:rsid w:val="00875619"/>
    <w:rsid w:val="008756BD"/>
    <w:rsid w:val="00875798"/>
    <w:rsid w:val="00876AA5"/>
    <w:rsid w:val="00877AE0"/>
    <w:rsid w:val="0088040E"/>
    <w:rsid w:val="00880B61"/>
    <w:rsid w:val="00881DA0"/>
    <w:rsid w:val="00881F5A"/>
    <w:rsid w:val="008825EB"/>
    <w:rsid w:val="00882697"/>
    <w:rsid w:val="00883420"/>
    <w:rsid w:val="0088347D"/>
    <w:rsid w:val="008839EF"/>
    <w:rsid w:val="0088436D"/>
    <w:rsid w:val="00884626"/>
    <w:rsid w:val="008857AC"/>
    <w:rsid w:val="00885B36"/>
    <w:rsid w:val="00886CCF"/>
    <w:rsid w:val="0089044B"/>
    <w:rsid w:val="00891283"/>
    <w:rsid w:val="008917F0"/>
    <w:rsid w:val="00891D83"/>
    <w:rsid w:val="00893036"/>
    <w:rsid w:val="00893676"/>
    <w:rsid w:val="008937E8"/>
    <w:rsid w:val="00893801"/>
    <w:rsid w:val="00893ADF"/>
    <w:rsid w:val="00894F81"/>
    <w:rsid w:val="008954D8"/>
    <w:rsid w:val="00895BF8"/>
    <w:rsid w:val="00895EF9"/>
    <w:rsid w:val="00896A24"/>
    <w:rsid w:val="00897A2A"/>
    <w:rsid w:val="008A1E12"/>
    <w:rsid w:val="008A2814"/>
    <w:rsid w:val="008A3000"/>
    <w:rsid w:val="008A308C"/>
    <w:rsid w:val="008A5B5A"/>
    <w:rsid w:val="008A5F55"/>
    <w:rsid w:val="008B05B3"/>
    <w:rsid w:val="008B1525"/>
    <w:rsid w:val="008B16E3"/>
    <w:rsid w:val="008B1BAD"/>
    <w:rsid w:val="008B2F5F"/>
    <w:rsid w:val="008B3B83"/>
    <w:rsid w:val="008B45F1"/>
    <w:rsid w:val="008B5084"/>
    <w:rsid w:val="008B65CA"/>
    <w:rsid w:val="008B6D85"/>
    <w:rsid w:val="008B6FAF"/>
    <w:rsid w:val="008B700E"/>
    <w:rsid w:val="008B70FB"/>
    <w:rsid w:val="008B71E3"/>
    <w:rsid w:val="008B7601"/>
    <w:rsid w:val="008C0214"/>
    <w:rsid w:val="008C1103"/>
    <w:rsid w:val="008C4840"/>
    <w:rsid w:val="008C56DF"/>
    <w:rsid w:val="008C6AF3"/>
    <w:rsid w:val="008C7A38"/>
    <w:rsid w:val="008D0369"/>
    <w:rsid w:val="008D174C"/>
    <w:rsid w:val="008D2DCD"/>
    <w:rsid w:val="008D2E0A"/>
    <w:rsid w:val="008D4FFF"/>
    <w:rsid w:val="008D5127"/>
    <w:rsid w:val="008D5776"/>
    <w:rsid w:val="008D6304"/>
    <w:rsid w:val="008E0874"/>
    <w:rsid w:val="008E08AC"/>
    <w:rsid w:val="008E2DF0"/>
    <w:rsid w:val="008E6137"/>
    <w:rsid w:val="008E71DD"/>
    <w:rsid w:val="008E7725"/>
    <w:rsid w:val="008E7E23"/>
    <w:rsid w:val="008F0B19"/>
    <w:rsid w:val="008F2EE7"/>
    <w:rsid w:val="008F3659"/>
    <w:rsid w:val="008F409B"/>
    <w:rsid w:val="008F455A"/>
    <w:rsid w:val="008F6C35"/>
    <w:rsid w:val="008F6EB1"/>
    <w:rsid w:val="008F6FD1"/>
    <w:rsid w:val="008F7708"/>
    <w:rsid w:val="008F7E4A"/>
    <w:rsid w:val="009001A2"/>
    <w:rsid w:val="009004B7"/>
    <w:rsid w:val="00900658"/>
    <w:rsid w:val="0090082C"/>
    <w:rsid w:val="009009BB"/>
    <w:rsid w:val="0090130D"/>
    <w:rsid w:val="0090156F"/>
    <w:rsid w:val="00901847"/>
    <w:rsid w:val="00902957"/>
    <w:rsid w:val="00902CA2"/>
    <w:rsid w:val="00903744"/>
    <w:rsid w:val="00903C70"/>
    <w:rsid w:val="00903CCB"/>
    <w:rsid w:val="009044DD"/>
    <w:rsid w:val="0090610C"/>
    <w:rsid w:val="00906FA2"/>
    <w:rsid w:val="0091023C"/>
    <w:rsid w:val="00910812"/>
    <w:rsid w:val="00910EB6"/>
    <w:rsid w:val="00910F6C"/>
    <w:rsid w:val="00911C28"/>
    <w:rsid w:val="00912920"/>
    <w:rsid w:val="00913489"/>
    <w:rsid w:val="009137FE"/>
    <w:rsid w:val="009143B7"/>
    <w:rsid w:val="00914F87"/>
    <w:rsid w:val="00915B63"/>
    <w:rsid w:val="00915D6B"/>
    <w:rsid w:val="009168F8"/>
    <w:rsid w:val="0092042F"/>
    <w:rsid w:val="009214AC"/>
    <w:rsid w:val="00922E4B"/>
    <w:rsid w:val="00923671"/>
    <w:rsid w:val="00924357"/>
    <w:rsid w:val="009267F8"/>
    <w:rsid w:val="00926C58"/>
    <w:rsid w:val="00927087"/>
    <w:rsid w:val="00927164"/>
    <w:rsid w:val="009271A2"/>
    <w:rsid w:val="00927C7A"/>
    <w:rsid w:val="00930434"/>
    <w:rsid w:val="00932891"/>
    <w:rsid w:val="00932B10"/>
    <w:rsid w:val="00932CEA"/>
    <w:rsid w:val="00933BF2"/>
    <w:rsid w:val="00933BF4"/>
    <w:rsid w:val="0093472A"/>
    <w:rsid w:val="00934DFD"/>
    <w:rsid w:val="009354DE"/>
    <w:rsid w:val="009357EE"/>
    <w:rsid w:val="00935CD3"/>
    <w:rsid w:val="009366B9"/>
    <w:rsid w:val="0093673E"/>
    <w:rsid w:val="0094072F"/>
    <w:rsid w:val="00940E9E"/>
    <w:rsid w:val="00940F63"/>
    <w:rsid w:val="009411CF"/>
    <w:rsid w:val="00942027"/>
    <w:rsid w:val="00942DC8"/>
    <w:rsid w:val="00943E78"/>
    <w:rsid w:val="00944AC2"/>
    <w:rsid w:val="009452B3"/>
    <w:rsid w:val="009458B0"/>
    <w:rsid w:val="00946BF8"/>
    <w:rsid w:val="0094753A"/>
    <w:rsid w:val="009476A2"/>
    <w:rsid w:val="00950A4F"/>
    <w:rsid w:val="009525DA"/>
    <w:rsid w:val="009529B5"/>
    <w:rsid w:val="00954199"/>
    <w:rsid w:val="00956352"/>
    <w:rsid w:val="0095648A"/>
    <w:rsid w:val="00957658"/>
    <w:rsid w:val="0096021B"/>
    <w:rsid w:val="009607B2"/>
    <w:rsid w:val="00960C9A"/>
    <w:rsid w:val="00960D4B"/>
    <w:rsid w:val="00960DA4"/>
    <w:rsid w:val="009618D7"/>
    <w:rsid w:val="0096217D"/>
    <w:rsid w:val="009627B1"/>
    <w:rsid w:val="0096343B"/>
    <w:rsid w:val="009638BC"/>
    <w:rsid w:val="0096393E"/>
    <w:rsid w:val="00964AA7"/>
    <w:rsid w:val="0096502A"/>
    <w:rsid w:val="009651A5"/>
    <w:rsid w:val="00965A8E"/>
    <w:rsid w:val="00965F62"/>
    <w:rsid w:val="00966155"/>
    <w:rsid w:val="009661B7"/>
    <w:rsid w:val="0096716A"/>
    <w:rsid w:val="00967799"/>
    <w:rsid w:val="00970612"/>
    <w:rsid w:val="009709E5"/>
    <w:rsid w:val="00970CCC"/>
    <w:rsid w:val="00970D54"/>
    <w:rsid w:val="0097300E"/>
    <w:rsid w:val="009738AF"/>
    <w:rsid w:val="009745D3"/>
    <w:rsid w:val="00975E4E"/>
    <w:rsid w:val="00976808"/>
    <w:rsid w:val="0097698D"/>
    <w:rsid w:val="00977328"/>
    <w:rsid w:val="0097755E"/>
    <w:rsid w:val="0097779D"/>
    <w:rsid w:val="009804DB"/>
    <w:rsid w:val="00980F86"/>
    <w:rsid w:val="00981A1C"/>
    <w:rsid w:val="009826F0"/>
    <w:rsid w:val="00983EAE"/>
    <w:rsid w:val="009848F0"/>
    <w:rsid w:val="00985D7E"/>
    <w:rsid w:val="009863F8"/>
    <w:rsid w:val="00986C7B"/>
    <w:rsid w:val="00987368"/>
    <w:rsid w:val="00987F44"/>
    <w:rsid w:val="00990284"/>
    <w:rsid w:val="00991B7F"/>
    <w:rsid w:val="00992444"/>
    <w:rsid w:val="0099262C"/>
    <w:rsid w:val="009934CA"/>
    <w:rsid w:val="009939FF"/>
    <w:rsid w:val="00993B2B"/>
    <w:rsid w:val="009945D1"/>
    <w:rsid w:val="00994768"/>
    <w:rsid w:val="0099602B"/>
    <w:rsid w:val="009960A6"/>
    <w:rsid w:val="009964E5"/>
    <w:rsid w:val="00996E32"/>
    <w:rsid w:val="009A1621"/>
    <w:rsid w:val="009A1960"/>
    <w:rsid w:val="009A298E"/>
    <w:rsid w:val="009A2B4A"/>
    <w:rsid w:val="009A59D1"/>
    <w:rsid w:val="009A7017"/>
    <w:rsid w:val="009A7419"/>
    <w:rsid w:val="009B07BE"/>
    <w:rsid w:val="009B0871"/>
    <w:rsid w:val="009B1EBD"/>
    <w:rsid w:val="009B2A46"/>
    <w:rsid w:val="009B3A14"/>
    <w:rsid w:val="009B4331"/>
    <w:rsid w:val="009B55C7"/>
    <w:rsid w:val="009B5AD9"/>
    <w:rsid w:val="009B5EE0"/>
    <w:rsid w:val="009B62A1"/>
    <w:rsid w:val="009B64EA"/>
    <w:rsid w:val="009B67E0"/>
    <w:rsid w:val="009B77ED"/>
    <w:rsid w:val="009B7BEE"/>
    <w:rsid w:val="009C077E"/>
    <w:rsid w:val="009C08BB"/>
    <w:rsid w:val="009C138A"/>
    <w:rsid w:val="009C1CF1"/>
    <w:rsid w:val="009C1D40"/>
    <w:rsid w:val="009C2107"/>
    <w:rsid w:val="009C325B"/>
    <w:rsid w:val="009C3EF1"/>
    <w:rsid w:val="009C5182"/>
    <w:rsid w:val="009C6846"/>
    <w:rsid w:val="009C6DD4"/>
    <w:rsid w:val="009C79A0"/>
    <w:rsid w:val="009D07B2"/>
    <w:rsid w:val="009D0CCE"/>
    <w:rsid w:val="009D18A4"/>
    <w:rsid w:val="009D3A0E"/>
    <w:rsid w:val="009D4103"/>
    <w:rsid w:val="009D41A4"/>
    <w:rsid w:val="009D5766"/>
    <w:rsid w:val="009D5D20"/>
    <w:rsid w:val="009D66D3"/>
    <w:rsid w:val="009D6BAC"/>
    <w:rsid w:val="009E0536"/>
    <w:rsid w:val="009E1C80"/>
    <w:rsid w:val="009E207B"/>
    <w:rsid w:val="009E27E6"/>
    <w:rsid w:val="009E350B"/>
    <w:rsid w:val="009E35E4"/>
    <w:rsid w:val="009E38D5"/>
    <w:rsid w:val="009E4E53"/>
    <w:rsid w:val="009E56A0"/>
    <w:rsid w:val="009E659E"/>
    <w:rsid w:val="009E6B28"/>
    <w:rsid w:val="009E6C8B"/>
    <w:rsid w:val="009E744B"/>
    <w:rsid w:val="009E772C"/>
    <w:rsid w:val="009E7C23"/>
    <w:rsid w:val="009E7DE4"/>
    <w:rsid w:val="009F068E"/>
    <w:rsid w:val="009F0D3F"/>
    <w:rsid w:val="009F0D58"/>
    <w:rsid w:val="009F13DC"/>
    <w:rsid w:val="009F1A70"/>
    <w:rsid w:val="009F296C"/>
    <w:rsid w:val="009F347F"/>
    <w:rsid w:val="009F3EF8"/>
    <w:rsid w:val="009F4119"/>
    <w:rsid w:val="009F510C"/>
    <w:rsid w:val="009F5B3A"/>
    <w:rsid w:val="009F72AB"/>
    <w:rsid w:val="009F7BC3"/>
    <w:rsid w:val="00A00011"/>
    <w:rsid w:val="00A0002E"/>
    <w:rsid w:val="00A00AD0"/>
    <w:rsid w:val="00A00F61"/>
    <w:rsid w:val="00A02222"/>
    <w:rsid w:val="00A02A2A"/>
    <w:rsid w:val="00A02ACC"/>
    <w:rsid w:val="00A02BFD"/>
    <w:rsid w:val="00A02F15"/>
    <w:rsid w:val="00A03A8F"/>
    <w:rsid w:val="00A04A6F"/>
    <w:rsid w:val="00A0514E"/>
    <w:rsid w:val="00A0591F"/>
    <w:rsid w:val="00A0655C"/>
    <w:rsid w:val="00A06AF7"/>
    <w:rsid w:val="00A06C0B"/>
    <w:rsid w:val="00A114E8"/>
    <w:rsid w:val="00A11B12"/>
    <w:rsid w:val="00A11F75"/>
    <w:rsid w:val="00A12B0B"/>
    <w:rsid w:val="00A13120"/>
    <w:rsid w:val="00A13867"/>
    <w:rsid w:val="00A13AA5"/>
    <w:rsid w:val="00A13AF3"/>
    <w:rsid w:val="00A13F62"/>
    <w:rsid w:val="00A15736"/>
    <w:rsid w:val="00A15EEF"/>
    <w:rsid w:val="00A20AAE"/>
    <w:rsid w:val="00A212FA"/>
    <w:rsid w:val="00A21653"/>
    <w:rsid w:val="00A21A85"/>
    <w:rsid w:val="00A22D79"/>
    <w:rsid w:val="00A22DB8"/>
    <w:rsid w:val="00A2346E"/>
    <w:rsid w:val="00A234CD"/>
    <w:rsid w:val="00A23BAB"/>
    <w:rsid w:val="00A23CD4"/>
    <w:rsid w:val="00A2594C"/>
    <w:rsid w:val="00A26CA8"/>
    <w:rsid w:val="00A27553"/>
    <w:rsid w:val="00A32224"/>
    <w:rsid w:val="00A32F39"/>
    <w:rsid w:val="00A344C2"/>
    <w:rsid w:val="00A36D63"/>
    <w:rsid w:val="00A3709B"/>
    <w:rsid w:val="00A37CEB"/>
    <w:rsid w:val="00A41817"/>
    <w:rsid w:val="00A426A0"/>
    <w:rsid w:val="00A42E86"/>
    <w:rsid w:val="00A4319F"/>
    <w:rsid w:val="00A43A98"/>
    <w:rsid w:val="00A43B96"/>
    <w:rsid w:val="00A43CEE"/>
    <w:rsid w:val="00A448B1"/>
    <w:rsid w:val="00A45586"/>
    <w:rsid w:val="00A4604F"/>
    <w:rsid w:val="00A46407"/>
    <w:rsid w:val="00A473AF"/>
    <w:rsid w:val="00A47648"/>
    <w:rsid w:val="00A477CD"/>
    <w:rsid w:val="00A47F2D"/>
    <w:rsid w:val="00A50D5B"/>
    <w:rsid w:val="00A523AE"/>
    <w:rsid w:val="00A534E1"/>
    <w:rsid w:val="00A5391E"/>
    <w:rsid w:val="00A539E3"/>
    <w:rsid w:val="00A53B06"/>
    <w:rsid w:val="00A55458"/>
    <w:rsid w:val="00A55D10"/>
    <w:rsid w:val="00A56052"/>
    <w:rsid w:val="00A56CE2"/>
    <w:rsid w:val="00A579D5"/>
    <w:rsid w:val="00A57D53"/>
    <w:rsid w:val="00A6059B"/>
    <w:rsid w:val="00A60708"/>
    <w:rsid w:val="00A61261"/>
    <w:rsid w:val="00A616E1"/>
    <w:rsid w:val="00A61FD3"/>
    <w:rsid w:val="00A622D3"/>
    <w:rsid w:val="00A637E7"/>
    <w:rsid w:val="00A64DCB"/>
    <w:rsid w:val="00A65092"/>
    <w:rsid w:val="00A657CA"/>
    <w:rsid w:val="00A65BCE"/>
    <w:rsid w:val="00A6624B"/>
    <w:rsid w:val="00A714F7"/>
    <w:rsid w:val="00A718B8"/>
    <w:rsid w:val="00A72A46"/>
    <w:rsid w:val="00A73E30"/>
    <w:rsid w:val="00A770D8"/>
    <w:rsid w:val="00A77B6B"/>
    <w:rsid w:val="00A802CB"/>
    <w:rsid w:val="00A8128C"/>
    <w:rsid w:val="00A82225"/>
    <w:rsid w:val="00A82927"/>
    <w:rsid w:val="00A82BB5"/>
    <w:rsid w:val="00A839E8"/>
    <w:rsid w:val="00A83C6F"/>
    <w:rsid w:val="00A85ECA"/>
    <w:rsid w:val="00A86CE3"/>
    <w:rsid w:val="00A870E4"/>
    <w:rsid w:val="00A87144"/>
    <w:rsid w:val="00A87350"/>
    <w:rsid w:val="00A876F7"/>
    <w:rsid w:val="00A87F45"/>
    <w:rsid w:val="00A9086D"/>
    <w:rsid w:val="00A908EC"/>
    <w:rsid w:val="00A90E8A"/>
    <w:rsid w:val="00A91AF5"/>
    <w:rsid w:val="00A91C01"/>
    <w:rsid w:val="00A91EBB"/>
    <w:rsid w:val="00A92852"/>
    <w:rsid w:val="00A92EFB"/>
    <w:rsid w:val="00A930A8"/>
    <w:rsid w:val="00A93FA8"/>
    <w:rsid w:val="00A94A2C"/>
    <w:rsid w:val="00A9528A"/>
    <w:rsid w:val="00A957A8"/>
    <w:rsid w:val="00A96E04"/>
    <w:rsid w:val="00A97D61"/>
    <w:rsid w:val="00AA190A"/>
    <w:rsid w:val="00AA253C"/>
    <w:rsid w:val="00AA282E"/>
    <w:rsid w:val="00AA312C"/>
    <w:rsid w:val="00AA3538"/>
    <w:rsid w:val="00AA513A"/>
    <w:rsid w:val="00AA60F6"/>
    <w:rsid w:val="00AA6557"/>
    <w:rsid w:val="00AA68BB"/>
    <w:rsid w:val="00AA73D0"/>
    <w:rsid w:val="00AB024E"/>
    <w:rsid w:val="00AB07F4"/>
    <w:rsid w:val="00AB0E79"/>
    <w:rsid w:val="00AB2421"/>
    <w:rsid w:val="00AB2BA1"/>
    <w:rsid w:val="00AB313C"/>
    <w:rsid w:val="00AB32B1"/>
    <w:rsid w:val="00AB5578"/>
    <w:rsid w:val="00AB5809"/>
    <w:rsid w:val="00AB660B"/>
    <w:rsid w:val="00AB7D08"/>
    <w:rsid w:val="00AC0FE7"/>
    <w:rsid w:val="00AC2AFD"/>
    <w:rsid w:val="00AC2EFF"/>
    <w:rsid w:val="00AC3D99"/>
    <w:rsid w:val="00AC3DDC"/>
    <w:rsid w:val="00AC4C6A"/>
    <w:rsid w:val="00AC6557"/>
    <w:rsid w:val="00AC7341"/>
    <w:rsid w:val="00AD0762"/>
    <w:rsid w:val="00AD08A3"/>
    <w:rsid w:val="00AD1046"/>
    <w:rsid w:val="00AD1900"/>
    <w:rsid w:val="00AD3914"/>
    <w:rsid w:val="00AD5A7B"/>
    <w:rsid w:val="00AE0014"/>
    <w:rsid w:val="00AE0381"/>
    <w:rsid w:val="00AE0693"/>
    <w:rsid w:val="00AE0F87"/>
    <w:rsid w:val="00AE11BF"/>
    <w:rsid w:val="00AE12D4"/>
    <w:rsid w:val="00AE14F1"/>
    <w:rsid w:val="00AE2339"/>
    <w:rsid w:val="00AE2911"/>
    <w:rsid w:val="00AE3061"/>
    <w:rsid w:val="00AE32BD"/>
    <w:rsid w:val="00AE4486"/>
    <w:rsid w:val="00AE4CAE"/>
    <w:rsid w:val="00AE5156"/>
    <w:rsid w:val="00AE53CC"/>
    <w:rsid w:val="00AF0275"/>
    <w:rsid w:val="00AF0613"/>
    <w:rsid w:val="00AF14AE"/>
    <w:rsid w:val="00AF19C1"/>
    <w:rsid w:val="00AF1CBE"/>
    <w:rsid w:val="00AF43A0"/>
    <w:rsid w:val="00AF4835"/>
    <w:rsid w:val="00AF4D8F"/>
    <w:rsid w:val="00AF4E15"/>
    <w:rsid w:val="00AF4F8B"/>
    <w:rsid w:val="00AF50A7"/>
    <w:rsid w:val="00AF52DD"/>
    <w:rsid w:val="00AF5DD7"/>
    <w:rsid w:val="00AF71E7"/>
    <w:rsid w:val="00AF79EA"/>
    <w:rsid w:val="00AF7B6F"/>
    <w:rsid w:val="00B00137"/>
    <w:rsid w:val="00B006E5"/>
    <w:rsid w:val="00B00895"/>
    <w:rsid w:val="00B0110A"/>
    <w:rsid w:val="00B01980"/>
    <w:rsid w:val="00B02F98"/>
    <w:rsid w:val="00B03501"/>
    <w:rsid w:val="00B03ADE"/>
    <w:rsid w:val="00B042EA"/>
    <w:rsid w:val="00B04676"/>
    <w:rsid w:val="00B05472"/>
    <w:rsid w:val="00B06E7B"/>
    <w:rsid w:val="00B107DF"/>
    <w:rsid w:val="00B10B9C"/>
    <w:rsid w:val="00B10DB8"/>
    <w:rsid w:val="00B1144D"/>
    <w:rsid w:val="00B12062"/>
    <w:rsid w:val="00B126F5"/>
    <w:rsid w:val="00B12F4A"/>
    <w:rsid w:val="00B13334"/>
    <w:rsid w:val="00B1399E"/>
    <w:rsid w:val="00B14286"/>
    <w:rsid w:val="00B143A1"/>
    <w:rsid w:val="00B14E25"/>
    <w:rsid w:val="00B14FFC"/>
    <w:rsid w:val="00B15087"/>
    <w:rsid w:val="00B1598B"/>
    <w:rsid w:val="00B16062"/>
    <w:rsid w:val="00B16420"/>
    <w:rsid w:val="00B16641"/>
    <w:rsid w:val="00B16717"/>
    <w:rsid w:val="00B16859"/>
    <w:rsid w:val="00B1698D"/>
    <w:rsid w:val="00B172B7"/>
    <w:rsid w:val="00B17A11"/>
    <w:rsid w:val="00B17EC5"/>
    <w:rsid w:val="00B20314"/>
    <w:rsid w:val="00B216DB"/>
    <w:rsid w:val="00B21787"/>
    <w:rsid w:val="00B2210C"/>
    <w:rsid w:val="00B225EC"/>
    <w:rsid w:val="00B2396C"/>
    <w:rsid w:val="00B24285"/>
    <w:rsid w:val="00B2487C"/>
    <w:rsid w:val="00B26028"/>
    <w:rsid w:val="00B2602D"/>
    <w:rsid w:val="00B260D4"/>
    <w:rsid w:val="00B265EB"/>
    <w:rsid w:val="00B2670E"/>
    <w:rsid w:val="00B27528"/>
    <w:rsid w:val="00B27A82"/>
    <w:rsid w:val="00B30164"/>
    <w:rsid w:val="00B309B6"/>
    <w:rsid w:val="00B31183"/>
    <w:rsid w:val="00B31E12"/>
    <w:rsid w:val="00B33B5F"/>
    <w:rsid w:val="00B34AB9"/>
    <w:rsid w:val="00B35FF0"/>
    <w:rsid w:val="00B36129"/>
    <w:rsid w:val="00B36C0F"/>
    <w:rsid w:val="00B4039B"/>
    <w:rsid w:val="00B41746"/>
    <w:rsid w:val="00B41FD0"/>
    <w:rsid w:val="00B4454B"/>
    <w:rsid w:val="00B44D39"/>
    <w:rsid w:val="00B452EC"/>
    <w:rsid w:val="00B45C2D"/>
    <w:rsid w:val="00B464D7"/>
    <w:rsid w:val="00B46974"/>
    <w:rsid w:val="00B50F20"/>
    <w:rsid w:val="00B52031"/>
    <w:rsid w:val="00B5210B"/>
    <w:rsid w:val="00B52820"/>
    <w:rsid w:val="00B529AD"/>
    <w:rsid w:val="00B530CB"/>
    <w:rsid w:val="00B54ED1"/>
    <w:rsid w:val="00B55A00"/>
    <w:rsid w:val="00B55DCC"/>
    <w:rsid w:val="00B5744B"/>
    <w:rsid w:val="00B610D4"/>
    <w:rsid w:val="00B61E79"/>
    <w:rsid w:val="00B625CF"/>
    <w:rsid w:val="00B65123"/>
    <w:rsid w:val="00B6567A"/>
    <w:rsid w:val="00B67159"/>
    <w:rsid w:val="00B678F0"/>
    <w:rsid w:val="00B701EB"/>
    <w:rsid w:val="00B70F6F"/>
    <w:rsid w:val="00B70FA6"/>
    <w:rsid w:val="00B71583"/>
    <w:rsid w:val="00B72074"/>
    <w:rsid w:val="00B722AE"/>
    <w:rsid w:val="00B735DA"/>
    <w:rsid w:val="00B73D21"/>
    <w:rsid w:val="00B73EC9"/>
    <w:rsid w:val="00B741A4"/>
    <w:rsid w:val="00B75345"/>
    <w:rsid w:val="00B76DA8"/>
    <w:rsid w:val="00B76EE3"/>
    <w:rsid w:val="00B77696"/>
    <w:rsid w:val="00B81068"/>
    <w:rsid w:val="00B82BB4"/>
    <w:rsid w:val="00B8433D"/>
    <w:rsid w:val="00B84400"/>
    <w:rsid w:val="00B84C4D"/>
    <w:rsid w:val="00B8584C"/>
    <w:rsid w:val="00B86E20"/>
    <w:rsid w:val="00B86F86"/>
    <w:rsid w:val="00B92542"/>
    <w:rsid w:val="00B92B5D"/>
    <w:rsid w:val="00B954C2"/>
    <w:rsid w:val="00B957E7"/>
    <w:rsid w:val="00B9630E"/>
    <w:rsid w:val="00B976C9"/>
    <w:rsid w:val="00BA054A"/>
    <w:rsid w:val="00BA1B05"/>
    <w:rsid w:val="00BA27D0"/>
    <w:rsid w:val="00BA3C77"/>
    <w:rsid w:val="00BA3DBE"/>
    <w:rsid w:val="00BA42A5"/>
    <w:rsid w:val="00BA7090"/>
    <w:rsid w:val="00BA7714"/>
    <w:rsid w:val="00BA7FCE"/>
    <w:rsid w:val="00BB1C7F"/>
    <w:rsid w:val="00BB2432"/>
    <w:rsid w:val="00BB3020"/>
    <w:rsid w:val="00BB56A1"/>
    <w:rsid w:val="00BB6C52"/>
    <w:rsid w:val="00BB6F86"/>
    <w:rsid w:val="00BB728D"/>
    <w:rsid w:val="00BB72FA"/>
    <w:rsid w:val="00BB732D"/>
    <w:rsid w:val="00BB7496"/>
    <w:rsid w:val="00BB74BB"/>
    <w:rsid w:val="00BB76D0"/>
    <w:rsid w:val="00BB775E"/>
    <w:rsid w:val="00BC0670"/>
    <w:rsid w:val="00BC1BE8"/>
    <w:rsid w:val="00BC253E"/>
    <w:rsid w:val="00BC3A9D"/>
    <w:rsid w:val="00BC3B9B"/>
    <w:rsid w:val="00BC43BE"/>
    <w:rsid w:val="00BC55C7"/>
    <w:rsid w:val="00BC59E7"/>
    <w:rsid w:val="00BC5E12"/>
    <w:rsid w:val="00BC69AB"/>
    <w:rsid w:val="00BD013E"/>
    <w:rsid w:val="00BD091E"/>
    <w:rsid w:val="00BD293D"/>
    <w:rsid w:val="00BD2B85"/>
    <w:rsid w:val="00BD325F"/>
    <w:rsid w:val="00BD4CD5"/>
    <w:rsid w:val="00BD5895"/>
    <w:rsid w:val="00BD6204"/>
    <w:rsid w:val="00BD70D0"/>
    <w:rsid w:val="00BD7601"/>
    <w:rsid w:val="00BD79CE"/>
    <w:rsid w:val="00BE03E3"/>
    <w:rsid w:val="00BE0C78"/>
    <w:rsid w:val="00BE0C81"/>
    <w:rsid w:val="00BE256A"/>
    <w:rsid w:val="00BE264E"/>
    <w:rsid w:val="00BE266F"/>
    <w:rsid w:val="00BE3144"/>
    <w:rsid w:val="00BE4E56"/>
    <w:rsid w:val="00BE5ED1"/>
    <w:rsid w:val="00BE6C1A"/>
    <w:rsid w:val="00BF132A"/>
    <w:rsid w:val="00BF2011"/>
    <w:rsid w:val="00BF20EC"/>
    <w:rsid w:val="00BF2531"/>
    <w:rsid w:val="00BF26C3"/>
    <w:rsid w:val="00BF2A7D"/>
    <w:rsid w:val="00BF33B5"/>
    <w:rsid w:val="00BF4573"/>
    <w:rsid w:val="00BF45D0"/>
    <w:rsid w:val="00BF4875"/>
    <w:rsid w:val="00BF5461"/>
    <w:rsid w:val="00BF5A6A"/>
    <w:rsid w:val="00BF5B45"/>
    <w:rsid w:val="00BF6275"/>
    <w:rsid w:val="00BF6C4E"/>
    <w:rsid w:val="00BF6C93"/>
    <w:rsid w:val="00BF6EAF"/>
    <w:rsid w:val="00BF7429"/>
    <w:rsid w:val="00BF7601"/>
    <w:rsid w:val="00BF7B87"/>
    <w:rsid w:val="00BF7FD9"/>
    <w:rsid w:val="00C007A6"/>
    <w:rsid w:val="00C00B4C"/>
    <w:rsid w:val="00C01356"/>
    <w:rsid w:val="00C01662"/>
    <w:rsid w:val="00C01BBE"/>
    <w:rsid w:val="00C030A8"/>
    <w:rsid w:val="00C03CCF"/>
    <w:rsid w:val="00C0451B"/>
    <w:rsid w:val="00C05933"/>
    <w:rsid w:val="00C06AAA"/>
    <w:rsid w:val="00C06BBA"/>
    <w:rsid w:val="00C07BCD"/>
    <w:rsid w:val="00C07E86"/>
    <w:rsid w:val="00C10C51"/>
    <w:rsid w:val="00C11398"/>
    <w:rsid w:val="00C115C8"/>
    <w:rsid w:val="00C1172E"/>
    <w:rsid w:val="00C119A4"/>
    <w:rsid w:val="00C121FD"/>
    <w:rsid w:val="00C14761"/>
    <w:rsid w:val="00C14E2D"/>
    <w:rsid w:val="00C157C7"/>
    <w:rsid w:val="00C15C05"/>
    <w:rsid w:val="00C160E4"/>
    <w:rsid w:val="00C17B37"/>
    <w:rsid w:val="00C17BA4"/>
    <w:rsid w:val="00C17C1A"/>
    <w:rsid w:val="00C2195A"/>
    <w:rsid w:val="00C22164"/>
    <w:rsid w:val="00C2273F"/>
    <w:rsid w:val="00C22DE1"/>
    <w:rsid w:val="00C23C91"/>
    <w:rsid w:val="00C24EF2"/>
    <w:rsid w:val="00C25360"/>
    <w:rsid w:val="00C25B53"/>
    <w:rsid w:val="00C2759B"/>
    <w:rsid w:val="00C31A0A"/>
    <w:rsid w:val="00C31CF6"/>
    <w:rsid w:val="00C3217E"/>
    <w:rsid w:val="00C32531"/>
    <w:rsid w:val="00C32E99"/>
    <w:rsid w:val="00C331D2"/>
    <w:rsid w:val="00C338D7"/>
    <w:rsid w:val="00C33F13"/>
    <w:rsid w:val="00C34355"/>
    <w:rsid w:val="00C3449D"/>
    <w:rsid w:val="00C36C0F"/>
    <w:rsid w:val="00C375C3"/>
    <w:rsid w:val="00C37725"/>
    <w:rsid w:val="00C415C7"/>
    <w:rsid w:val="00C416A7"/>
    <w:rsid w:val="00C437F0"/>
    <w:rsid w:val="00C43C09"/>
    <w:rsid w:val="00C4572D"/>
    <w:rsid w:val="00C45BF9"/>
    <w:rsid w:val="00C46014"/>
    <w:rsid w:val="00C46854"/>
    <w:rsid w:val="00C50076"/>
    <w:rsid w:val="00C50ADB"/>
    <w:rsid w:val="00C5177B"/>
    <w:rsid w:val="00C518AD"/>
    <w:rsid w:val="00C52AF8"/>
    <w:rsid w:val="00C52C41"/>
    <w:rsid w:val="00C52D29"/>
    <w:rsid w:val="00C52D40"/>
    <w:rsid w:val="00C52DBA"/>
    <w:rsid w:val="00C53435"/>
    <w:rsid w:val="00C5382D"/>
    <w:rsid w:val="00C540C0"/>
    <w:rsid w:val="00C5698A"/>
    <w:rsid w:val="00C56EC1"/>
    <w:rsid w:val="00C57415"/>
    <w:rsid w:val="00C6065D"/>
    <w:rsid w:val="00C611EC"/>
    <w:rsid w:val="00C61A2D"/>
    <w:rsid w:val="00C61D24"/>
    <w:rsid w:val="00C63336"/>
    <w:rsid w:val="00C63C04"/>
    <w:rsid w:val="00C655F2"/>
    <w:rsid w:val="00C65DD5"/>
    <w:rsid w:val="00C6607A"/>
    <w:rsid w:val="00C66B4B"/>
    <w:rsid w:val="00C70FED"/>
    <w:rsid w:val="00C725D9"/>
    <w:rsid w:val="00C755B6"/>
    <w:rsid w:val="00C75BCB"/>
    <w:rsid w:val="00C75E57"/>
    <w:rsid w:val="00C7626F"/>
    <w:rsid w:val="00C76A11"/>
    <w:rsid w:val="00C76F20"/>
    <w:rsid w:val="00C770C4"/>
    <w:rsid w:val="00C804FB"/>
    <w:rsid w:val="00C8120E"/>
    <w:rsid w:val="00C82461"/>
    <w:rsid w:val="00C828D9"/>
    <w:rsid w:val="00C835D6"/>
    <w:rsid w:val="00C8368A"/>
    <w:rsid w:val="00C83803"/>
    <w:rsid w:val="00C84527"/>
    <w:rsid w:val="00C8498F"/>
    <w:rsid w:val="00C84FD4"/>
    <w:rsid w:val="00C85471"/>
    <w:rsid w:val="00C86580"/>
    <w:rsid w:val="00C86D53"/>
    <w:rsid w:val="00C8754A"/>
    <w:rsid w:val="00C87CE4"/>
    <w:rsid w:val="00C90278"/>
    <w:rsid w:val="00C90285"/>
    <w:rsid w:val="00C911B1"/>
    <w:rsid w:val="00C926B6"/>
    <w:rsid w:val="00C931A6"/>
    <w:rsid w:val="00C959ED"/>
    <w:rsid w:val="00C95D7C"/>
    <w:rsid w:val="00C96106"/>
    <w:rsid w:val="00C9628F"/>
    <w:rsid w:val="00C969BB"/>
    <w:rsid w:val="00C96E5B"/>
    <w:rsid w:val="00C97B60"/>
    <w:rsid w:val="00CA1254"/>
    <w:rsid w:val="00CA1CCC"/>
    <w:rsid w:val="00CA1F59"/>
    <w:rsid w:val="00CA2158"/>
    <w:rsid w:val="00CA2C82"/>
    <w:rsid w:val="00CA4C91"/>
    <w:rsid w:val="00CA57F7"/>
    <w:rsid w:val="00CA653B"/>
    <w:rsid w:val="00CA6A69"/>
    <w:rsid w:val="00CA6C6D"/>
    <w:rsid w:val="00CA6C98"/>
    <w:rsid w:val="00CA70E3"/>
    <w:rsid w:val="00CA73C4"/>
    <w:rsid w:val="00CA73D2"/>
    <w:rsid w:val="00CA7DBB"/>
    <w:rsid w:val="00CB0301"/>
    <w:rsid w:val="00CB0E0D"/>
    <w:rsid w:val="00CB2F1F"/>
    <w:rsid w:val="00CB3DC9"/>
    <w:rsid w:val="00CB4179"/>
    <w:rsid w:val="00CB49D5"/>
    <w:rsid w:val="00CB49E7"/>
    <w:rsid w:val="00CB4E19"/>
    <w:rsid w:val="00CB5D09"/>
    <w:rsid w:val="00CB74D7"/>
    <w:rsid w:val="00CC038A"/>
    <w:rsid w:val="00CC12EC"/>
    <w:rsid w:val="00CC1700"/>
    <w:rsid w:val="00CC2038"/>
    <w:rsid w:val="00CC3578"/>
    <w:rsid w:val="00CC3F87"/>
    <w:rsid w:val="00CC48E7"/>
    <w:rsid w:val="00CC4C4E"/>
    <w:rsid w:val="00CC50B2"/>
    <w:rsid w:val="00CC5FDB"/>
    <w:rsid w:val="00CC6961"/>
    <w:rsid w:val="00CD081F"/>
    <w:rsid w:val="00CD0CDB"/>
    <w:rsid w:val="00CD19FF"/>
    <w:rsid w:val="00CD38FB"/>
    <w:rsid w:val="00CD3E0D"/>
    <w:rsid w:val="00CD4AB8"/>
    <w:rsid w:val="00CD4E94"/>
    <w:rsid w:val="00CD5351"/>
    <w:rsid w:val="00CD59D4"/>
    <w:rsid w:val="00CD77B0"/>
    <w:rsid w:val="00CE11A4"/>
    <w:rsid w:val="00CE1D4F"/>
    <w:rsid w:val="00CE24AC"/>
    <w:rsid w:val="00CE3742"/>
    <w:rsid w:val="00CE4B41"/>
    <w:rsid w:val="00CE593F"/>
    <w:rsid w:val="00CE5FEE"/>
    <w:rsid w:val="00CE678F"/>
    <w:rsid w:val="00CE6CB0"/>
    <w:rsid w:val="00CE6DD1"/>
    <w:rsid w:val="00CE6F97"/>
    <w:rsid w:val="00CE7D42"/>
    <w:rsid w:val="00CF049D"/>
    <w:rsid w:val="00CF264F"/>
    <w:rsid w:val="00CF3463"/>
    <w:rsid w:val="00CF4EC7"/>
    <w:rsid w:val="00CF516B"/>
    <w:rsid w:val="00CF5EAE"/>
    <w:rsid w:val="00CF6F87"/>
    <w:rsid w:val="00CF765D"/>
    <w:rsid w:val="00D00179"/>
    <w:rsid w:val="00D0094B"/>
    <w:rsid w:val="00D01884"/>
    <w:rsid w:val="00D0278C"/>
    <w:rsid w:val="00D03CC2"/>
    <w:rsid w:val="00D040E6"/>
    <w:rsid w:val="00D042C5"/>
    <w:rsid w:val="00D04849"/>
    <w:rsid w:val="00D04B10"/>
    <w:rsid w:val="00D050A0"/>
    <w:rsid w:val="00D0574F"/>
    <w:rsid w:val="00D05C5E"/>
    <w:rsid w:val="00D0652C"/>
    <w:rsid w:val="00D066A8"/>
    <w:rsid w:val="00D07A2C"/>
    <w:rsid w:val="00D07B66"/>
    <w:rsid w:val="00D07EB3"/>
    <w:rsid w:val="00D10949"/>
    <w:rsid w:val="00D10CA9"/>
    <w:rsid w:val="00D11321"/>
    <w:rsid w:val="00D117A6"/>
    <w:rsid w:val="00D1213C"/>
    <w:rsid w:val="00D12A9C"/>
    <w:rsid w:val="00D12AFB"/>
    <w:rsid w:val="00D13B68"/>
    <w:rsid w:val="00D16FE3"/>
    <w:rsid w:val="00D207EC"/>
    <w:rsid w:val="00D21938"/>
    <w:rsid w:val="00D22D19"/>
    <w:rsid w:val="00D246C7"/>
    <w:rsid w:val="00D25792"/>
    <w:rsid w:val="00D25919"/>
    <w:rsid w:val="00D266DE"/>
    <w:rsid w:val="00D271AA"/>
    <w:rsid w:val="00D27F0C"/>
    <w:rsid w:val="00D300D8"/>
    <w:rsid w:val="00D3021A"/>
    <w:rsid w:val="00D31821"/>
    <w:rsid w:val="00D328A5"/>
    <w:rsid w:val="00D33842"/>
    <w:rsid w:val="00D35636"/>
    <w:rsid w:val="00D402F4"/>
    <w:rsid w:val="00D4099A"/>
    <w:rsid w:val="00D40EAB"/>
    <w:rsid w:val="00D417D6"/>
    <w:rsid w:val="00D41B1C"/>
    <w:rsid w:val="00D44FCD"/>
    <w:rsid w:val="00D454EF"/>
    <w:rsid w:val="00D46475"/>
    <w:rsid w:val="00D467BF"/>
    <w:rsid w:val="00D470F4"/>
    <w:rsid w:val="00D4726D"/>
    <w:rsid w:val="00D47AAF"/>
    <w:rsid w:val="00D5015A"/>
    <w:rsid w:val="00D5024D"/>
    <w:rsid w:val="00D52131"/>
    <w:rsid w:val="00D5231E"/>
    <w:rsid w:val="00D52859"/>
    <w:rsid w:val="00D53574"/>
    <w:rsid w:val="00D547C0"/>
    <w:rsid w:val="00D56540"/>
    <w:rsid w:val="00D57F8B"/>
    <w:rsid w:val="00D61169"/>
    <w:rsid w:val="00D61AA4"/>
    <w:rsid w:val="00D61E5B"/>
    <w:rsid w:val="00D620F3"/>
    <w:rsid w:val="00D646CB"/>
    <w:rsid w:val="00D64B84"/>
    <w:rsid w:val="00D65448"/>
    <w:rsid w:val="00D65B92"/>
    <w:rsid w:val="00D65C0C"/>
    <w:rsid w:val="00D665A5"/>
    <w:rsid w:val="00D67B29"/>
    <w:rsid w:val="00D71785"/>
    <w:rsid w:val="00D7181E"/>
    <w:rsid w:val="00D72484"/>
    <w:rsid w:val="00D75023"/>
    <w:rsid w:val="00D750B7"/>
    <w:rsid w:val="00D7533A"/>
    <w:rsid w:val="00D76549"/>
    <w:rsid w:val="00D77B47"/>
    <w:rsid w:val="00D77CF8"/>
    <w:rsid w:val="00D77EC1"/>
    <w:rsid w:val="00D77F34"/>
    <w:rsid w:val="00D80AA9"/>
    <w:rsid w:val="00D80CC1"/>
    <w:rsid w:val="00D8301C"/>
    <w:rsid w:val="00D834E5"/>
    <w:rsid w:val="00D83541"/>
    <w:rsid w:val="00D838FD"/>
    <w:rsid w:val="00D83A53"/>
    <w:rsid w:val="00D83CA5"/>
    <w:rsid w:val="00D84C5A"/>
    <w:rsid w:val="00D85D13"/>
    <w:rsid w:val="00D87EE7"/>
    <w:rsid w:val="00D9019C"/>
    <w:rsid w:val="00D9029B"/>
    <w:rsid w:val="00D90A49"/>
    <w:rsid w:val="00D91AB8"/>
    <w:rsid w:val="00D92635"/>
    <w:rsid w:val="00D92AB7"/>
    <w:rsid w:val="00D93683"/>
    <w:rsid w:val="00D93AE1"/>
    <w:rsid w:val="00D9646A"/>
    <w:rsid w:val="00DA0AC6"/>
    <w:rsid w:val="00DA0BE1"/>
    <w:rsid w:val="00DA1BF4"/>
    <w:rsid w:val="00DA2462"/>
    <w:rsid w:val="00DA2F64"/>
    <w:rsid w:val="00DA323D"/>
    <w:rsid w:val="00DA3284"/>
    <w:rsid w:val="00DA4B23"/>
    <w:rsid w:val="00DA56AB"/>
    <w:rsid w:val="00DA75DA"/>
    <w:rsid w:val="00DA7C3E"/>
    <w:rsid w:val="00DB2A6A"/>
    <w:rsid w:val="00DB390B"/>
    <w:rsid w:val="00DB41EC"/>
    <w:rsid w:val="00DB4B6C"/>
    <w:rsid w:val="00DB58BF"/>
    <w:rsid w:val="00DB5E90"/>
    <w:rsid w:val="00DB6555"/>
    <w:rsid w:val="00DB754E"/>
    <w:rsid w:val="00DB7720"/>
    <w:rsid w:val="00DB7BCF"/>
    <w:rsid w:val="00DB7E46"/>
    <w:rsid w:val="00DC0528"/>
    <w:rsid w:val="00DC13A5"/>
    <w:rsid w:val="00DC153E"/>
    <w:rsid w:val="00DC175C"/>
    <w:rsid w:val="00DC2D8B"/>
    <w:rsid w:val="00DC32DE"/>
    <w:rsid w:val="00DC3341"/>
    <w:rsid w:val="00DC3B48"/>
    <w:rsid w:val="00DC3DCC"/>
    <w:rsid w:val="00DC3EC4"/>
    <w:rsid w:val="00DC4146"/>
    <w:rsid w:val="00DC460A"/>
    <w:rsid w:val="00DC4729"/>
    <w:rsid w:val="00DC549C"/>
    <w:rsid w:val="00DC5B1B"/>
    <w:rsid w:val="00DC6FF5"/>
    <w:rsid w:val="00DC7AEB"/>
    <w:rsid w:val="00DD097B"/>
    <w:rsid w:val="00DD0D93"/>
    <w:rsid w:val="00DD13D5"/>
    <w:rsid w:val="00DD221C"/>
    <w:rsid w:val="00DD2220"/>
    <w:rsid w:val="00DD28C8"/>
    <w:rsid w:val="00DD2F7B"/>
    <w:rsid w:val="00DD496A"/>
    <w:rsid w:val="00DD5375"/>
    <w:rsid w:val="00DD5B24"/>
    <w:rsid w:val="00DD5DAB"/>
    <w:rsid w:val="00DD5DEA"/>
    <w:rsid w:val="00DD6BD8"/>
    <w:rsid w:val="00DD712B"/>
    <w:rsid w:val="00DE0406"/>
    <w:rsid w:val="00DE0D48"/>
    <w:rsid w:val="00DE1488"/>
    <w:rsid w:val="00DE2201"/>
    <w:rsid w:val="00DE2372"/>
    <w:rsid w:val="00DE3AB8"/>
    <w:rsid w:val="00DE4B92"/>
    <w:rsid w:val="00DE5828"/>
    <w:rsid w:val="00DE6B41"/>
    <w:rsid w:val="00DF0B97"/>
    <w:rsid w:val="00DF0BC9"/>
    <w:rsid w:val="00DF0E2E"/>
    <w:rsid w:val="00DF2A17"/>
    <w:rsid w:val="00DF36F3"/>
    <w:rsid w:val="00DF3C09"/>
    <w:rsid w:val="00DF474E"/>
    <w:rsid w:val="00DF4FFC"/>
    <w:rsid w:val="00DF5086"/>
    <w:rsid w:val="00DF5486"/>
    <w:rsid w:val="00DF5BA6"/>
    <w:rsid w:val="00DF5BED"/>
    <w:rsid w:val="00DF6964"/>
    <w:rsid w:val="00DF7408"/>
    <w:rsid w:val="00E00AF7"/>
    <w:rsid w:val="00E01477"/>
    <w:rsid w:val="00E01B6C"/>
    <w:rsid w:val="00E024FF"/>
    <w:rsid w:val="00E0290B"/>
    <w:rsid w:val="00E02D36"/>
    <w:rsid w:val="00E035A0"/>
    <w:rsid w:val="00E03A0C"/>
    <w:rsid w:val="00E04113"/>
    <w:rsid w:val="00E0439A"/>
    <w:rsid w:val="00E046BC"/>
    <w:rsid w:val="00E04763"/>
    <w:rsid w:val="00E04AAF"/>
    <w:rsid w:val="00E06CAD"/>
    <w:rsid w:val="00E077C7"/>
    <w:rsid w:val="00E078A9"/>
    <w:rsid w:val="00E07A1B"/>
    <w:rsid w:val="00E07C8D"/>
    <w:rsid w:val="00E10522"/>
    <w:rsid w:val="00E106B6"/>
    <w:rsid w:val="00E15C97"/>
    <w:rsid w:val="00E17245"/>
    <w:rsid w:val="00E1744E"/>
    <w:rsid w:val="00E175D6"/>
    <w:rsid w:val="00E17A3B"/>
    <w:rsid w:val="00E17B54"/>
    <w:rsid w:val="00E2009F"/>
    <w:rsid w:val="00E200AD"/>
    <w:rsid w:val="00E20155"/>
    <w:rsid w:val="00E204A8"/>
    <w:rsid w:val="00E20867"/>
    <w:rsid w:val="00E21287"/>
    <w:rsid w:val="00E2155B"/>
    <w:rsid w:val="00E216F9"/>
    <w:rsid w:val="00E2374D"/>
    <w:rsid w:val="00E23F6F"/>
    <w:rsid w:val="00E2421B"/>
    <w:rsid w:val="00E24C4F"/>
    <w:rsid w:val="00E255AC"/>
    <w:rsid w:val="00E276DC"/>
    <w:rsid w:val="00E31E07"/>
    <w:rsid w:val="00E334E4"/>
    <w:rsid w:val="00E34512"/>
    <w:rsid w:val="00E350D9"/>
    <w:rsid w:val="00E353E1"/>
    <w:rsid w:val="00E35C01"/>
    <w:rsid w:val="00E37313"/>
    <w:rsid w:val="00E37712"/>
    <w:rsid w:val="00E4019F"/>
    <w:rsid w:val="00E40706"/>
    <w:rsid w:val="00E40EA6"/>
    <w:rsid w:val="00E421C2"/>
    <w:rsid w:val="00E45897"/>
    <w:rsid w:val="00E467B2"/>
    <w:rsid w:val="00E474C1"/>
    <w:rsid w:val="00E47627"/>
    <w:rsid w:val="00E50355"/>
    <w:rsid w:val="00E5058D"/>
    <w:rsid w:val="00E51A14"/>
    <w:rsid w:val="00E52B18"/>
    <w:rsid w:val="00E54343"/>
    <w:rsid w:val="00E5455D"/>
    <w:rsid w:val="00E54592"/>
    <w:rsid w:val="00E54A0B"/>
    <w:rsid w:val="00E54DCC"/>
    <w:rsid w:val="00E5573D"/>
    <w:rsid w:val="00E56B60"/>
    <w:rsid w:val="00E56BD3"/>
    <w:rsid w:val="00E5714E"/>
    <w:rsid w:val="00E6182B"/>
    <w:rsid w:val="00E61B8F"/>
    <w:rsid w:val="00E6447B"/>
    <w:rsid w:val="00E64AB9"/>
    <w:rsid w:val="00E65767"/>
    <w:rsid w:val="00E65850"/>
    <w:rsid w:val="00E65C8F"/>
    <w:rsid w:val="00E67742"/>
    <w:rsid w:val="00E67BF4"/>
    <w:rsid w:val="00E71AF3"/>
    <w:rsid w:val="00E72690"/>
    <w:rsid w:val="00E73C67"/>
    <w:rsid w:val="00E74AB0"/>
    <w:rsid w:val="00E751C0"/>
    <w:rsid w:val="00E758F2"/>
    <w:rsid w:val="00E7599D"/>
    <w:rsid w:val="00E75B2B"/>
    <w:rsid w:val="00E75D79"/>
    <w:rsid w:val="00E77D9F"/>
    <w:rsid w:val="00E804F7"/>
    <w:rsid w:val="00E80EC0"/>
    <w:rsid w:val="00E815BF"/>
    <w:rsid w:val="00E81FA9"/>
    <w:rsid w:val="00E83196"/>
    <w:rsid w:val="00E84CE8"/>
    <w:rsid w:val="00E85F59"/>
    <w:rsid w:val="00E86FEF"/>
    <w:rsid w:val="00E872C6"/>
    <w:rsid w:val="00E9012D"/>
    <w:rsid w:val="00E90499"/>
    <w:rsid w:val="00E913CE"/>
    <w:rsid w:val="00E91F4D"/>
    <w:rsid w:val="00E93CAF"/>
    <w:rsid w:val="00E95369"/>
    <w:rsid w:val="00E962A6"/>
    <w:rsid w:val="00E9690A"/>
    <w:rsid w:val="00E96E36"/>
    <w:rsid w:val="00E975C5"/>
    <w:rsid w:val="00EA1271"/>
    <w:rsid w:val="00EA2BC8"/>
    <w:rsid w:val="00EA322B"/>
    <w:rsid w:val="00EA4E82"/>
    <w:rsid w:val="00EA5171"/>
    <w:rsid w:val="00EA603B"/>
    <w:rsid w:val="00EA6F46"/>
    <w:rsid w:val="00EA6F99"/>
    <w:rsid w:val="00EA7DDE"/>
    <w:rsid w:val="00EB13CB"/>
    <w:rsid w:val="00EB1933"/>
    <w:rsid w:val="00EB1C44"/>
    <w:rsid w:val="00EB20E5"/>
    <w:rsid w:val="00EB224D"/>
    <w:rsid w:val="00EB2AB9"/>
    <w:rsid w:val="00EB2B18"/>
    <w:rsid w:val="00EB2E1F"/>
    <w:rsid w:val="00EB36FA"/>
    <w:rsid w:val="00EB412D"/>
    <w:rsid w:val="00EB43D2"/>
    <w:rsid w:val="00EB4B00"/>
    <w:rsid w:val="00EB60E7"/>
    <w:rsid w:val="00EB6AC8"/>
    <w:rsid w:val="00EB6B55"/>
    <w:rsid w:val="00EC0C55"/>
    <w:rsid w:val="00EC0D1E"/>
    <w:rsid w:val="00EC0DBA"/>
    <w:rsid w:val="00EC0E92"/>
    <w:rsid w:val="00EC104C"/>
    <w:rsid w:val="00EC1434"/>
    <w:rsid w:val="00EC24B4"/>
    <w:rsid w:val="00EC292A"/>
    <w:rsid w:val="00EC3445"/>
    <w:rsid w:val="00EC40AC"/>
    <w:rsid w:val="00EC42AC"/>
    <w:rsid w:val="00EC563F"/>
    <w:rsid w:val="00EC58E7"/>
    <w:rsid w:val="00EC5CB1"/>
    <w:rsid w:val="00EC5D14"/>
    <w:rsid w:val="00EC6733"/>
    <w:rsid w:val="00EC68DF"/>
    <w:rsid w:val="00EC6A6B"/>
    <w:rsid w:val="00EC6C6E"/>
    <w:rsid w:val="00EC6D1C"/>
    <w:rsid w:val="00EC788D"/>
    <w:rsid w:val="00ED11C7"/>
    <w:rsid w:val="00ED15EB"/>
    <w:rsid w:val="00ED1EDC"/>
    <w:rsid w:val="00ED243C"/>
    <w:rsid w:val="00ED2899"/>
    <w:rsid w:val="00ED28D1"/>
    <w:rsid w:val="00ED31F6"/>
    <w:rsid w:val="00ED32F6"/>
    <w:rsid w:val="00ED3767"/>
    <w:rsid w:val="00ED5294"/>
    <w:rsid w:val="00ED64A3"/>
    <w:rsid w:val="00ED6F0B"/>
    <w:rsid w:val="00ED7404"/>
    <w:rsid w:val="00EE00A3"/>
    <w:rsid w:val="00EE09FC"/>
    <w:rsid w:val="00EE1DF2"/>
    <w:rsid w:val="00EE1F59"/>
    <w:rsid w:val="00EE27CE"/>
    <w:rsid w:val="00EE33AF"/>
    <w:rsid w:val="00EE507F"/>
    <w:rsid w:val="00EE609D"/>
    <w:rsid w:val="00EE6B70"/>
    <w:rsid w:val="00EE7490"/>
    <w:rsid w:val="00EE7A53"/>
    <w:rsid w:val="00EF1F8B"/>
    <w:rsid w:val="00EF2523"/>
    <w:rsid w:val="00EF28CF"/>
    <w:rsid w:val="00EF31F2"/>
    <w:rsid w:val="00EF3463"/>
    <w:rsid w:val="00EF3906"/>
    <w:rsid w:val="00EF4C84"/>
    <w:rsid w:val="00EF6673"/>
    <w:rsid w:val="00EF6ACB"/>
    <w:rsid w:val="00EF711B"/>
    <w:rsid w:val="00F0022F"/>
    <w:rsid w:val="00F008A5"/>
    <w:rsid w:val="00F023FF"/>
    <w:rsid w:val="00F02DAC"/>
    <w:rsid w:val="00F03601"/>
    <w:rsid w:val="00F05250"/>
    <w:rsid w:val="00F066A4"/>
    <w:rsid w:val="00F0713A"/>
    <w:rsid w:val="00F07565"/>
    <w:rsid w:val="00F07A4C"/>
    <w:rsid w:val="00F1004F"/>
    <w:rsid w:val="00F10E21"/>
    <w:rsid w:val="00F11138"/>
    <w:rsid w:val="00F11AA9"/>
    <w:rsid w:val="00F134C4"/>
    <w:rsid w:val="00F1359D"/>
    <w:rsid w:val="00F13D04"/>
    <w:rsid w:val="00F14108"/>
    <w:rsid w:val="00F15E61"/>
    <w:rsid w:val="00F16651"/>
    <w:rsid w:val="00F173B3"/>
    <w:rsid w:val="00F20D48"/>
    <w:rsid w:val="00F218F3"/>
    <w:rsid w:val="00F21C03"/>
    <w:rsid w:val="00F229FE"/>
    <w:rsid w:val="00F23AE3"/>
    <w:rsid w:val="00F24967"/>
    <w:rsid w:val="00F26B7D"/>
    <w:rsid w:val="00F27897"/>
    <w:rsid w:val="00F27BE7"/>
    <w:rsid w:val="00F300EA"/>
    <w:rsid w:val="00F30847"/>
    <w:rsid w:val="00F31340"/>
    <w:rsid w:val="00F31B9D"/>
    <w:rsid w:val="00F31CF9"/>
    <w:rsid w:val="00F3219B"/>
    <w:rsid w:val="00F334AC"/>
    <w:rsid w:val="00F34A58"/>
    <w:rsid w:val="00F359D1"/>
    <w:rsid w:val="00F35B6A"/>
    <w:rsid w:val="00F36323"/>
    <w:rsid w:val="00F36943"/>
    <w:rsid w:val="00F37B1A"/>
    <w:rsid w:val="00F42716"/>
    <w:rsid w:val="00F42E13"/>
    <w:rsid w:val="00F4309A"/>
    <w:rsid w:val="00F4395D"/>
    <w:rsid w:val="00F43D42"/>
    <w:rsid w:val="00F43F6F"/>
    <w:rsid w:val="00F468FD"/>
    <w:rsid w:val="00F507B9"/>
    <w:rsid w:val="00F5116C"/>
    <w:rsid w:val="00F51E81"/>
    <w:rsid w:val="00F52799"/>
    <w:rsid w:val="00F529B4"/>
    <w:rsid w:val="00F531F0"/>
    <w:rsid w:val="00F532F0"/>
    <w:rsid w:val="00F53BEE"/>
    <w:rsid w:val="00F54C84"/>
    <w:rsid w:val="00F55349"/>
    <w:rsid w:val="00F56838"/>
    <w:rsid w:val="00F569F5"/>
    <w:rsid w:val="00F57973"/>
    <w:rsid w:val="00F61048"/>
    <w:rsid w:val="00F6109C"/>
    <w:rsid w:val="00F610EB"/>
    <w:rsid w:val="00F619C0"/>
    <w:rsid w:val="00F61E91"/>
    <w:rsid w:val="00F637D7"/>
    <w:rsid w:val="00F64B06"/>
    <w:rsid w:val="00F64D39"/>
    <w:rsid w:val="00F6568B"/>
    <w:rsid w:val="00F66A5A"/>
    <w:rsid w:val="00F67501"/>
    <w:rsid w:val="00F7110F"/>
    <w:rsid w:val="00F71B9E"/>
    <w:rsid w:val="00F71CBE"/>
    <w:rsid w:val="00F71DF7"/>
    <w:rsid w:val="00F7282F"/>
    <w:rsid w:val="00F729AF"/>
    <w:rsid w:val="00F72BD1"/>
    <w:rsid w:val="00F730F8"/>
    <w:rsid w:val="00F74A2A"/>
    <w:rsid w:val="00F75333"/>
    <w:rsid w:val="00F7562F"/>
    <w:rsid w:val="00F75CA4"/>
    <w:rsid w:val="00F778F0"/>
    <w:rsid w:val="00F803DE"/>
    <w:rsid w:val="00F80ECF"/>
    <w:rsid w:val="00F813CA"/>
    <w:rsid w:val="00F81B55"/>
    <w:rsid w:val="00F8380E"/>
    <w:rsid w:val="00F83828"/>
    <w:rsid w:val="00F83DD9"/>
    <w:rsid w:val="00F8585E"/>
    <w:rsid w:val="00F865E0"/>
    <w:rsid w:val="00F870D4"/>
    <w:rsid w:val="00F87694"/>
    <w:rsid w:val="00F9047F"/>
    <w:rsid w:val="00F905B7"/>
    <w:rsid w:val="00F90A77"/>
    <w:rsid w:val="00F90E7B"/>
    <w:rsid w:val="00F92A5F"/>
    <w:rsid w:val="00F932BD"/>
    <w:rsid w:val="00F93479"/>
    <w:rsid w:val="00F93FB0"/>
    <w:rsid w:val="00F94BDF"/>
    <w:rsid w:val="00F95014"/>
    <w:rsid w:val="00F952EC"/>
    <w:rsid w:val="00F96253"/>
    <w:rsid w:val="00F96ABB"/>
    <w:rsid w:val="00F97181"/>
    <w:rsid w:val="00F9725A"/>
    <w:rsid w:val="00F97BBC"/>
    <w:rsid w:val="00F97DC8"/>
    <w:rsid w:val="00FA0E4D"/>
    <w:rsid w:val="00FA1932"/>
    <w:rsid w:val="00FA206A"/>
    <w:rsid w:val="00FA3F5F"/>
    <w:rsid w:val="00FA5119"/>
    <w:rsid w:val="00FA52BD"/>
    <w:rsid w:val="00FA5E37"/>
    <w:rsid w:val="00FA67E2"/>
    <w:rsid w:val="00FA7954"/>
    <w:rsid w:val="00FA7BA9"/>
    <w:rsid w:val="00FB12FA"/>
    <w:rsid w:val="00FB1ADA"/>
    <w:rsid w:val="00FB3877"/>
    <w:rsid w:val="00FB466B"/>
    <w:rsid w:val="00FB5529"/>
    <w:rsid w:val="00FB6930"/>
    <w:rsid w:val="00FB6F50"/>
    <w:rsid w:val="00FB701E"/>
    <w:rsid w:val="00FB7181"/>
    <w:rsid w:val="00FB7386"/>
    <w:rsid w:val="00FB7402"/>
    <w:rsid w:val="00FB77F3"/>
    <w:rsid w:val="00FB7DBD"/>
    <w:rsid w:val="00FB7EC0"/>
    <w:rsid w:val="00FC0CDF"/>
    <w:rsid w:val="00FC17E4"/>
    <w:rsid w:val="00FC1828"/>
    <w:rsid w:val="00FC3EAA"/>
    <w:rsid w:val="00FC41E0"/>
    <w:rsid w:val="00FC4514"/>
    <w:rsid w:val="00FC4B49"/>
    <w:rsid w:val="00FC5103"/>
    <w:rsid w:val="00FC522E"/>
    <w:rsid w:val="00FC6CBF"/>
    <w:rsid w:val="00FC6F9A"/>
    <w:rsid w:val="00FC76FE"/>
    <w:rsid w:val="00FC7C21"/>
    <w:rsid w:val="00FC7C43"/>
    <w:rsid w:val="00FC7DBC"/>
    <w:rsid w:val="00FC7E18"/>
    <w:rsid w:val="00FD1C90"/>
    <w:rsid w:val="00FD22A7"/>
    <w:rsid w:val="00FD25C7"/>
    <w:rsid w:val="00FD3220"/>
    <w:rsid w:val="00FD526B"/>
    <w:rsid w:val="00FD636A"/>
    <w:rsid w:val="00FD7361"/>
    <w:rsid w:val="00FE17A5"/>
    <w:rsid w:val="00FE18F9"/>
    <w:rsid w:val="00FE20FF"/>
    <w:rsid w:val="00FE29F1"/>
    <w:rsid w:val="00FE4496"/>
    <w:rsid w:val="00FE4CEB"/>
    <w:rsid w:val="00FE55FA"/>
    <w:rsid w:val="00FE69DF"/>
    <w:rsid w:val="00FE6D90"/>
    <w:rsid w:val="00FE7650"/>
    <w:rsid w:val="00FE7C6B"/>
    <w:rsid w:val="00FF03A0"/>
    <w:rsid w:val="00FF0B15"/>
    <w:rsid w:val="00FF15C1"/>
    <w:rsid w:val="00FF22AF"/>
    <w:rsid w:val="00FF2A89"/>
    <w:rsid w:val="00FF3142"/>
    <w:rsid w:val="00FF3417"/>
    <w:rsid w:val="00FF3AC2"/>
    <w:rsid w:val="00FF3F48"/>
    <w:rsid w:val="00FF4FB8"/>
    <w:rsid w:val="089A5225"/>
    <w:rsid w:val="1FBD2DB9"/>
    <w:rsid w:val="34C60040"/>
    <w:rsid w:val="64A9EC21"/>
    <w:rsid w:val="7D009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51417A2A"/>
  <w15:docId w15:val="{2F71BEE6-5D31-4ABB-99FB-F95E22FE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left="27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D4"/>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rsid w:val="00D56540"/>
    <w:pPr>
      <w:keepNext/>
      <w:keepLines/>
      <w:pBdr>
        <w:bottom w:val="single" w:sz="4" w:space="1" w:color="auto"/>
      </w:pBdr>
      <w:spacing w:before="120" w:after="120"/>
      <w:outlineLvl w:val="1"/>
    </w:pPr>
    <w:rPr>
      <w:rFonts w:eastAsiaTheme="majorEastAsia" w:cstheme="majorBidi"/>
      <w:bCs/>
      <w:color w:val="2F5897" w:themeColor="text2"/>
      <w:sz w:val="32"/>
      <w:szCs w:val="26"/>
    </w:rPr>
  </w:style>
  <w:style w:type="paragraph" w:styleId="Heading3">
    <w:name w:val="heading 3"/>
    <w:basedOn w:val="Normal"/>
    <w:next w:val="Normal"/>
    <w:link w:val="Heading3Char"/>
    <w:uiPriority w:val="9"/>
    <w:unhideWhenUsed/>
    <w:qFormat/>
    <w:pPr>
      <w:keepNext/>
      <w:keepLines/>
      <w:spacing w:before="20"/>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unhideWhenUsed/>
    <w:qFormat/>
    <w:pPr>
      <w:keepNext/>
      <w:keepLines/>
      <w:spacing w:before="20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unhideWhenUsed/>
    <w:qFormat/>
    <w:pPr>
      <w:keepNext/>
      <w:keepLines/>
      <w:spacing w:before="20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sid w:val="00D56540"/>
    <w:rPr>
      <w:rFonts w:eastAsiaTheme="majorEastAsia" w:cstheme="majorBidi"/>
      <w:bCs/>
      <w:color w:val="2F5897" w:themeColor="text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ind w:left="274"/>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rPr>
      <w:rFonts w:eastAsiaTheme="minorEastAsia"/>
    </w:rPr>
  </w:style>
  <w:style w:type="paragraph" w:styleId="NoSpacing">
    <w:name w:val="No Spacing"/>
    <w:link w:val="NoSpacingChar"/>
    <w:uiPriority w:val="1"/>
    <w:qFormat/>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styleId="Hyperlink">
    <w:name w:val="Hyperlink"/>
    <w:basedOn w:val="DefaultParagraphFont"/>
    <w:uiPriority w:val="99"/>
    <w:unhideWhenUsed/>
    <w:rsid w:val="004E7E96"/>
    <w:rPr>
      <w:color w:val="3399FF" w:themeColor="hyperlink"/>
      <w:u w:val="single"/>
    </w:rPr>
  </w:style>
  <w:style w:type="table" w:styleId="TableGrid">
    <w:name w:val="Table Grid"/>
    <w:basedOn w:val="TableNormal"/>
    <w:rsid w:val="00FA52B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1D40F9"/>
    <w:pPr>
      <w:tabs>
        <w:tab w:val="decimal" w:pos="360"/>
      </w:tabs>
    </w:pPr>
    <w:rPr>
      <w:rFonts w:eastAsiaTheme="minorHAnsi"/>
      <w:lang w:eastAsia="ja-JP"/>
    </w:rPr>
  </w:style>
  <w:style w:type="paragraph" w:styleId="FootnoteText">
    <w:name w:val="footnote text"/>
    <w:basedOn w:val="Normal"/>
    <w:link w:val="FootnoteTextChar"/>
    <w:uiPriority w:val="99"/>
    <w:unhideWhenUsed/>
    <w:rsid w:val="001D40F9"/>
    <w:rPr>
      <w:sz w:val="20"/>
      <w:szCs w:val="20"/>
      <w:lang w:eastAsia="ja-JP"/>
    </w:rPr>
  </w:style>
  <w:style w:type="character" w:customStyle="1" w:styleId="FootnoteTextChar">
    <w:name w:val="Footnote Text Char"/>
    <w:basedOn w:val="DefaultParagraphFont"/>
    <w:link w:val="FootnoteText"/>
    <w:uiPriority w:val="99"/>
    <w:rsid w:val="001D40F9"/>
    <w:rPr>
      <w:sz w:val="20"/>
      <w:szCs w:val="20"/>
      <w:lang w:eastAsia="ja-JP"/>
    </w:rPr>
  </w:style>
  <w:style w:type="table" w:styleId="MediumShading2-Accent5">
    <w:name w:val="Medium Shading 2 Accent 5"/>
    <w:basedOn w:val="TableNormal"/>
    <w:uiPriority w:val="64"/>
    <w:rsid w:val="001D40F9"/>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891F"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891F" w:themeFill="accent5"/>
      </w:tcPr>
    </w:tblStylePr>
    <w:tblStylePr w:type="lastCol">
      <w:rPr>
        <w:b/>
        <w:bCs/>
        <w:color w:val="FFFFFF" w:themeColor="background1"/>
      </w:rPr>
      <w:tblPr/>
      <w:tcPr>
        <w:tcBorders>
          <w:left w:val="nil"/>
          <w:right w:val="nil"/>
          <w:insideH w:val="nil"/>
          <w:insideV w:val="nil"/>
        </w:tcBorders>
        <w:shd w:val="clear" w:color="auto" w:fill="63891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86178F"/>
    <w:rPr>
      <w:color w:val="B2B2B2" w:themeColor="followedHyperlink"/>
      <w:u w:val="single"/>
    </w:rPr>
  </w:style>
  <w:style w:type="character" w:styleId="CommentReference">
    <w:name w:val="annotation reference"/>
    <w:basedOn w:val="DefaultParagraphFont"/>
    <w:uiPriority w:val="99"/>
    <w:semiHidden/>
    <w:unhideWhenUsed/>
    <w:rsid w:val="00EF6ACB"/>
    <w:rPr>
      <w:sz w:val="16"/>
      <w:szCs w:val="16"/>
    </w:rPr>
  </w:style>
  <w:style w:type="paragraph" w:styleId="CommentText">
    <w:name w:val="annotation text"/>
    <w:basedOn w:val="Normal"/>
    <w:link w:val="CommentTextChar"/>
    <w:uiPriority w:val="99"/>
    <w:unhideWhenUsed/>
    <w:rsid w:val="00EF6ACB"/>
    <w:rPr>
      <w:sz w:val="20"/>
      <w:szCs w:val="20"/>
    </w:rPr>
  </w:style>
  <w:style w:type="character" w:customStyle="1" w:styleId="CommentTextChar">
    <w:name w:val="Comment Text Char"/>
    <w:basedOn w:val="DefaultParagraphFont"/>
    <w:link w:val="CommentText"/>
    <w:uiPriority w:val="99"/>
    <w:rsid w:val="00EF6ACB"/>
    <w:rPr>
      <w:sz w:val="20"/>
      <w:szCs w:val="20"/>
    </w:rPr>
  </w:style>
  <w:style w:type="paragraph" w:styleId="CommentSubject">
    <w:name w:val="annotation subject"/>
    <w:basedOn w:val="CommentText"/>
    <w:next w:val="CommentText"/>
    <w:link w:val="CommentSubjectChar"/>
    <w:uiPriority w:val="99"/>
    <w:semiHidden/>
    <w:unhideWhenUsed/>
    <w:rsid w:val="00EF6ACB"/>
    <w:rPr>
      <w:b/>
      <w:bCs/>
    </w:rPr>
  </w:style>
  <w:style w:type="character" w:customStyle="1" w:styleId="CommentSubjectChar">
    <w:name w:val="Comment Subject Char"/>
    <w:basedOn w:val="CommentTextChar"/>
    <w:link w:val="CommentSubject"/>
    <w:uiPriority w:val="99"/>
    <w:semiHidden/>
    <w:rsid w:val="00EF6ACB"/>
    <w:rPr>
      <w:b/>
      <w:bCs/>
      <w:sz w:val="20"/>
      <w:szCs w:val="20"/>
    </w:rPr>
  </w:style>
  <w:style w:type="paragraph" w:customStyle="1" w:styleId="Default">
    <w:name w:val="Default"/>
    <w:rsid w:val="00351794"/>
    <w:pPr>
      <w:autoSpaceDE w:val="0"/>
      <w:autoSpaceDN w:val="0"/>
      <w:adjustRightInd w:val="0"/>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5D59D5"/>
  </w:style>
  <w:style w:type="table" w:customStyle="1" w:styleId="TableGrid1">
    <w:name w:val="Table Grid1"/>
    <w:basedOn w:val="TableNormal"/>
    <w:next w:val="TableGrid"/>
    <w:uiPriority w:val="59"/>
    <w:rsid w:val="005D59D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59D5"/>
    <w:pPr>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D325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440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82708F"/>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2708F"/>
  </w:style>
  <w:style w:type="character" w:customStyle="1" w:styleId="BodyTextChar1">
    <w:name w:val="Body Text Char1"/>
    <w:link w:val="BodyText"/>
    <w:uiPriority w:val="99"/>
    <w:semiHidden/>
    <w:locked/>
    <w:rsid w:val="0082708F"/>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C0135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135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16DB"/>
  </w:style>
  <w:style w:type="paragraph" w:styleId="TOC1">
    <w:name w:val="toc 1"/>
    <w:basedOn w:val="Normal"/>
    <w:next w:val="Normal"/>
    <w:autoRedefine/>
    <w:uiPriority w:val="39"/>
    <w:unhideWhenUsed/>
    <w:rsid w:val="00E64AB9"/>
    <w:pPr>
      <w:tabs>
        <w:tab w:val="right" w:leader="dot" w:pos="9350"/>
      </w:tabs>
      <w:spacing w:after="100"/>
    </w:pPr>
    <w:rPr>
      <w:noProof/>
    </w:rPr>
  </w:style>
  <w:style w:type="paragraph" w:styleId="TOC2">
    <w:name w:val="toc 2"/>
    <w:basedOn w:val="Normal"/>
    <w:next w:val="Normal"/>
    <w:autoRedefine/>
    <w:uiPriority w:val="39"/>
    <w:unhideWhenUsed/>
    <w:rsid w:val="00EE7A53"/>
    <w:pPr>
      <w:tabs>
        <w:tab w:val="right" w:leader="dot" w:pos="9350"/>
      </w:tabs>
      <w:ind w:left="216"/>
    </w:pPr>
  </w:style>
  <w:style w:type="paragraph" w:styleId="TOC3">
    <w:name w:val="toc 3"/>
    <w:basedOn w:val="Normal"/>
    <w:next w:val="Normal"/>
    <w:autoRedefine/>
    <w:uiPriority w:val="39"/>
    <w:unhideWhenUsed/>
    <w:rsid w:val="00F905B7"/>
    <w:pPr>
      <w:spacing w:after="100"/>
      <w:ind w:left="440"/>
    </w:pPr>
  </w:style>
  <w:style w:type="character" w:customStyle="1" w:styleId="Style1">
    <w:name w:val="Style1"/>
    <w:basedOn w:val="DefaultParagraphFont"/>
    <w:uiPriority w:val="1"/>
    <w:rsid w:val="00EF31F2"/>
    <w:rPr>
      <w:u w:val="single"/>
    </w:rPr>
  </w:style>
  <w:style w:type="character" w:customStyle="1" w:styleId="ms-sitemapdirectional">
    <w:name w:val="ms-sitemapdirectional"/>
    <w:basedOn w:val="DefaultParagraphFont"/>
    <w:rsid w:val="00EF31F2"/>
  </w:style>
  <w:style w:type="character" w:styleId="PageNumber">
    <w:name w:val="page number"/>
    <w:basedOn w:val="DefaultParagraphFont"/>
    <w:semiHidden/>
    <w:unhideWhenUsed/>
    <w:rsid w:val="00EF31F2"/>
  </w:style>
  <w:style w:type="table" w:styleId="PlainTable4">
    <w:name w:val="Plain Table 4"/>
    <w:basedOn w:val="TableNormal"/>
    <w:uiPriority w:val="44"/>
    <w:rsid w:val="00D5231E"/>
    <w:rPr>
      <w:rFonts w:ascii="Times New Roman" w:eastAsiaTheme="minorHAnsi"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231E"/>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A4"/>
    <w:basedOn w:val="DefaultParagraphFont"/>
    <w:uiPriority w:val="99"/>
    <w:rsid w:val="00003B6D"/>
    <w:rPr>
      <w:rFonts w:ascii="Myriad Pro" w:hAnsi="Myriad Pro" w:hint="default"/>
      <w:color w:val="000000"/>
    </w:rPr>
  </w:style>
  <w:style w:type="character" w:styleId="FootnoteReference">
    <w:name w:val="footnote reference"/>
    <w:basedOn w:val="DefaultParagraphFont"/>
    <w:uiPriority w:val="99"/>
    <w:semiHidden/>
    <w:unhideWhenUsed/>
    <w:rsid w:val="000911D0"/>
    <w:rPr>
      <w:vertAlign w:val="superscript"/>
    </w:rPr>
  </w:style>
  <w:style w:type="character" w:customStyle="1" w:styleId="UnresolvedMention1">
    <w:name w:val="Unresolved Mention1"/>
    <w:basedOn w:val="DefaultParagraphFont"/>
    <w:uiPriority w:val="99"/>
    <w:semiHidden/>
    <w:unhideWhenUsed/>
    <w:rsid w:val="001B24E0"/>
    <w:rPr>
      <w:color w:val="808080"/>
      <w:shd w:val="clear" w:color="auto" w:fill="E6E6E6"/>
    </w:rPr>
  </w:style>
  <w:style w:type="character" w:customStyle="1" w:styleId="UnresolvedMention2">
    <w:name w:val="Unresolved Mention2"/>
    <w:basedOn w:val="DefaultParagraphFont"/>
    <w:uiPriority w:val="99"/>
    <w:semiHidden/>
    <w:unhideWhenUsed/>
    <w:rsid w:val="00C030A8"/>
    <w:rPr>
      <w:color w:val="808080"/>
      <w:shd w:val="clear" w:color="auto" w:fill="E6E6E6"/>
    </w:rPr>
  </w:style>
  <w:style w:type="character" w:styleId="UnresolvedMention">
    <w:name w:val="Unresolved Mention"/>
    <w:basedOn w:val="DefaultParagraphFont"/>
    <w:uiPriority w:val="99"/>
    <w:semiHidden/>
    <w:unhideWhenUsed/>
    <w:rsid w:val="000D3348"/>
    <w:rPr>
      <w:color w:val="808080"/>
      <w:shd w:val="clear" w:color="auto" w:fill="E6E6E6"/>
    </w:rPr>
  </w:style>
  <w:style w:type="table" w:customStyle="1" w:styleId="TableGrid11">
    <w:name w:val="Table Grid11"/>
    <w:basedOn w:val="TableNormal"/>
    <w:next w:val="TableGrid"/>
    <w:uiPriority w:val="39"/>
    <w:rsid w:val="00196F3B"/>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53B06"/>
    <w:pPr>
      <w:ind w:left="0"/>
      <w:jc w:val="left"/>
    </w:pPr>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BD5895"/>
    <w:pPr>
      <w:spacing w:before="40" w:after="40"/>
      <w:ind w:left="0"/>
      <w:jc w:val="left"/>
    </w:pPr>
    <w:rPr>
      <w:rFonts w:ascii="Arial" w:eastAsia="Times New Roman" w:hAnsi="Arial" w:cs="Times New Roman"/>
      <w:sz w:val="20"/>
      <w:szCs w:val="24"/>
    </w:rPr>
  </w:style>
  <w:style w:type="paragraph" w:customStyle="1" w:styleId="TableHead">
    <w:name w:val="Table Head"/>
    <w:basedOn w:val="Normal"/>
    <w:rsid w:val="00BD5895"/>
    <w:pPr>
      <w:spacing w:before="40" w:after="40"/>
      <w:ind w:left="0"/>
      <w:jc w:val="center"/>
    </w:pPr>
    <w:rPr>
      <w:rFonts w:ascii="Arial" w:eastAsia="Times New Roman" w:hAnsi="Arial" w:cs="Times New Roman"/>
      <w:b/>
      <w:sz w:val="20"/>
      <w:szCs w:val="24"/>
    </w:rPr>
  </w:style>
  <w:style w:type="paragraph" w:customStyle="1" w:styleId="CoverPageSummary">
    <w:name w:val="Cover Page Summary"/>
    <w:basedOn w:val="Normal"/>
    <w:qFormat/>
    <w:rsid w:val="00BD5895"/>
    <w:pPr>
      <w:spacing w:before="960"/>
      <w:ind w:left="0"/>
      <w:jc w:val="left"/>
    </w:pPr>
    <w:rPr>
      <w:rFonts w:ascii="Times New Roman" w:eastAsia="Times New Roman" w:hAnsi="Times New Roman" w:cs="Times New Roman"/>
      <w:sz w:val="24"/>
      <w:szCs w:val="24"/>
    </w:rPr>
  </w:style>
  <w:style w:type="paragraph" w:customStyle="1" w:styleId="HSEEPFigureTitle">
    <w:name w:val="HSEEP Figure Title"/>
    <w:basedOn w:val="Heading3"/>
    <w:qFormat/>
    <w:rsid w:val="00BD5895"/>
    <w:pPr>
      <w:keepLines w:val="0"/>
      <w:spacing w:before="120" w:after="240"/>
      <w:ind w:left="0"/>
      <w:jc w:val="center"/>
      <w:outlineLvl w:val="1"/>
    </w:pPr>
    <w:rPr>
      <w:rFonts w:ascii="Arial" w:eastAsia="Times New Roman" w:hAnsi="Arial" w:cs="Arial"/>
      <w:b/>
      <w:bCs w:val="0"/>
      <w:i w:val="0"/>
      <w:color w:val="auto"/>
      <w:sz w:val="20"/>
      <w:szCs w:val="20"/>
    </w:rPr>
  </w:style>
  <w:style w:type="paragraph" w:customStyle="1" w:styleId="BodyTextBold">
    <w:name w:val="Body Text Bold"/>
    <w:basedOn w:val="BodyText"/>
    <w:link w:val="BodyTextBoldChar"/>
    <w:qFormat/>
    <w:rsid w:val="00BD5895"/>
    <w:pPr>
      <w:spacing w:after="160"/>
      <w:ind w:left="0"/>
      <w:jc w:val="left"/>
    </w:pPr>
    <w:rPr>
      <w:b/>
    </w:rPr>
  </w:style>
  <w:style w:type="paragraph" w:customStyle="1" w:styleId="Appendix">
    <w:name w:val="Appendix"/>
    <w:basedOn w:val="Heading1"/>
    <w:link w:val="AppendixChar"/>
    <w:qFormat/>
    <w:rsid w:val="00BD5895"/>
    <w:pPr>
      <w:keepLines w:val="0"/>
      <w:numPr>
        <w:numId w:val="34"/>
      </w:numPr>
      <w:spacing w:before="240" w:after="160"/>
      <w:jc w:val="center"/>
    </w:pPr>
    <w:rPr>
      <w:rFonts w:ascii="Arial Bold" w:eastAsia="Times New Roman" w:hAnsi="Arial Bold" w:cs="Arial"/>
      <w:b/>
      <w:i w:val="0"/>
      <w:smallCaps/>
      <w:color w:val="003366"/>
      <w:kern w:val="32"/>
      <w:sz w:val="38"/>
      <w:szCs w:val="38"/>
    </w:rPr>
  </w:style>
  <w:style w:type="character" w:customStyle="1" w:styleId="BodyTextBoldChar">
    <w:name w:val="Body Text Bold Char"/>
    <w:basedOn w:val="BodyTextChar"/>
    <w:link w:val="BodyTextBold"/>
    <w:rsid w:val="00BD5895"/>
    <w:rPr>
      <w:rFonts w:ascii="Times New Roman" w:eastAsia="Times New Roman" w:hAnsi="Times New Roman" w:cs="Times New Roman"/>
      <w:b/>
      <w:sz w:val="24"/>
      <w:szCs w:val="24"/>
    </w:rPr>
  </w:style>
  <w:style w:type="character" w:customStyle="1" w:styleId="AppendixChar">
    <w:name w:val="Appendix Char"/>
    <w:basedOn w:val="Heading1Char"/>
    <w:link w:val="Appendix"/>
    <w:rsid w:val="00BD5895"/>
    <w:rPr>
      <w:rFonts w:ascii="Arial Bold" w:eastAsia="Times New Roman" w:hAnsi="Arial Bold" w:cs="Arial"/>
      <w:b/>
      <w:bCs/>
      <w:i w:val="0"/>
      <w:smallCaps/>
      <w:color w:val="003366"/>
      <w:kern w:val="32"/>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69">
      <w:bodyDiv w:val="1"/>
      <w:marLeft w:val="0"/>
      <w:marRight w:val="0"/>
      <w:marTop w:val="0"/>
      <w:marBottom w:val="0"/>
      <w:divBdr>
        <w:top w:val="none" w:sz="0" w:space="0" w:color="auto"/>
        <w:left w:val="none" w:sz="0" w:space="0" w:color="auto"/>
        <w:bottom w:val="none" w:sz="0" w:space="0" w:color="auto"/>
        <w:right w:val="none" w:sz="0" w:space="0" w:color="auto"/>
      </w:divBdr>
    </w:div>
    <w:div w:id="133641611">
      <w:bodyDiv w:val="1"/>
      <w:marLeft w:val="0"/>
      <w:marRight w:val="0"/>
      <w:marTop w:val="0"/>
      <w:marBottom w:val="0"/>
      <w:divBdr>
        <w:top w:val="none" w:sz="0" w:space="0" w:color="auto"/>
        <w:left w:val="none" w:sz="0" w:space="0" w:color="auto"/>
        <w:bottom w:val="none" w:sz="0" w:space="0" w:color="auto"/>
        <w:right w:val="none" w:sz="0" w:space="0" w:color="auto"/>
      </w:divBdr>
    </w:div>
    <w:div w:id="169148442">
      <w:bodyDiv w:val="1"/>
      <w:marLeft w:val="0"/>
      <w:marRight w:val="0"/>
      <w:marTop w:val="0"/>
      <w:marBottom w:val="0"/>
      <w:divBdr>
        <w:top w:val="none" w:sz="0" w:space="0" w:color="auto"/>
        <w:left w:val="none" w:sz="0" w:space="0" w:color="auto"/>
        <w:bottom w:val="none" w:sz="0" w:space="0" w:color="auto"/>
        <w:right w:val="none" w:sz="0" w:space="0" w:color="auto"/>
      </w:divBdr>
    </w:div>
    <w:div w:id="239095711">
      <w:bodyDiv w:val="1"/>
      <w:marLeft w:val="0"/>
      <w:marRight w:val="0"/>
      <w:marTop w:val="0"/>
      <w:marBottom w:val="0"/>
      <w:divBdr>
        <w:top w:val="none" w:sz="0" w:space="0" w:color="auto"/>
        <w:left w:val="none" w:sz="0" w:space="0" w:color="auto"/>
        <w:bottom w:val="none" w:sz="0" w:space="0" w:color="auto"/>
        <w:right w:val="none" w:sz="0" w:space="0" w:color="auto"/>
      </w:divBdr>
    </w:div>
    <w:div w:id="263076551">
      <w:bodyDiv w:val="1"/>
      <w:marLeft w:val="0"/>
      <w:marRight w:val="0"/>
      <w:marTop w:val="0"/>
      <w:marBottom w:val="0"/>
      <w:divBdr>
        <w:top w:val="none" w:sz="0" w:space="0" w:color="auto"/>
        <w:left w:val="none" w:sz="0" w:space="0" w:color="auto"/>
        <w:bottom w:val="none" w:sz="0" w:space="0" w:color="auto"/>
        <w:right w:val="none" w:sz="0" w:space="0" w:color="auto"/>
      </w:divBdr>
    </w:div>
    <w:div w:id="407072138">
      <w:bodyDiv w:val="1"/>
      <w:marLeft w:val="0"/>
      <w:marRight w:val="0"/>
      <w:marTop w:val="0"/>
      <w:marBottom w:val="0"/>
      <w:divBdr>
        <w:top w:val="none" w:sz="0" w:space="0" w:color="auto"/>
        <w:left w:val="none" w:sz="0" w:space="0" w:color="auto"/>
        <w:bottom w:val="none" w:sz="0" w:space="0" w:color="auto"/>
        <w:right w:val="none" w:sz="0" w:space="0" w:color="auto"/>
      </w:divBdr>
    </w:div>
    <w:div w:id="530802200">
      <w:bodyDiv w:val="1"/>
      <w:marLeft w:val="0"/>
      <w:marRight w:val="0"/>
      <w:marTop w:val="0"/>
      <w:marBottom w:val="0"/>
      <w:divBdr>
        <w:top w:val="none" w:sz="0" w:space="0" w:color="auto"/>
        <w:left w:val="none" w:sz="0" w:space="0" w:color="auto"/>
        <w:bottom w:val="none" w:sz="0" w:space="0" w:color="auto"/>
        <w:right w:val="none" w:sz="0" w:space="0" w:color="auto"/>
      </w:divBdr>
    </w:div>
    <w:div w:id="535654999">
      <w:bodyDiv w:val="1"/>
      <w:marLeft w:val="0"/>
      <w:marRight w:val="0"/>
      <w:marTop w:val="0"/>
      <w:marBottom w:val="0"/>
      <w:divBdr>
        <w:top w:val="none" w:sz="0" w:space="0" w:color="auto"/>
        <w:left w:val="none" w:sz="0" w:space="0" w:color="auto"/>
        <w:bottom w:val="none" w:sz="0" w:space="0" w:color="auto"/>
        <w:right w:val="none" w:sz="0" w:space="0" w:color="auto"/>
      </w:divBdr>
    </w:div>
    <w:div w:id="593589341">
      <w:bodyDiv w:val="1"/>
      <w:marLeft w:val="0"/>
      <w:marRight w:val="0"/>
      <w:marTop w:val="0"/>
      <w:marBottom w:val="0"/>
      <w:divBdr>
        <w:top w:val="none" w:sz="0" w:space="0" w:color="auto"/>
        <w:left w:val="none" w:sz="0" w:space="0" w:color="auto"/>
        <w:bottom w:val="none" w:sz="0" w:space="0" w:color="auto"/>
        <w:right w:val="none" w:sz="0" w:space="0" w:color="auto"/>
      </w:divBdr>
    </w:div>
    <w:div w:id="618492056">
      <w:bodyDiv w:val="1"/>
      <w:marLeft w:val="0"/>
      <w:marRight w:val="0"/>
      <w:marTop w:val="0"/>
      <w:marBottom w:val="0"/>
      <w:divBdr>
        <w:top w:val="none" w:sz="0" w:space="0" w:color="auto"/>
        <w:left w:val="none" w:sz="0" w:space="0" w:color="auto"/>
        <w:bottom w:val="none" w:sz="0" w:space="0" w:color="auto"/>
        <w:right w:val="none" w:sz="0" w:space="0" w:color="auto"/>
      </w:divBdr>
    </w:div>
    <w:div w:id="650139139">
      <w:bodyDiv w:val="1"/>
      <w:marLeft w:val="0"/>
      <w:marRight w:val="0"/>
      <w:marTop w:val="0"/>
      <w:marBottom w:val="0"/>
      <w:divBdr>
        <w:top w:val="none" w:sz="0" w:space="0" w:color="auto"/>
        <w:left w:val="none" w:sz="0" w:space="0" w:color="auto"/>
        <w:bottom w:val="none" w:sz="0" w:space="0" w:color="auto"/>
        <w:right w:val="none" w:sz="0" w:space="0" w:color="auto"/>
      </w:divBdr>
      <w:divsChild>
        <w:div w:id="310133005">
          <w:marLeft w:val="547"/>
          <w:marRight w:val="0"/>
          <w:marTop w:val="154"/>
          <w:marBottom w:val="0"/>
          <w:divBdr>
            <w:top w:val="none" w:sz="0" w:space="0" w:color="auto"/>
            <w:left w:val="none" w:sz="0" w:space="0" w:color="auto"/>
            <w:bottom w:val="none" w:sz="0" w:space="0" w:color="auto"/>
            <w:right w:val="none" w:sz="0" w:space="0" w:color="auto"/>
          </w:divBdr>
        </w:div>
      </w:divsChild>
    </w:div>
    <w:div w:id="680669963">
      <w:bodyDiv w:val="1"/>
      <w:marLeft w:val="0"/>
      <w:marRight w:val="0"/>
      <w:marTop w:val="0"/>
      <w:marBottom w:val="0"/>
      <w:divBdr>
        <w:top w:val="none" w:sz="0" w:space="0" w:color="auto"/>
        <w:left w:val="none" w:sz="0" w:space="0" w:color="auto"/>
        <w:bottom w:val="none" w:sz="0" w:space="0" w:color="auto"/>
        <w:right w:val="none" w:sz="0" w:space="0" w:color="auto"/>
      </w:divBdr>
    </w:div>
    <w:div w:id="731775660">
      <w:bodyDiv w:val="1"/>
      <w:marLeft w:val="0"/>
      <w:marRight w:val="0"/>
      <w:marTop w:val="0"/>
      <w:marBottom w:val="0"/>
      <w:divBdr>
        <w:top w:val="none" w:sz="0" w:space="0" w:color="auto"/>
        <w:left w:val="none" w:sz="0" w:space="0" w:color="auto"/>
        <w:bottom w:val="none" w:sz="0" w:space="0" w:color="auto"/>
        <w:right w:val="none" w:sz="0" w:space="0" w:color="auto"/>
      </w:divBdr>
    </w:div>
    <w:div w:id="762189559">
      <w:bodyDiv w:val="1"/>
      <w:marLeft w:val="0"/>
      <w:marRight w:val="0"/>
      <w:marTop w:val="0"/>
      <w:marBottom w:val="0"/>
      <w:divBdr>
        <w:top w:val="none" w:sz="0" w:space="0" w:color="auto"/>
        <w:left w:val="none" w:sz="0" w:space="0" w:color="auto"/>
        <w:bottom w:val="none" w:sz="0" w:space="0" w:color="auto"/>
        <w:right w:val="none" w:sz="0" w:space="0" w:color="auto"/>
      </w:divBdr>
    </w:div>
    <w:div w:id="766576694">
      <w:bodyDiv w:val="1"/>
      <w:marLeft w:val="0"/>
      <w:marRight w:val="0"/>
      <w:marTop w:val="0"/>
      <w:marBottom w:val="0"/>
      <w:divBdr>
        <w:top w:val="none" w:sz="0" w:space="0" w:color="auto"/>
        <w:left w:val="none" w:sz="0" w:space="0" w:color="auto"/>
        <w:bottom w:val="none" w:sz="0" w:space="0" w:color="auto"/>
        <w:right w:val="none" w:sz="0" w:space="0" w:color="auto"/>
      </w:divBdr>
    </w:div>
    <w:div w:id="866142523">
      <w:bodyDiv w:val="1"/>
      <w:marLeft w:val="0"/>
      <w:marRight w:val="0"/>
      <w:marTop w:val="0"/>
      <w:marBottom w:val="0"/>
      <w:divBdr>
        <w:top w:val="none" w:sz="0" w:space="0" w:color="auto"/>
        <w:left w:val="none" w:sz="0" w:space="0" w:color="auto"/>
        <w:bottom w:val="none" w:sz="0" w:space="0" w:color="auto"/>
        <w:right w:val="none" w:sz="0" w:space="0" w:color="auto"/>
      </w:divBdr>
    </w:div>
    <w:div w:id="906651931">
      <w:bodyDiv w:val="1"/>
      <w:marLeft w:val="0"/>
      <w:marRight w:val="0"/>
      <w:marTop w:val="0"/>
      <w:marBottom w:val="0"/>
      <w:divBdr>
        <w:top w:val="none" w:sz="0" w:space="0" w:color="auto"/>
        <w:left w:val="none" w:sz="0" w:space="0" w:color="auto"/>
        <w:bottom w:val="none" w:sz="0" w:space="0" w:color="auto"/>
        <w:right w:val="none" w:sz="0" w:space="0" w:color="auto"/>
      </w:divBdr>
    </w:div>
    <w:div w:id="917596443">
      <w:bodyDiv w:val="1"/>
      <w:marLeft w:val="0"/>
      <w:marRight w:val="0"/>
      <w:marTop w:val="0"/>
      <w:marBottom w:val="0"/>
      <w:divBdr>
        <w:top w:val="none" w:sz="0" w:space="0" w:color="auto"/>
        <w:left w:val="none" w:sz="0" w:space="0" w:color="auto"/>
        <w:bottom w:val="none" w:sz="0" w:space="0" w:color="auto"/>
        <w:right w:val="none" w:sz="0" w:space="0" w:color="auto"/>
      </w:divBdr>
    </w:div>
    <w:div w:id="965428364">
      <w:bodyDiv w:val="1"/>
      <w:marLeft w:val="0"/>
      <w:marRight w:val="0"/>
      <w:marTop w:val="0"/>
      <w:marBottom w:val="0"/>
      <w:divBdr>
        <w:top w:val="none" w:sz="0" w:space="0" w:color="auto"/>
        <w:left w:val="none" w:sz="0" w:space="0" w:color="auto"/>
        <w:bottom w:val="none" w:sz="0" w:space="0" w:color="auto"/>
        <w:right w:val="none" w:sz="0" w:space="0" w:color="auto"/>
      </w:divBdr>
    </w:div>
    <w:div w:id="1056127033">
      <w:bodyDiv w:val="1"/>
      <w:marLeft w:val="0"/>
      <w:marRight w:val="0"/>
      <w:marTop w:val="0"/>
      <w:marBottom w:val="0"/>
      <w:divBdr>
        <w:top w:val="none" w:sz="0" w:space="0" w:color="auto"/>
        <w:left w:val="none" w:sz="0" w:space="0" w:color="auto"/>
        <w:bottom w:val="none" w:sz="0" w:space="0" w:color="auto"/>
        <w:right w:val="none" w:sz="0" w:space="0" w:color="auto"/>
      </w:divBdr>
    </w:div>
    <w:div w:id="1095708218">
      <w:bodyDiv w:val="1"/>
      <w:marLeft w:val="0"/>
      <w:marRight w:val="0"/>
      <w:marTop w:val="0"/>
      <w:marBottom w:val="0"/>
      <w:divBdr>
        <w:top w:val="none" w:sz="0" w:space="0" w:color="auto"/>
        <w:left w:val="none" w:sz="0" w:space="0" w:color="auto"/>
        <w:bottom w:val="none" w:sz="0" w:space="0" w:color="auto"/>
        <w:right w:val="none" w:sz="0" w:space="0" w:color="auto"/>
      </w:divBdr>
    </w:div>
    <w:div w:id="1189835242">
      <w:bodyDiv w:val="1"/>
      <w:marLeft w:val="0"/>
      <w:marRight w:val="0"/>
      <w:marTop w:val="0"/>
      <w:marBottom w:val="0"/>
      <w:divBdr>
        <w:top w:val="none" w:sz="0" w:space="0" w:color="auto"/>
        <w:left w:val="none" w:sz="0" w:space="0" w:color="auto"/>
        <w:bottom w:val="none" w:sz="0" w:space="0" w:color="auto"/>
        <w:right w:val="none" w:sz="0" w:space="0" w:color="auto"/>
      </w:divBdr>
    </w:div>
    <w:div w:id="1211572963">
      <w:bodyDiv w:val="1"/>
      <w:marLeft w:val="0"/>
      <w:marRight w:val="0"/>
      <w:marTop w:val="0"/>
      <w:marBottom w:val="0"/>
      <w:divBdr>
        <w:top w:val="none" w:sz="0" w:space="0" w:color="auto"/>
        <w:left w:val="none" w:sz="0" w:space="0" w:color="auto"/>
        <w:bottom w:val="none" w:sz="0" w:space="0" w:color="auto"/>
        <w:right w:val="none" w:sz="0" w:space="0" w:color="auto"/>
      </w:divBdr>
    </w:div>
    <w:div w:id="1293364687">
      <w:bodyDiv w:val="1"/>
      <w:marLeft w:val="0"/>
      <w:marRight w:val="0"/>
      <w:marTop w:val="0"/>
      <w:marBottom w:val="0"/>
      <w:divBdr>
        <w:top w:val="none" w:sz="0" w:space="0" w:color="auto"/>
        <w:left w:val="none" w:sz="0" w:space="0" w:color="auto"/>
        <w:bottom w:val="none" w:sz="0" w:space="0" w:color="auto"/>
        <w:right w:val="none" w:sz="0" w:space="0" w:color="auto"/>
      </w:divBdr>
    </w:div>
    <w:div w:id="1336759021">
      <w:bodyDiv w:val="1"/>
      <w:marLeft w:val="0"/>
      <w:marRight w:val="0"/>
      <w:marTop w:val="0"/>
      <w:marBottom w:val="0"/>
      <w:divBdr>
        <w:top w:val="none" w:sz="0" w:space="0" w:color="auto"/>
        <w:left w:val="none" w:sz="0" w:space="0" w:color="auto"/>
        <w:bottom w:val="none" w:sz="0" w:space="0" w:color="auto"/>
        <w:right w:val="none" w:sz="0" w:space="0" w:color="auto"/>
      </w:divBdr>
    </w:div>
    <w:div w:id="1354381471">
      <w:bodyDiv w:val="1"/>
      <w:marLeft w:val="0"/>
      <w:marRight w:val="0"/>
      <w:marTop w:val="0"/>
      <w:marBottom w:val="0"/>
      <w:divBdr>
        <w:top w:val="none" w:sz="0" w:space="0" w:color="auto"/>
        <w:left w:val="none" w:sz="0" w:space="0" w:color="auto"/>
        <w:bottom w:val="none" w:sz="0" w:space="0" w:color="auto"/>
        <w:right w:val="none" w:sz="0" w:space="0" w:color="auto"/>
      </w:divBdr>
    </w:div>
    <w:div w:id="1364936411">
      <w:bodyDiv w:val="1"/>
      <w:marLeft w:val="0"/>
      <w:marRight w:val="0"/>
      <w:marTop w:val="0"/>
      <w:marBottom w:val="0"/>
      <w:divBdr>
        <w:top w:val="none" w:sz="0" w:space="0" w:color="auto"/>
        <w:left w:val="none" w:sz="0" w:space="0" w:color="auto"/>
        <w:bottom w:val="none" w:sz="0" w:space="0" w:color="auto"/>
        <w:right w:val="none" w:sz="0" w:space="0" w:color="auto"/>
      </w:divBdr>
    </w:div>
    <w:div w:id="1450663086">
      <w:bodyDiv w:val="1"/>
      <w:marLeft w:val="0"/>
      <w:marRight w:val="0"/>
      <w:marTop w:val="0"/>
      <w:marBottom w:val="0"/>
      <w:divBdr>
        <w:top w:val="none" w:sz="0" w:space="0" w:color="auto"/>
        <w:left w:val="none" w:sz="0" w:space="0" w:color="auto"/>
        <w:bottom w:val="none" w:sz="0" w:space="0" w:color="auto"/>
        <w:right w:val="none" w:sz="0" w:space="0" w:color="auto"/>
      </w:divBdr>
    </w:div>
    <w:div w:id="1469125102">
      <w:bodyDiv w:val="1"/>
      <w:marLeft w:val="0"/>
      <w:marRight w:val="0"/>
      <w:marTop w:val="0"/>
      <w:marBottom w:val="0"/>
      <w:divBdr>
        <w:top w:val="none" w:sz="0" w:space="0" w:color="auto"/>
        <w:left w:val="none" w:sz="0" w:space="0" w:color="auto"/>
        <w:bottom w:val="none" w:sz="0" w:space="0" w:color="auto"/>
        <w:right w:val="none" w:sz="0" w:space="0" w:color="auto"/>
      </w:divBdr>
    </w:div>
    <w:div w:id="1506897366">
      <w:bodyDiv w:val="1"/>
      <w:marLeft w:val="0"/>
      <w:marRight w:val="0"/>
      <w:marTop w:val="0"/>
      <w:marBottom w:val="0"/>
      <w:divBdr>
        <w:top w:val="none" w:sz="0" w:space="0" w:color="auto"/>
        <w:left w:val="none" w:sz="0" w:space="0" w:color="auto"/>
        <w:bottom w:val="none" w:sz="0" w:space="0" w:color="auto"/>
        <w:right w:val="none" w:sz="0" w:space="0" w:color="auto"/>
      </w:divBdr>
    </w:div>
    <w:div w:id="1517766566">
      <w:bodyDiv w:val="1"/>
      <w:marLeft w:val="0"/>
      <w:marRight w:val="0"/>
      <w:marTop w:val="0"/>
      <w:marBottom w:val="0"/>
      <w:divBdr>
        <w:top w:val="none" w:sz="0" w:space="0" w:color="auto"/>
        <w:left w:val="none" w:sz="0" w:space="0" w:color="auto"/>
        <w:bottom w:val="none" w:sz="0" w:space="0" w:color="auto"/>
        <w:right w:val="none" w:sz="0" w:space="0" w:color="auto"/>
      </w:divBdr>
    </w:div>
    <w:div w:id="1521504311">
      <w:bodyDiv w:val="1"/>
      <w:marLeft w:val="0"/>
      <w:marRight w:val="0"/>
      <w:marTop w:val="0"/>
      <w:marBottom w:val="0"/>
      <w:divBdr>
        <w:top w:val="none" w:sz="0" w:space="0" w:color="auto"/>
        <w:left w:val="none" w:sz="0" w:space="0" w:color="auto"/>
        <w:bottom w:val="none" w:sz="0" w:space="0" w:color="auto"/>
        <w:right w:val="none" w:sz="0" w:space="0" w:color="auto"/>
      </w:divBdr>
    </w:div>
    <w:div w:id="1591550008">
      <w:bodyDiv w:val="1"/>
      <w:marLeft w:val="0"/>
      <w:marRight w:val="0"/>
      <w:marTop w:val="0"/>
      <w:marBottom w:val="0"/>
      <w:divBdr>
        <w:top w:val="none" w:sz="0" w:space="0" w:color="auto"/>
        <w:left w:val="none" w:sz="0" w:space="0" w:color="auto"/>
        <w:bottom w:val="none" w:sz="0" w:space="0" w:color="auto"/>
        <w:right w:val="none" w:sz="0" w:space="0" w:color="auto"/>
      </w:divBdr>
    </w:div>
    <w:div w:id="1599218777">
      <w:bodyDiv w:val="1"/>
      <w:marLeft w:val="0"/>
      <w:marRight w:val="0"/>
      <w:marTop w:val="0"/>
      <w:marBottom w:val="0"/>
      <w:divBdr>
        <w:top w:val="none" w:sz="0" w:space="0" w:color="auto"/>
        <w:left w:val="none" w:sz="0" w:space="0" w:color="auto"/>
        <w:bottom w:val="none" w:sz="0" w:space="0" w:color="auto"/>
        <w:right w:val="none" w:sz="0" w:space="0" w:color="auto"/>
      </w:divBdr>
    </w:div>
    <w:div w:id="1621187351">
      <w:bodyDiv w:val="1"/>
      <w:marLeft w:val="0"/>
      <w:marRight w:val="0"/>
      <w:marTop w:val="0"/>
      <w:marBottom w:val="0"/>
      <w:divBdr>
        <w:top w:val="none" w:sz="0" w:space="0" w:color="auto"/>
        <w:left w:val="none" w:sz="0" w:space="0" w:color="auto"/>
        <w:bottom w:val="none" w:sz="0" w:space="0" w:color="auto"/>
        <w:right w:val="none" w:sz="0" w:space="0" w:color="auto"/>
      </w:divBdr>
    </w:div>
    <w:div w:id="1648974161">
      <w:bodyDiv w:val="1"/>
      <w:marLeft w:val="0"/>
      <w:marRight w:val="0"/>
      <w:marTop w:val="0"/>
      <w:marBottom w:val="0"/>
      <w:divBdr>
        <w:top w:val="none" w:sz="0" w:space="0" w:color="auto"/>
        <w:left w:val="none" w:sz="0" w:space="0" w:color="auto"/>
        <w:bottom w:val="none" w:sz="0" w:space="0" w:color="auto"/>
        <w:right w:val="none" w:sz="0" w:space="0" w:color="auto"/>
      </w:divBdr>
    </w:div>
    <w:div w:id="1652900148">
      <w:bodyDiv w:val="1"/>
      <w:marLeft w:val="0"/>
      <w:marRight w:val="0"/>
      <w:marTop w:val="0"/>
      <w:marBottom w:val="0"/>
      <w:divBdr>
        <w:top w:val="none" w:sz="0" w:space="0" w:color="auto"/>
        <w:left w:val="none" w:sz="0" w:space="0" w:color="auto"/>
        <w:bottom w:val="none" w:sz="0" w:space="0" w:color="auto"/>
        <w:right w:val="none" w:sz="0" w:space="0" w:color="auto"/>
      </w:divBdr>
    </w:div>
    <w:div w:id="1693065235">
      <w:bodyDiv w:val="1"/>
      <w:marLeft w:val="0"/>
      <w:marRight w:val="0"/>
      <w:marTop w:val="0"/>
      <w:marBottom w:val="0"/>
      <w:divBdr>
        <w:top w:val="none" w:sz="0" w:space="0" w:color="auto"/>
        <w:left w:val="none" w:sz="0" w:space="0" w:color="auto"/>
        <w:bottom w:val="none" w:sz="0" w:space="0" w:color="auto"/>
        <w:right w:val="none" w:sz="0" w:space="0" w:color="auto"/>
      </w:divBdr>
    </w:div>
    <w:div w:id="1694109658">
      <w:bodyDiv w:val="1"/>
      <w:marLeft w:val="0"/>
      <w:marRight w:val="0"/>
      <w:marTop w:val="0"/>
      <w:marBottom w:val="0"/>
      <w:divBdr>
        <w:top w:val="none" w:sz="0" w:space="0" w:color="auto"/>
        <w:left w:val="none" w:sz="0" w:space="0" w:color="auto"/>
        <w:bottom w:val="none" w:sz="0" w:space="0" w:color="auto"/>
        <w:right w:val="none" w:sz="0" w:space="0" w:color="auto"/>
      </w:divBdr>
    </w:div>
    <w:div w:id="1698775451">
      <w:bodyDiv w:val="1"/>
      <w:marLeft w:val="0"/>
      <w:marRight w:val="0"/>
      <w:marTop w:val="0"/>
      <w:marBottom w:val="0"/>
      <w:divBdr>
        <w:top w:val="none" w:sz="0" w:space="0" w:color="auto"/>
        <w:left w:val="none" w:sz="0" w:space="0" w:color="auto"/>
        <w:bottom w:val="none" w:sz="0" w:space="0" w:color="auto"/>
        <w:right w:val="none" w:sz="0" w:space="0" w:color="auto"/>
      </w:divBdr>
    </w:div>
    <w:div w:id="1708986371">
      <w:bodyDiv w:val="1"/>
      <w:marLeft w:val="0"/>
      <w:marRight w:val="0"/>
      <w:marTop w:val="0"/>
      <w:marBottom w:val="0"/>
      <w:divBdr>
        <w:top w:val="none" w:sz="0" w:space="0" w:color="auto"/>
        <w:left w:val="none" w:sz="0" w:space="0" w:color="auto"/>
        <w:bottom w:val="none" w:sz="0" w:space="0" w:color="auto"/>
        <w:right w:val="none" w:sz="0" w:space="0" w:color="auto"/>
      </w:divBdr>
    </w:div>
    <w:div w:id="1711613738">
      <w:bodyDiv w:val="1"/>
      <w:marLeft w:val="0"/>
      <w:marRight w:val="0"/>
      <w:marTop w:val="0"/>
      <w:marBottom w:val="0"/>
      <w:divBdr>
        <w:top w:val="none" w:sz="0" w:space="0" w:color="auto"/>
        <w:left w:val="none" w:sz="0" w:space="0" w:color="auto"/>
        <w:bottom w:val="none" w:sz="0" w:space="0" w:color="auto"/>
        <w:right w:val="none" w:sz="0" w:space="0" w:color="auto"/>
      </w:divBdr>
    </w:div>
    <w:div w:id="1722821266">
      <w:bodyDiv w:val="1"/>
      <w:marLeft w:val="0"/>
      <w:marRight w:val="0"/>
      <w:marTop w:val="0"/>
      <w:marBottom w:val="0"/>
      <w:divBdr>
        <w:top w:val="none" w:sz="0" w:space="0" w:color="auto"/>
        <w:left w:val="none" w:sz="0" w:space="0" w:color="auto"/>
        <w:bottom w:val="none" w:sz="0" w:space="0" w:color="auto"/>
        <w:right w:val="none" w:sz="0" w:space="0" w:color="auto"/>
      </w:divBdr>
    </w:div>
    <w:div w:id="1730374020">
      <w:bodyDiv w:val="1"/>
      <w:marLeft w:val="0"/>
      <w:marRight w:val="0"/>
      <w:marTop w:val="0"/>
      <w:marBottom w:val="0"/>
      <w:divBdr>
        <w:top w:val="none" w:sz="0" w:space="0" w:color="auto"/>
        <w:left w:val="none" w:sz="0" w:space="0" w:color="auto"/>
        <w:bottom w:val="none" w:sz="0" w:space="0" w:color="auto"/>
        <w:right w:val="none" w:sz="0" w:space="0" w:color="auto"/>
      </w:divBdr>
    </w:div>
    <w:div w:id="1742171542">
      <w:bodyDiv w:val="1"/>
      <w:marLeft w:val="0"/>
      <w:marRight w:val="0"/>
      <w:marTop w:val="0"/>
      <w:marBottom w:val="0"/>
      <w:divBdr>
        <w:top w:val="none" w:sz="0" w:space="0" w:color="auto"/>
        <w:left w:val="none" w:sz="0" w:space="0" w:color="auto"/>
        <w:bottom w:val="none" w:sz="0" w:space="0" w:color="auto"/>
        <w:right w:val="none" w:sz="0" w:space="0" w:color="auto"/>
      </w:divBdr>
    </w:div>
    <w:div w:id="1780679457">
      <w:bodyDiv w:val="1"/>
      <w:marLeft w:val="0"/>
      <w:marRight w:val="0"/>
      <w:marTop w:val="0"/>
      <w:marBottom w:val="0"/>
      <w:divBdr>
        <w:top w:val="none" w:sz="0" w:space="0" w:color="auto"/>
        <w:left w:val="none" w:sz="0" w:space="0" w:color="auto"/>
        <w:bottom w:val="none" w:sz="0" w:space="0" w:color="auto"/>
        <w:right w:val="none" w:sz="0" w:space="0" w:color="auto"/>
      </w:divBdr>
    </w:div>
    <w:div w:id="1784839321">
      <w:bodyDiv w:val="1"/>
      <w:marLeft w:val="0"/>
      <w:marRight w:val="0"/>
      <w:marTop w:val="0"/>
      <w:marBottom w:val="0"/>
      <w:divBdr>
        <w:top w:val="none" w:sz="0" w:space="0" w:color="auto"/>
        <w:left w:val="none" w:sz="0" w:space="0" w:color="auto"/>
        <w:bottom w:val="none" w:sz="0" w:space="0" w:color="auto"/>
        <w:right w:val="none" w:sz="0" w:space="0" w:color="auto"/>
      </w:divBdr>
    </w:div>
    <w:div w:id="1827817903">
      <w:bodyDiv w:val="1"/>
      <w:marLeft w:val="0"/>
      <w:marRight w:val="0"/>
      <w:marTop w:val="0"/>
      <w:marBottom w:val="0"/>
      <w:divBdr>
        <w:top w:val="none" w:sz="0" w:space="0" w:color="auto"/>
        <w:left w:val="none" w:sz="0" w:space="0" w:color="auto"/>
        <w:bottom w:val="none" w:sz="0" w:space="0" w:color="auto"/>
        <w:right w:val="none" w:sz="0" w:space="0" w:color="auto"/>
      </w:divBdr>
    </w:div>
    <w:div w:id="1839734460">
      <w:bodyDiv w:val="1"/>
      <w:marLeft w:val="0"/>
      <w:marRight w:val="0"/>
      <w:marTop w:val="0"/>
      <w:marBottom w:val="0"/>
      <w:divBdr>
        <w:top w:val="none" w:sz="0" w:space="0" w:color="auto"/>
        <w:left w:val="none" w:sz="0" w:space="0" w:color="auto"/>
        <w:bottom w:val="none" w:sz="0" w:space="0" w:color="auto"/>
        <w:right w:val="none" w:sz="0" w:space="0" w:color="auto"/>
      </w:divBdr>
    </w:div>
    <w:div w:id="1869179580">
      <w:bodyDiv w:val="1"/>
      <w:marLeft w:val="0"/>
      <w:marRight w:val="0"/>
      <w:marTop w:val="0"/>
      <w:marBottom w:val="0"/>
      <w:divBdr>
        <w:top w:val="none" w:sz="0" w:space="0" w:color="auto"/>
        <w:left w:val="none" w:sz="0" w:space="0" w:color="auto"/>
        <w:bottom w:val="none" w:sz="0" w:space="0" w:color="auto"/>
        <w:right w:val="none" w:sz="0" w:space="0" w:color="auto"/>
      </w:divBdr>
    </w:div>
    <w:div w:id="1963923661">
      <w:bodyDiv w:val="1"/>
      <w:marLeft w:val="0"/>
      <w:marRight w:val="0"/>
      <w:marTop w:val="0"/>
      <w:marBottom w:val="0"/>
      <w:divBdr>
        <w:top w:val="none" w:sz="0" w:space="0" w:color="auto"/>
        <w:left w:val="none" w:sz="0" w:space="0" w:color="auto"/>
        <w:bottom w:val="none" w:sz="0" w:space="0" w:color="auto"/>
        <w:right w:val="none" w:sz="0" w:space="0" w:color="auto"/>
      </w:divBdr>
    </w:div>
    <w:div w:id="19843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DHHS-BETP-DEPR-PHEP@michigan.gov" TargetMode="External"/><Relationship Id="rId21" Type="http://schemas.openxmlformats.org/officeDocument/2006/relationships/hyperlink" Target="mailto:TiptonJ2@michigan.gov" TargetMode="External"/><Relationship Id="rId42" Type="http://schemas.openxmlformats.org/officeDocument/2006/relationships/hyperlink" Target="https://courses.mi.train.org/Local%20Health/NIMS%20Training%20Compliance%20Matrix%20for%20LHDs%20&amp;%20Tribes.xlsx" TargetMode="External"/><Relationship Id="rId47" Type="http://schemas.openxmlformats.org/officeDocument/2006/relationships/hyperlink" Target="mailto:MDHHS-BETP-DEPR-PHEP@michigan.gov" TargetMode="External"/><Relationship Id="rId63" Type="http://schemas.openxmlformats.org/officeDocument/2006/relationships/hyperlink" Target="https://www.train.org/mi-train/course/1084004/" TargetMode="External"/><Relationship Id="rId68" Type="http://schemas.openxmlformats.org/officeDocument/2006/relationships/hyperlink" Target="https://www.train.org/mi-train/course/1084004/" TargetMode="External"/><Relationship Id="rId84" Type="http://schemas.openxmlformats.org/officeDocument/2006/relationships/customXml" Target="ink/ink4.xml"/><Relationship Id="rId89" Type="http://schemas.openxmlformats.org/officeDocument/2006/relationships/header" Target="header12.xml"/><Relationship Id="rId7" Type="http://schemas.openxmlformats.org/officeDocument/2006/relationships/settings" Target="settings.xml"/><Relationship Id="rId71" Type="http://schemas.openxmlformats.org/officeDocument/2006/relationships/hyperlink" Target="https://www.train.org/mi-train/course/1029045/live_event" TargetMode="External"/><Relationship Id="rId92"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mailto:kovalj@michigan.gov" TargetMode="External"/><Relationship Id="rId29" Type="http://schemas.openxmlformats.org/officeDocument/2006/relationships/hyperlink" Target="https://www.ecfr.gov/cgi-bin/text-idx?SID=b322ef21146f6db74e3a3998f95edc01&amp;mc=true&amp;node=sp2.1.200.e&amp;rgn=div6" TargetMode="Externa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hyperlink" Target="https://courses.mi.train.org/Local%20Health/1.2%20LHD%20Contact%20Information%20Form%20BP5.xlsx" TargetMode="External"/><Relationship Id="rId45" Type="http://schemas.openxmlformats.org/officeDocument/2006/relationships/hyperlink" Target="mailto:BETP-DEPR-PHEP@michigan.gov" TargetMode="External"/><Relationship Id="rId53" Type="http://schemas.openxmlformats.org/officeDocument/2006/relationships/hyperlink" Target="https://www.train.org/mi-train/course/1078831/" TargetMode="External"/><Relationship Id="rId58" Type="http://schemas.openxmlformats.org/officeDocument/2006/relationships/hyperlink" Target="https://www.train.org/mi-train/course/1084004/" TargetMode="External"/><Relationship Id="rId66" Type="http://schemas.openxmlformats.org/officeDocument/2006/relationships/hyperlink" Target="https://www.train.org/mi-train/course/1078831/" TargetMode="External"/><Relationship Id="rId74" Type="http://schemas.openxmlformats.org/officeDocument/2006/relationships/hyperlink" Target="https://www.train.org/mi-train/course/1084004/" TargetMode="External"/><Relationship Id="rId79" Type="http://schemas.openxmlformats.org/officeDocument/2006/relationships/hyperlink" Target="https://emergency.cdc.gov/cerc/training/webinar_20180501.asp" TargetMode="External"/><Relationship Id="rId87" Type="http://schemas.openxmlformats.org/officeDocument/2006/relationships/header" Target="header10.xml"/><Relationship Id="rId102" Type="http://schemas.openxmlformats.org/officeDocument/2006/relationships/footer" Target="footer12.xml"/><Relationship Id="rId5" Type="http://schemas.openxmlformats.org/officeDocument/2006/relationships/numbering" Target="numbering.xml"/><Relationship Id="rId61" Type="http://schemas.openxmlformats.org/officeDocument/2006/relationships/hyperlink" Target="https://www.train.org/mi-train/course/1078831/" TargetMode="External"/><Relationship Id="rId82" Type="http://schemas.openxmlformats.org/officeDocument/2006/relationships/customXml" Target="ink/ink2.xml"/><Relationship Id="rId90" Type="http://schemas.openxmlformats.org/officeDocument/2006/relationships/footer" Target="footer6.xml"/><Relationship Id="rId95" Type="http://schemas.openxmlformats.org/officeDocument/2006/relationships/header" Target="header15.xml"/><Relationship Id="rId19" Type="http://schemas.openxmlformats.org/officeDocument/2006/relationships/hyperlink" Target="mailto:ByrneJ2@michigan.gov" TargetMode="External"/><Relationship Id="rId14" Type="http://schemas.openxmlformats.org/officeDocument/2006/relationships/footer" Target="footer2.xml"/><Relationship Id="rId22" Type="http://schemas.openxmlformats.org/officeDocument/2006/relationships/header" Target="header1.xml"/><Relationship Id="rId27" Type="http://schemas.openxmlformats.org/officeDocument/2006/relationships/hyperlink" Target="mailto:dunklek@michigan.gov" TargetMode="External"/><Relationship Id="rId30" Type="http://schemas.openxmlformats.org/officeDocument/2006/relationships/hyperlink" Target="https://www.ecfr.gov/cgi-bin/text-idx?SID=b322ef21146f6db74e3a3998f95edc01&amp;mc=true&amp;node=sp2.1.200.e&amp;rgn=div6" TargetMode="External"/><Relationship Id="rId35" Type="http://schemas.openxmlformats.org/officeDocument/2006/relationships/header" Target="header6.xml"/><Relationship Id="rId43" Type="http://schemas.openxmlformats.org/officeDocument/2006/relationships/hyperlink" Target="http://courses.mi.train.org/Local%20Health/NIMS%20Training%20Compliance%20Matrix%20for%20LHDs%20&amp;%20Tribes.xlsx" TargetMode="External"/><Relationship Id="rId48" Type="http://schemas.openxmlformats.org/officeDocument/2006/relationships/hyperlink" Target="mailto:TiptonJ2@michigan.gov" TargetMode="External"/><Relationship Id="rId56" Type="http://schemas.openxmlformats.org/officeDocument/2006/relationships/hyperlink" Target="https://www.train.org/mi-train/course/1078831/" TargetMode="External"/><Relationship Id="rId64" Type="http://schemas.openxmlformats.org/officeDocument/2006/relationships/hyperlink" Target="https://www.train.org/mi-train/course/1077604/" TargetMode="External"/><Relationship Id="rId69" Type="http://schemas.openxmlformats.org/officeDocument/2006/relationships/hyperlink" Target="https://www.train.org/mi-train/course/1077604/" TargetMode="External"/><Relationship Id="rId77" Type="http://schemas.openxmlformats.org/officeDocument/2006/relationships/hyperlink" Target="https://www.train.org/mi-train/course/1029045/live_event" TargetMode="External"/><Relationship Id="rId100" Type="http://schemas.openxmlformats.org/officeDocument/2006/relationships/footer" Target="footer11.xml"/><Relationship Id="rId105"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train.org/mi-train/course/1078831/" TargetMode="External"/><Relationship Id="rId72" Type="http://schemas.openxmlformats.org/officeDocument/2006/relationships/hyperlink" Target="https://www.train.org/mi-train/course/1078831/" TargetMode="External"/><Relationship Id="rId80" Type="http://schemas.openxmlformats.org/officeDocument/2006/relationships/customXml" Target="ink/ink1.xml"/><Relationship Id="rId85" Type="http://schemas.openxmlformats.org/officeDocument/2006/relationships/customXml" Target="ink/ink5.xml"/><Relationship Id="rId93" Type="http://schemas.openxmlformats.org/officeDocument/2006/relationships/footer" Target="footer7.xml"/><Relationship Id="rId98" Type="http://schemas.openxmlformats.org/officeDocument/2006/relationships/footer" Target="footer10.xml"/><Relationship Id="rId3" Type="http://schemas.openxmlformats.org/officeDocument/2006/relationships/customXml" Target="../customXml/item3.xml"/><Relationship Id="rId12" Type="http://schemas.openxmlformats.org/officeDocument/2006/relationships/hyperlink" Target="mailto:dunklek@michigan.gov" TargetMode="External"/><Relationship Id="rId17" Type="http://schemas.openxmlformats.org/officeDocument/2006/relationships/hyperlink" Target="mailto:Waltona4@michigan.gov" TargetMode="Externa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footer" Target="footer5.xml"/><Relationship Id="rId46" Type="http://schemas.openxmlformats.org/officeDocument/2006/relationships/hyperlink" Target="https://courses.mi.train.org/PHEPUpdate/7-6-23/SF-428S.pdf" TargetMode="External"/><Relationship Id="rId59" Type="http://schemas.openxmlformats.org/officeDocument/2006/relationships/hyperlink" Target="https://www.train.org/mi-train/course/1087762/" TargetMode="External"/><Relationship Id="rId67" Type="http://schemas.openxmlformats.org/officeDocument/2006/relationships/hyperlink" Target="https://www.train.org/mi-train/course/1078825/" TargetMode="External"/><Relationship Id="rId103" Type="http://schemas.openxmlformats.org/officeDocument/2006/relationships/hyperlink" Target="mailto:BETP-DEPR-PHEP@michigan.gov" TargetMode="External"/><Relationship Id="rId20" Type="http://schemas.openxmlformats.org/officeDocument/2006/relationships/hyperlink" Target="mailto:chamberlaink2@michigan.gov" TargetMode="External"/><Relationship Id="rId41" Type="http://schemas.openxmlformats.org/officeDocument/2006/relationships/hyperlink" Target="mailto:BETP-DEPR-PHEP@michigan.gov" TargetMode="External"/><Relationship Id="rId54" Type="http://schemas.openxmlformats.org/officeDocument/2006/relationships/hyperlink" Target="https://www.train.org/mi-train/course/1078825/" TargetMode="External"/><Relationship Id="rId62" Type="http://schemas.openxmlformats.org/officeDocument/2006/relationships/hyperlink" Target="https://www.train.org/mi-train/course/1078825/" TargetMode="External"/><Relationship Id="rId70" Type="http://schemas.openxmlformats.org/officeDocument/2006/relationships/hyperlink" Target="https://www.train.org/mi-train/course/1029037/live_event" TargetMode="External"/><Relationship Id="rId75" Type="http://schemas.openxmlformats.org/officeDocument/2006/relationships/hyperlink" Target="https://www.train.org/mi-train/course/1077604/" TargetMode="External"/><Relationship Id="rId83" Type="http://schemas.openxmlformats.org/officeDocument/2006/relationships/customXml" Target="ink/ink3.xml"/><Relationship Id="rId88" Type="http://schemas.openxmlformats.org/officeDocument/2006/relationships/header" Target="header11.xml"/><Relationship Id="rId91" Type="http://schemas.openxmlformats.org/officeDocument/2006/relationships/header" Target="header13.xml"/><Relationship Id="rId9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Flemingd7@michigan.gov" TargetMode="External"/><Relationship Id="rId23" Type="http://schemas.openxmlformats.org/officeDocument/2006/relationships/header" Target="header2.xml"/><Relationship Id="rId28" Type="http://schemas.openxmlformats.org/officeDocument/2006/relationships/hyperlink" Target="mailto:MDHHS-BETP-DEPR-PHEP@michigan.gov" TargetMode="External"/><Relationship Id="rId36" Type="http://schemas.openxmlformats.org/officeDocument/2006/relationships/header" Target="header7.xml"/><Relationship Id="rId49" Type="http://schemas.openxmlformats.org/officeDocument/2006/relationships/hyperlink" Target="https://www.cdc.gov/cpr/readiness/00_docs/CDC_PreparednesResponseCapabilities_October2018_Final_508.pdf" TargetMode="External"/><Relationship Id="rId57" Type="http://schemas.openxmlformats.org/officeDocument/2006/relationships/hyperlink" Target="https://www.train.org/mi-train/course/1078825/"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gcc02.safelinks.protection.outlook.com/?url=https%3A%2F%2Fwww.ecfr.gov%2Fcurrent%2Ftitle-2%2Fsubtitle-A%2Fchapter-II%2Fpart-200%2Fsubpart-F&amp;data=05%7C01%7CDunkleK%40michigan.gov%7C154878fec1f74144f0c508db78bcd289%7Cd5fb7087377742ad966a892ef47225d1%7C0%7C0%7C638236524601185922%7CUnknown%7CTWFpbGZsb3d8eyJWIjoiMC4wLjAwMDAiLCJQIjoiV2luMzIiLCJBTiI6Ik1haWwiLCJXVCI6Mn0%3D%7C3000%7C%7C%7C&amp;sdata=mdrpf30Zs9OZDJopcybHDJl4NDsn1hO4sIP92FOy7F0%3D&amp;reserved=0" TargetMode="External"/><Relationship Id="rId44" Type="http://schemas.openxmlformats.org/officeDocument/2006/relationships/hyperlink" Target="mailto:MDHHS-BETP-DEPR-PHEP@michigan.gov" TargetMode="External"/><Relationship Id="rId52" Type="http://schemas.openxmlformats.org/officeDocument/2006/relationships/hyperlink" Target="https://www.train.org/mi-train/course/1078825/" TargetMode="External"/><Relationship Id="rId60" Type="http://schemas.openxmlformats.org/officeDocument/2006/relationships/hyperlink" Target="https://emergency.cdc.gov/cerc/cerconline/training/index.html" TargetMode="External"/><Relationship Id="rId65" Type="http://schemas.openxmlformats.org/officeDocument/2006/relationships/hyperlink" Target="https://www.train.org/mi-train/course/1029037/live_event" TargetMode="External"/><Relationship Id="rId73" Type="http://schemas.openxmlformats.org/officeDocument/2006/relationships/hyperlink" Target="https://www.train.org/mi-train/course/1078825/" TargetMode="External"/><Relationship Id="rId78" Type="http://schemas.openxmlformats.org/officeDocument/2006/relationships/hyperlink" Target="https://www.train.org/mi-train/course/1087762/" TargetMode="External"/><Relationship Id="rId81" Type="http://schemas.openxmlformats.org/officeDocument/2006/relationships/image" Target="media/image2.png"/><Relationship Id="rId86" Type="http://schemas.openxmlformats.org/officeDocument/2006/relationships/hyperlink" Target="mailto:MDHHS-BETP-DEPR-PHEP@michigan.gov" TargetMode="External"/><Relationship Id="rId94" Type="http://schemas.openxmlformats.org/officeDocument/2006/relationships/footer" Target="footer8.xml"/><Relationship Id="rId99" Type="http://schemas.openxmlformats.org/officeDocument/2006/relationships/header" Target="header17.xml"/><Relationship Id="rId10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Riddlet1@michgian.gov" TargetMode="External"/><Relationship Id="rId39" Type="http://schemas.openxmlformats.org/officeDocument/2006/relationships/header" Target="header9.xml"/><Relationship Id="rId34" Type="http://schemas.openxmlformats.org/officeDocument/2006/relationships/footer" Target="footer4.xml"/><Relationship Id="rId50" Type="http://schemas.openxmlformats.org/officeDocument/2006/relationships/hyperlink" Target="https://www.fema.gov/pdf/emergency/nims/nims_training_program.pdf" TargetMode="External"/><Relationship Id="rId55" Type="http://schemas.openxmlformats.org/officeDocument/2006/relationships/hyperlink" Target="https://www.train.org/mi-train/course/1084004/" TargetMode="External"/><Relationship Id="rId76" Type="http://schemas.openxmlformats.org/officeDocument/2006/relationships/hyperlink" Target="https://www.train.org/mi-train/course/1029037/live_event" TargetMode="External"/><Relationship Id="rId97" Type="http://schemas.openxmlformats.org/officeDocument/2006/relationships/header" Target="header16.xml"/><Relationship Id="rId10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lj\AppData\Roaming\Microsoft\Templates\Executive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FC6684C2F2495B9F02CBD6EC247AE8"/>
        <w:category>
          <w:name w:val="General"/>
          <w:gallery w:val="placeholder"/>
        </w:category>
        <w:types>
          <w:type w:val="bbPlcHdr"/>
        </w:types>
        <w:behaviors>
          <w:behavior w:val="content"/>
        </w:behaviors>
        <w:guid w:val="{64C033D0-3CD7-4AC8-A3BB-360FD39A1B42}"/>
      </w:docPartPr>
      <w:docPartBody>
        <w:p w:rsidR="00BC0E37" w:rsidRDefault="00B40FD0" w:rsidP="00B40FD0">
          <w:pPr>
            <w:pStyle w:val="88FC6684C2F2495B9F02CBD6EC247AE8"/>
          </w:pPr>
          <w:r w:rsidRPr="003845B7">
            <w:rPr>
              <w:rStyle w:val="PlaceholderText"/>
              <w:rFonts w:ascii="Arial" w:hAnsi="Arial" w:cs="Arial"/>
            </w:rPr>
            <w:t>Click here to enter text.</w:t>
          </w:r>
        </w:p>
      </w:docPartBody>
    </w:docPart>
    <w:docPart>
      <w:docPartPr>
        <w:name w:val="A92DF87CECD6464B891F5E4C663CA468"/>
        <w:category>
          <w:name w:val="General"/>
          <w:gallery w:val="placeholder"/>
        </w:category>
        <w:types>
          <w:type w:val="bbPlcHdr"/>
        </w:types>
        <w:behaviors>
          <w:behavior w:val="content"/>
        </w:behaviors>
        <w:guid w:val="{C869E830-E5E9-4883-B82B-7A68290D2F66}"/>
      </w:docPartPr>
      <w:docPartBody>
        <w:p w:rsidR="00BC0E37" w:rsidRDefault="00B40FD0" w:rsidP="00B40FD0">
          <w:pPr>
            <w:pStyle w:val="A92DF87CECD6464B891F5E4C663CA468"/>
          </w:pPr>
          <w:r w:rsidRPr="003845B7">
            <w:rPr>
              <w:rStyle w:val="PlaceholderText"/>
              <w:rFonts w:ascii="Arial" w:hAnsi="Arial" w:cs="Arial"/>
            </w:rPr>
            <w:t>Click here to enter text.</w:t>
          </w:r>
        </w:p>
      </w:docPartBody>
    </w:docPart>
    <w:docPart>
      <w:docPartPr>
        <w:name w:val="CEE8D6F5F5EE4B198D55F8760C3E6F65"/>
        <w:category>
          <w:name w:val="General"/>
          <w:gallery w:val="placeholder"/>
        </w:category>
        <w:types>
          <w:type w:val="bbPlcHdr"/>
        </w:types>
        <w:behaviors>
          <w:behavior w:val="content"/>
        </w:behaviors>
        <w:guid w:val="{E2B918B0-B2F0-4954-B730-C76A6915895D}"/>
      </w:docPartPr>
      <w:docPartBody>
        <w:p w:rsidR="00BC0E37" w:rsidRDefault="00B40FD0" w:rsidP="00B40FD0">
          <w:pPr>
            <w:pStyle w:val="CEE8D6F5F5EE4B198D55F8760C3E6F65"/>
          </w:pPr>
          <w:r w:rsidRPr="003845B7">
            <w:rPr>
              <w:rStyle w:val="PlaceholderText"/>
              <w:rFonts w:ascii="Arial" w:hAnsi="Arial" w:cs="Arial"/>
            </w:rPr>
            <w:t>Click here to enter text.</w:t>
          </w:r>
        </w:p>
      </w:docPartBody>
    </w:docPart>
    <w:docPart>
      <w:docPartPr>
        <w:name w:val="AD1147BBAE57427A9E775D89685408D4"/>
        <w:category>
          <w:name w:val="General"/>
          <w:gallery w:val="placeholder"/>
        </w:category>
        <w:types>
          <w:type w:val="bbPlcHdr"/>
        </w:types>
        <w:behaviors>
          <w:behavior w:val="content"/>
        </w:behaviors>
        <w:guid w:val="{682CC141-727E-4529-A3E6-FE4D67ECC25B}"/>
      </w:docPartPr>
      <w:docPartBody>
        <w:p w:rsidR="00BC0E37" w:rsidRDefault="00B40FD0" w:rsidP="00B40FD0">
          <w:pPr>
            <w:pStyle w:val="AD1147BBAE57427A9E775D89685408D4"/>
          </w:pPr>
          <w:r w:rsidRPr="003845B7">
            <w:rPr>
              <w:rStyle w:val="PlaceholderText"/>
              <w:rFonts w:ascii="Arial" w:hAnsi="Arial" w:cs="Arial"/>
            </w:rPr>
            <w:t>Choose an item.</w:t>
          </w:r>
        </w:p>
      </w:docPartBody>
    </w:docPart>
    <w:docPart>
      <w:docPartPr>
        <w:name w:val="EA6E0B1BA90D46FC8C8C9D211BB677F3"/>
        <w:category>
          <w:name w:val="General"/>
          <w:gallery w:val="placeholder"/>
        </w:category>
        <w:types>
          <w:type w:val="bbPlcHdr"/>
        </w:types>
        <w:behaviors>
          <w:behavior w:val="content"/>
        </w:behaviors>
        <w:guid w:val="{AFF7A188-2C58-4011-8E70-31AD2BD8EB8A}"/>
      </w:docPartPr>
      <w:docPartBody>
        <w:p w:rsidR="00BC0E37" w:rsidRDefault="00B40FD0" w:rsidP="00B40FD0">
          <w:pPr>
            <w:pStyle w:val="EA6E0B1BA90D46FC8C8C9D211BB677F3"/>
          </w:pPr>
          <w:r w:rsidRPr="003845B7">
            <w:rPr>
              <w:rStyle w:val="PlaceholderText"/>
              <w:rFonts w:ascii="Arial" w:hAnsi="Arial" w:cs="Arial"/>
            </w:rPr>
            <w:t>Click here to enter text.</w:t>
          </w:r>
        </w:p>
      </w:docPartBody>
    </w:docPart>
    <w:docPart>
      <w:docPartPr>
        <w:name w:val="687881A55FE6451585D1F1EA7BE5CC73"/>
        <w:category>
          <w:name w:val="General"/>
          <w:gallery w:val="placeholder"/>
        </w:category>
        <w:types>
          <w:type w:val="bbPlcHdr"/>
        </w:types>
        <w:behaviors>
          <w:behavior w:val="content"/>
        </w:behaviors>
        <w:guid w:val="{7FB35AB9-C82D-403D-B8FB-03083678E115}"/>
      </w:docPartPr>
      <w:docPartBody>
        <w:p w:rsidR="00BC0E37" w:rsidRDefault="00B40FD0" w:rsidP="00B40FD0">
          <w:pPr>
            <w:pStyle w:val="687881A55FE6451585D1F1EA7BE5CC73"/>
          </w:pPr>
          <w:r w:rsidRPr="003845B7">
            <w:rPr>
              <w:rStyle w:val="PlaceholderText"/>
              <w:rFonts w:ascii="Arial" w:hAnsi="Arial" w:cs="Arial"/>
            </w:rPr>
            <w:t>Click here to enter text.</w:t>
          </w:r>
        </w:p>
      </w:docPartBody>
    </w:docPart>
    <w:docPart>
      <w:docPartPr>
        <w:name w:val="A6003518CD984BDFB5F2A79003310D57"/>
        <w:category>
          <w:name w:val="General"/>
          <w:gallery w:val="placeholder"/>
        </w:category>
        <w:types>
          <w:type w:val="bbPlcHdr"/>
        </w:types>
        <w:behaviors>
          <w:behavior w:val="content"/>
        </w:behaviors>
        <w:guid w:val="{63025C52-831B-458A-A5F3-3EBB11F44D07}"/>
      </w:docPartPr>
      <w:docPartBody>
        <w:p w:rsidR="00BC0E37" w:rsidRDefault="00B40FD0" w:rsidP="00B40FD0">
          <w:pPr>
            <w:pStyle w:val="A6003518CD984BDFB5F2A79003310D57"/>
          </w:pPr>
          <w:r w:rsidRPr="003845B7">
            <w:rPr>
              <w:rStyle w:val="PlaceholderText"/>
              <w:rFonts w:ascii="Arial" w:hAnsi="Arial" w:cs="Arial"/>
              <w:sz w:val="20"/>
              <w:szCs w:val="20"/>
            </w:rPr>
            <w:t>Choose an item.</w:t>
          </w:r>
        </w:p>
      </w:docPartBody>
    </w:docPart>
    <w:docPart>
      <w:docPartPr>
        <w:name w:val="55C2A286F7CE473AA3155B21F774882B"/>
        <w:category>
          <w:name w:val="General"/>
          <w:gallery w:val="placeholder"/>
        </w:category>
        <w:types>
          <w:type w:val="bbPlcHdr"/>
        </w:types>
        <w:behaviors>
          <w:behavior w:val="content"/>
        </w:behaviors>
        <w:guid w:val="{6B131294-9963-403B-ACEA-26983AEE582C}"/>
      </w:docPartPr>
      <w:docPartBody>
        <w:p w:rsidR="00BC0E37" w:rsidRDefault="00B40FD0" w:rsidP="00B40FD0">
          <w:pPr>
            <w:pStyle w:val="55C2A286F7CE473AA3155B21F774882B"/>
          </w:pPr>
          <w:r w:rsidRPr="003845B7">
            <w:rPr>
              <w:rStyle w:val="PlaceholderText"/>
              <w:rFonts w:ascii="Arial" w:hAnsi="Arial" w:cs="Arial"/>
            </w:rPr>
            <w:t>Click here to enter text.</w:t>
          </w:r>
        </w:p>
      </w:docPartBody>
    </w:docPart>
    <w:docPart>
      <w:docPartPr>
        <w:name w:val="E161709C92E44F8CB9A896D042966F73"/>
        <w:category>
          <w:name w:val="General"/>
          <w:gallery w:val="placeholder"/>
        </w:category>
        <w:types>
          <w:type w:val="bbPlcHdr"/>
        </w:types>
        <w:behaviors>
          <w:behavior w:val="content"/>
        </w:behaviors>
        <w:guid w:val="{8B53A5C8-F78A-46DD-B5ED-2EBC5503A845}"/>
      </w:docPartPr>
      <w:docPartBody>
        <w:p w:rsidR="00BC0E37" w:rsidRDefault="00B40FD0" w:rsidP="00B40FD0">
          <w:pPr>
            <w:pStyle w:val="E161709C92E44F8CB9A896D042966F73"/>
          </w:pPr>
          <w:r w:rsidRPr="003845B7">
            <w:rPr>
              <w:rStyle w:val="PlaceholderText"/>
              <w:rFonts w:ascii="Arial" w:hAnsi="Arial" w:cs="Arial"/>
            </w:rPr>
            <w:t>Click here to enter text.</w:t>
          </w:r>
        </w:p>
      </w:docPartBody>
    </w:docPart>
    <w:docPart>
      <w:docPartPr>
        <w:name w:val="B0F4566D59ED446EA4F762053B62F51C"/>
        <w:category>
          <w:name w:val="General"/>
          <w:gallery w:val="placeholder"/>
        </w:category>
        <w:types>
          <w:type w:val="bbPlcHdr"/>
        </w:types>
        <w:behaviors>
          <w:behavior w:val="content"/>
        </w:behaviors>
        <w:guid w:val="{63E0ADAF-F024-4269-9A45-344CBD0D8D25}"/>
      </w:docPartPr>
      <w:docPartBody>
        <w:p w:rsidR="00BC0E37" w:rsidRDefault="00B40FD0" w:rsidP="00B40FD0">
          <w:pPr>
            <w:pStyle w:val="B0F4566D59ED446EA4F762053B62F51C"/>
          </w:pPr>
          <w:r w:rsidRPr="003845B7">
            <w:rPr>
              <w:rStyle w:val="PlaceholderText"/>
              <w:rFonts w:ascii="Arial" w:hAnsi="Arial" w:cs="Arial"/>
              <w:sz w:val="20"/>
              <w:szCs w:val="20"/>
            </w:rPr>
            <w:t>Choose an item.</w:t>
          </w:r>
        </w:p>
      </w:docPartBody>
    </w:docPart>
    <w:docPart>
      <w:docPartPr>
        <w:name w:val="20B71794CCEB4BE6994E0A0043379933"/>
        <w:category>
          <w:name w:val="General"/>
          <w:gallery w:val="placeholder"/>
        </w:category>
        <w:types>
          <w:type w:val="bbPlcHdr"/>
        </w:types>
        <w:behaviors>
          <w:behavior w:val="content"/>
        </w:behaviors>
        <w:guid w:val="{62C14058-2306-4CD2-B556-25762C298B19}"/>
      </w:docPartPr>
      <w:docPartBody>
        <w:p w:rsidR="00BC0E37" w:rsidRDefault="00B40FD0" w:rsidP="00B40FD0">
          <w:pPr>
            <w:pStyle w:val="20B71794CCEB4BE6994E0A0043379933"/>
          </w:pPr>
          <w:r w:rsidRPr="003845B7">
            <w:rPr>
              <w:rStyle w:val="PlaceholderText"/>
              <w:rFonts w:ascii="Arial" w:hAnsi="Arial" w:cs="Arial"/>
            </w:rPr>
            <w:t>Click here to enter text.</w:t>
          </w:r>
        </w:p>
      </w:docPartBody>
    </w:docPart>
    <w:docPart>
      <w:docPartPr>
        <w:name w:val="298346A045DC41C5B9371B735BB64AFC"/>
        <w:category>
          <w:name w:val="General"/>
          <w:gallery w:val="placeholder"/>
        </w:category>
        <w:types>
          <w:type w:val="bbPlcHdr"/>
        </w:types>
        <w:behaviors>
          <w:behavior w:val="content"/>
        </w:behaviors>
        <w:guid w:val="{FA18C873-2D09-4831-A1D5-E2D537D426B1}"/>
      </w:docPartPr>
      <w:docPartBody>
        <w:p w:rsidR="00BC0E37" w:rsidRDefault="00B40FD0" w:rsidP="00B40FD0">
          <w:pPr>
            <w:pStyle w:val="298346A045DC41C5B9371B735BB64AFC"/>
          </w:pPr>
          <w:r w:rsidRPr="003845B7">
            <w:rPr>
              <w:rStyle w:val="PlaceholderText"/>
              <w:rFonts w:ascii="Arial" w:hAnsi="Arial" w:cs="Arial"/>
            </w:rPr>
            <w:t>Click here to enter text.</w:t>
          </w:r>
        </w:p>
      </w:docPartBody>
    </w:docPart>
    <w:docPart>
      <w:docPartPr>
        <w:name w:val="C858862701AA43C9BBDD0EEF11E05137"/>
        <w:category>
          <w:name w:val="General"/>
          <w:gallery w:val="placeholder"/>
        </w:category>
        <w:types>
          <w:type w:val="bbPlcHdr"/>
        </w:types>
        <w:behaviors>
          <w:behavior w:val="content"/>
        </w:behaviors>
        <w:guid w:val="{4689CB0A-F26D-453A-A0B5-1D842E17D45A}"/>
      </w:docPartPr>
      <w:docPartBody>
        <w:p w:rsidR="00BC0E37" w:rsidRDefault="00B40FD0" w:rsidP="00B40FD0">
          <w:pPr>
            <w:pStyle w:val="C858862701AA43C9BBDD0EEF11E05137"/>
          </w:pPr>
          <w:r w:rsidRPr="003845B7">
            <w:rPr>
              <w:rStyle w:val="PlaceholderText"/>
              <w:rFonts w:ascii="Arial" w:hAnsi="Arial" w:cs="Arial"/>
              <w:sz w:val="20"/>
              <w:szCs w:val="20"/>
            </w:rPr>
            <w:t>Choose an item.</w:t>
          </w:r>
        </w:p>
      </w:docPartBody>
    </w:docPart>
    <w:docPart>
      <w:docPartPr>
        <w:name w:val="8C062322887A4AAB8BAFE65144FC785B"/>
        <w:category>
          <w:name w:val="General"/>
          <w:gallery w:val="placeholder"/>
        </w:category>
        <w:types>
          <w:type w:val="bbPlcHdr"/>
        </w:types>
        <w:behaviors>
          <w:behavior w:val="content"/>
        </w:behaviors>
        <w:guid w:val="{949EF292-53B0-4CE9-9CA2-687DD9A5568A}"/>
      </w:docPartPr>
      <w:docPartBody>
        <w:p w:rsidR="00BC0E37" w:rsidRDefault="00B40FD0" w:rsidP="00B40FD0">
          <w:pPr>
            <w:pStyle w:val="8C062322887A4AAB8BAFE65144FC785B"/>
          </w:pPr>
          <w:r w:rsidRPr="003845B7">
            <w:rPr>
              <w:rStyle w:val="PlaceholderText"/>
              <w:rFonts w:ascii="Arial" w:hAnsi="Arial" w:cs="Arial"/>
            </w:rPr>
            <w:t>Click here to enter text.</w:t>
          </w:r>
        </w:p>
      </w:docPartBody>
    </w:docPart>
    <w:docPart>
      <w:docPartPr>
        <w:name w:val="2D9E2809146440FDA440838E92CB2DE0"/>
        <w:category>
          <w:name w:val="General"/>
          <w:gallery w:val="placeholder"/>
        </w:category>
        <w:types>
          <w:type w:val="bbPlcHdr"/>
        </w:types>
        <w:behaviors>
          <w:behavior w:val="content"/>
        </w:behaviors>
        <w:guid w:val="{94855B68-E8C1-4CF4-92BF-A65961FDF9BC}"/>
      </w:docPartPr>
      <w:docPartBody>
        <w:p w:rsidR="00BC0E37" w:rsidRDefault="00B40FD0" w:rsidP="00B40FD0">
          <w:pPr>
            <w:pStyle w:val="2D9E2809146440FDA440838E92CB2DE0"/>
          </w:pPr>
          <w:r w:rsidRPr="003845B7">
            <w:rPr>
              <w:rStyle w:val="PlaceholderText"/>
              <w:rFonts w:ascii="Arial" w:hAnsi="Arial" w:cs="Arial"/>
            </w:rPr>
            <w:t>Click here to enter text.</w:t>
          </w:r>
        </w:p>
      </w:docPartBody>
    </w:docPart>
    <w:docPart>
      <w:docPartPr>
        <w:name w:val="D03E5F5348B74EB2BA0DF56044DE2F03"/>
        <w:category>
          <w:name w:val="General"/>
          <w:gallery w:val="placeholder"/>
        </w:category>
        <w:types>
          <w:type w:val="bbPlcHdr"/>
        </w:types>
        <w:behaviors>
          <w:behavior w:val="content"/>
        </w:behaviors>
        <w:guid w:val="{E8F611DE-2893-4A5B-8FA5-170904AA3618}"/>
      </w:docPartPr>
      <w:docPartBody>
        <w:p w:rsidR="00BC0E37" w:rsidRDefault="00B40FD0" w:rsidP="00B40FD0">
          <w:pPr>
            <w:pStyle w:val="D03E5F5348B74EB2BA0DF56044DE2F03"/>
          </w:pPr>
          <w:r w:rsidRPr="003845B7">
            <w:rPr>
              <w:rStyle w:val="PlaceholderText"/>
              <w:rFonts w:ascii="Arial" w:hAnsi="Arial" w:cs="Arial"/>
              <w:sz w:val="20"/>
              <w:szCs w:val="20"/>
            </w:rPr>
            <w:t>Choose an item.</w:t>
          </w:r>
        </w:p>
      </w:docPartBody>
    </w:docPart>
    <w:docPart>
      <w:docPartPr>
        <w:name w:val="4569E24BB47741C78149A27EFEBC2F8B"/>
        <w:category>
          <w:name w:val="General"/>
          <w:gallery w:val="placeholder"/>
        </w:category>
        <w:types>
          <w:type w:val="bbPlcHdr"/>
        </w:types>
        <w:behaviors>
          <w:behavior w:val="content"/>
        </w:behaviors>
        <w:guid w:val="{2ED700E3-AA7E-4459-967B-3F05D4503932}"/>
      </w:docPartPr>
      <w:docPartBody>
        <w:p w:rsidR="00BC0E37" w:rsidRDefault="00B40FD0" w:rsidP="00B40FD0">
          <w:pPr>
            <w:pStyle w:val="4569E24BB47741C78149A27EFEBC2F8B"/>
          </w:pPr>
          <w:r w:rsidRPr="003845B7">
            <w:rPr>
              <w:rStyle w:val="PlaceholderText"/>
              <w:rFonts w:ascii="Arial" w:hAnsi="Arial" w:cs="Arial"/>
            </w:rPr>
            <w:t>Click here to enter text.</w:t>
          </w:r>
        </w:p>
      </w:docPartBody>
    </w:docPart>
    <w:docPart>
      <w:docPartPr>
        <w:name w:val="D8E64E24E840446DA2ADBF6FF0CA6E94"/>
        <w:category>
          <w:name w:val="General"/>
          <w:gallery w:val="placeholder"/>
        </w:category>
        <w:types>
          <w:type w:val="bbPlcHdr"/>
        </w:types>
        <w:behaviors>
          <w:behavior w:val="content"/>
        </w:behaviors>
        <w:guid w:val="{AD32E002-7C3F-45CA-8BA8-3556E4325972}"/>
      </w:docPartPr>
      <w:docPartBody>
        <w:p w:rsidR="00BC0E37" w:rsidRDefault="00B40FD0" w:rsidP="00B40FD0">
          <w:pPr>
            <w:pStyle w:val="D8E64E24E840446DA2ADBF6FF0CA6E94"/>
          </w:pPr>
          <w:r w:rsidRPr="003845B7">
            <w:rPr>
              <w:rStyle w:val="PlaceholderText"/>
              <w:rFonts w:ascii="Arial" w:hAnsi="Arial" w:cs="Arial"/>
            </w:rPr>
            <w:t>Click here to enter text.</w:t>
          </w:r>
        </w:p>
      </w:docPartBody>
    </w:docPart>
    <w:docPart>
      <w:docPartPr>
        <w:name w:val="5C9567DA6C1D4814A96E8279849E0C70"/>
        <w:category>
          <w:name w:val="General"/>
          <w:gallery w:val="placeholder"/>
        </w:category>
        <w:types>
          <w:type w:val="bbPlcHdr"/>
        </w:types>
        <w:behaviors>
          <w:behavior w:val="content"/>
        </w:behaviors>
        <w:guid w:val="{6873C446-F9EE-4D0F-9AD6-F3ACB273A2F2}"/>
      </w:docPartPr>
      <w:docPartBody>
        <w:p w:rsidR="00BC0E37" w:rsidRDefault="00B40FD0" w:rsidP="00B40FD0">
          <w:pPr>
            <w:pStyle w:val="5C9567DA6C1D4814A96E8279849E0C70"/>
          </w:pPr>
          <w:r w:rsidRPr="003845B7">
            <w:rPr>
              <w:rStyle w:val="PlaceholderText"/>
              <w:rFonts w:ascii="Arial" w:hAnsi="Arial" w:cs="Arial"/>
              <w:sz w:val="20"/>
              <w:szCs w:val="20"/>
            </w:rPr>
            <w:t>Choose an item.</w:t>
          </w:r>
        </w:p>
      </w:docPartBody>
    </w:docPart>
    <w:docPart>
      <w:docPartPr>
        <w:name w:val="03E5636FBC234650AEC0707D764E6E0A"/>
        <w:category>
          <w:name w:val="General"/>
          <w:gallery w:val="placeholder"/>
        </w:category>
        <w:types>
          <w:type w:val="bbPlcHdr"/>
        </w:types>
        <w:behaviors>
          <w:behavior w:val="content"/>
        </w:behaviors>
        <w:guid w:val="{DF9B1137-6745-47C5-9CA9-0DAC0A6C2AC0}"/>
      </w:docPartPr>
      <w:docPartBody>
        <w:p w:rsidR="00BC0E37" w:rsidRDefault="00B40FD0" w:rsidP="00B40FD0">
          <w:pPr>
            <w:pStyle w:val="03E5636FBC234650AEC0707D764E6E0A"/>
          </w:pPr>
          <w:r w:rsidRPr="003845B7">
            <w:rPr>
              <w:rStyle w:val="PlaceholderText"/>
              <w:rFonts w:ascii="Arial" w:hAnsi="Arial" w:cs="Arial"/>
            </w:rPr>
            <w:t>Click here to enter text.</w:t>
          </w:r>
        </w:p>
      </w:docPartBody>
    </w:docPart>
    <w:docPart>
      <w:docPartPr>
        <w:name w:val="81A1182499A04701BB713F89BDDAC8C5"/>
        <w:category>
          <w:name w:val="General"/>
          <w:gallery w:val="placeholder"/>
        </w:category>
        <w:types>
          <w:type w:val="bbPlcHdr"/>
        </w:types>
        <w:behaviors>
          <w:behavior w:val="content"/>
        </w:behaviors>
        <w:guid w:val="{83D1AC5D-DF43-4B95-83F7-6B8576716D67}"/>
      </w:docPartPr>
      <w:docPartBody>
        <w:p w:rsidR="00BC0E37" w:rsidRDefault="00B40FD0" w:rsidP="00B40FD0">
          <w:pPr>
            <w:pStyle w:val="81A1182499A04701BB713F89BDDAC8C5"/>
          </w:pPr>
          <w:r w:rsidRPr="003845B7">
            <w:rPr>
              <w:rStyle w:val="PlaceholderText"/>
              <w:rFonts w:ascii="Arial" w:hAnsi="Arial" w:cs="Arial"/>
            </w:rPr>
            <w:t>Click here to enter text.</w:t>
          </w:r>
        </w:p>
      </w:docPartBody>
    </w:docPart>
    <w:docPart>
      <w:docPartPr>
        <w:name w:val="64E5136BB21D470392ECF432DA4C3A9F"/>
        <w:category>
          <w:name w:val="General"/>
          <w:gallery w:val="placeholder"/>
        </w:category>
        <w:types>
          <w:type w:val="bbPlcHdr"/>
        </w:types>
        <w:behaviors>
          <w:behavior w:val="content"/>
        </w:behaviors>
        <w:guid w:val="{B272ABD7-ED6A-4DF7-B73D-98A1BD2FC535}"/>
      </w:docPartPr>
      <w:docPartBody>
        <w:p w:rsidR="00BC0E37" w:rsidRDefault="00B40FD0" w:rsidP="00B40FD0">
          <w:pPr>
            <w:pStyle w:val="64E5136BB21D470392ECF432DA4C3A9F"/>
          </w:pPr>
          <w:r w:rsidRPr="003845B7">
            <w:rPr>
              <w:rStyle w:val="PlaceholderText"/>
              <w:rFonts w:ascii="Arial" w:hAnsi="Arial" w:cs="Arial"/>
              <w:sz w:val="20"/>
              <w:szCs w:val="20"/>
            </w:rPr>
            <w:t>Choose an item.</w:t>
          </w:r>
        </w:p>
      </w:docPartBody>
    </w:docPart>
    <w:docPart>
      <w:docPartPr>
        <w:name w:val="0160113D0612490982770FF4D16CBE65"/>
        <w:category>
          <w:name w:val="General"/>
          <w:gallery w:val="placeholder"/>
        </w:category>
        <w:types>
          <w:type w:val="bbPlcHdr"/>
        </w:types>
        <w:behaviors>
          <w:behavior w:val="content"/>
        </w:behaviors>
        <w:guid w:val="{C8B1CFC8-1558-4A91-A730-6B50C56D5260}"/>
      </w:docPartPr>
      <w:docPartBody>
        <w:p w:rsidR="00BC0E37" w:rsidRDefault="00B40FD0" w:rsidP="00B40FD0">
          <w:pPr>
            <w:pStyle w:val="0160113D0612490982770FF4D16CBE65"/>
          </w:pPr>
          <w:r w:rsidRPr="003845B7">
            <w:rPr>
              <w:rStyle w:val="PlaceholderText"/>
              <w:rFonts w:ascii="Arial" w:hAnsi="Arial" w:cs="Arial"/>
            </w:rPr>
            <w:t>Click here to enter text.</w:t>
          </w:r>
        </w:p>
      </w:docPartBody>
    </w:docPart>
    <w:docPart>
      <w:docPartPr>
        <w:name w:val="2DFCF86E70014D079AFE99388C35E748"/>
        <w:category>
          <w:name w:val="General"/>
          <w:gallery w:val="placeholder"/>
        </w:category>
        <w:types>
          <w:type w:val="bbPlcHdr"/>
        </w:types>
        <w:behaviors>
          <w:behavior w:val="content"/>
        </w:behaviors>
        <w:guid w:val="{E97B416C-8A3E-48C2-8048-07461ADB1356}"/>
      </w:docPartPr>
      <w:docPartBody>
        <w:p w:rsidR="00BC0E37" w:rsidRDefault="00B40FD0" w:rsidP="00B40FD0">
          <w:pPr>
            <w:pStyle w:val="2DFCF86E70014D079AFE99388C35E748"/>
          </w:pPr>
          <w:r w:rsidRPr="003845B7">
            <w:rPr>
              <w:rStyle w:val="PlaceholderText"/>
              <w:rFonts w:ascii="Arial" w:hAnsi="Arial" w:cs="Arial"/>
            </w:rPr>
            <w:t>Click here to enter text.</w:t>
          </w:r>
        </w:p>
      </w:docPartBody>
    </w:docPart>
    <w:docPart>
      <w:docPartPr>
        <w:name w:val="85FFEA696CC5491C851908613F85AFA6"/>
        <w:category>
          <w:name w:val="General"/>
          <w:gallery w:val="placeholder"/>
        </w:category>
        <w:types>
          <w:type w:val="bbPlcHdr"/>
        </w:types>
        <w:behaviors>
          <w:behavior w:val="content"/>
        </w:behaviors>
        <w:guid w:val="{32E7320B-56EE-4CE2-B6F7-79E02D967A39}"/>
      </w:docPartPr>
      <w:docPartBody>
        <w:p w:rsidR="00BC0E37" w:rsidRDefault="00B40FD0" w:rsidP="00B40FD0">
          <w:pPr>
            <w:pStyle w:val="85FFEA696CC5491C851908613F85AFA6"/>
          </w:pPr>
          <w:r w:rsidRPr="003845B7">
            <w:rPr>
              <w:rStyle w:val="PlaceholderText"/>
              <w:rFonts w:ascii="Arial" w:hAnsi="Arial" w:cs="Arial"/>
              <w:sz w:val="20"/>
              <w:szCs w:val="20"/>
            </w:rPr>
            <w:t>Choose an item.</w:t>
          </w:r>
        </w:p>
      </w:docPartBody>
    </w:docPart>
    <w:docPart>
      <w:docPartPr>
        <w:name w:val="4EAD8385DACA40DC9C0538CF65B7E276"/>
        <w:category>
          <w:name w:val="General"/>
          <w:gallery w:val="placeholder"/>
        </w:category>
        <w:types>
          <w:type w:val="bbPlcHdr"/>
        </w:types>
        <w:behaviors>
          <w:behavior w:val="content"/>
        </w:behaviors>
        <w:guid w:val="{49248AA1-6181-4D35-BB32-1393559B9C90}"/>
      </w:docPartPr>
      <w:docPartBody>
        <w:p w:rsidR="00BC0E37" w:rsidRDefault="00B40FD0" w:rsidP="00B40FD0">
          <w:pPr>
            <w:pStyle w:val="4EAD8385DACA40DC9C0538CF65B7E276"/>
          </w:pPr>
          <w:r w:rsidRPr="003845B7">
            <w:rPr>
              <w:rStyle w:val="PlaceholderText"/>
              <w:rFonts w:ascii="Arial" w:hAnsi="Arial" w:cs="Arial"/>
            </w:rPr>
            <w:t>Click here to enter text.</w:t>
          </w:r>
        </w:p>
      </w:docPartBody>
    </w:docPart>
    <w:docPart>
      <w:docPartPr>
        <w:name w:val="F43016C3335A40E8A8D207FCEF4E56A1"/>
        <w:category>
          <w:name w:val="General"/>
          <w:gallery w:val="placeholder"/>
        </w:category>
        <w:types>
          <w:type w:val="bbPlcHdr"/>
        </w:types>
        <w:behaviors>
          <w:behavior w:val="content"/>
        </w:behaviors>
        <w:guid w:val="{B850F18A-BCF9-43DC-92D8-C1768DC1EEB7}"/>
      </w:docPartPr>
      <w:docPartBody>
        <w:p w:rsidR="00BC0E37" w:rsidRDefault="00B40FD0" w:rsidP="00B40FD0">
          <w:pPr>
            <w:pStyle w:val="F43016C3335A40E8A8D207FCEF4E56A1"/>
          </w:pPr>
          <w:r w:rsidRPr="003845B7">
            <w:rPr>
              <w:rStyle w:val="PlaceholderText"/>
              <w:rFonts w:ascii="Arial" w:hAnsi="Arial" w:cs="Arial"/>
            </w:rPr>
            <w:t>Click here to enter text.</w:t>
          </w:r>
        </w:p>
      </w:docPartBody>
    </w:docPart>
    <w:docPart>
      <w:docPartPr>
        <w:name w:val="DFBBAB314023422D803403EB5358167E"/>
        <w:category>
          <w:name w:val="General"/>
          <w:gallery w:val="placeholder"/>
        </w:category>
        <w:types>
          <w:type w:val="bbPlcHdr"/>
        </w:types>
        <w:behaviors>
          <w:behavior w:val="content"/>
        </w:behaviors>
        <w:guid w:val="{91DBBD44-0C5F-48A8-B892-F9643D4D17C8}"/>
      </w:docPartPr>
      <w:docPartBody>
        <w:p w:rsidR="000F01BE" w:rsidRDefault="00554235" w:rsidP="00554235">
          <w:pPr>
            <w:pStyle w:val="DFBBAB314023422D803403EB5358167E"/>
          </w:pPr>
          <w:r w:rsidRPr="003845B7">
            <w:rPr>
              <w:rStyle w:val="PlaceholderText"/>
              <w:rFonts w:ascii="Arial" w:hAnsi="Arial" w:cs="Arial"/>
            </w:rPr>
            <w:t>Click here to enter text.</w:t>
          </w:r>
        </w:p>
      </w:docPartBody>
    </w:docPart>
    <w:docPart>
      <w:docPartPr>
        <w:name w:val="898376B1EC4742BEA308DA2B01575DB1"/>
        <w:category>
          <w:name w:val="General"/>
          <w:gallery w:val="placeholder"/>
        </w:category>
        <w:types>
          <w:type w:val="bbPlcHdr"/>
        </w:types>
        <w:behaviors>
          <w:behavior w:val="content"/>
        </w:behaviors>
        <w:guid w:val="{B4B732A5-6A62-4749-985B-0BA7C6761DB2}"/>
      </w:docPartPr>
      <w:docPartBody>
        <w:p w:rsidR="000F01BE" w:rsidRDefault="00554235" w:rsidP="00554235">
          <w:pPr>
            <w:pStyle w:val="898376B1EC4742BEA308DA2B01575DB1"/>
          </w:pPr>
          <w:r w:rsidRPr="003845B7">
            <w:rPr>
              <w:rStyle w:val="PlaceholderText"/>
              <w:rFonts w:ascii="Arial" w:hAnsi="Arial" w:cs="Arial"/>
            </w:rPr>
            <w:t>Click here to enter text.</w:t>
          </w:r>
        </w:p>
      </w:docPartBody>
    </w:docPart>
    <w:docPart>
      <w:docPartPr>
        <w:name w:val="BD6E194835534782A3FEC397A8D84A6A"/>
        <w:category>
          <w:name w:val="General"/>
          <w:gallery w:val="placeholder"/>
        </w:category>
        <w:types>
          <w:type w:val="bbPlcHdr"/>
        </w:types>
        <w:behaviors>
          <w:behavior w:val="content"/>
        </w:behaviors>
        <w:guid w:val="{A775CDF3-BA81-4A74-B968-4B322BE002E9}"/>
      </w:docPartPr>
      <w:docPartBody>
        <w:p w:rsidR="000F01BE" w:rsidRDefault="00554235" w:rsidP="00554235">
          <w:pPr>
            <w:pStyle w:val="BD6E194835534782A3FEC397A8D84A6A"/>
          </w:pPr>
          <w:r w:rsidRPr="003845B7">
            <w:rPr>
              <w:rStyle w:val="PlaceholderText"/>
              <w:rFonts w:ascii="Arial" w:hAnsi="Arial" w:cs="Arial"/>
            </w:rPr>
            <w:t>Choose an item.</w:t>
          </w:r>
        </w:p>
      </w:docPartBody>
    </w:docPart>
    <w:docPart>
      <w:docPartPr>
        <w:name w:val="50B9998327ED416EA9DECE5FFAF3B34C"/>
        <w:category>
          <w:name w:val="General"/>
          <w:gallery w:val="placeholder"/>
        </w:category>
        <w:types>
          <w:type w:val="bbPlcHdr"/>
        </w:types>
        <w:behaviors>
          <w:behavior w:val="content"/>
        </w:behaviors>
        <w:guid w:val="{8EC49603-A3DF-48C3-847E-97E7322AF84A}"/>
      </w:docPartPr>
      <w:docPartBody>
        <w:p w:rsidR="000F01BE" w:rsidRDefault="00554235" w:rsidP="00554235">
          <w:pPr>
            <w:pStyle w:val="50B9998327ED416EA9DECE5FFAF3B34C"/>
          </w:pPr>
          <w:r w:rsidRPr="003845B7">
            <w:rPr>
              <w:rStyle w:val="PlaceholderText"/>
              <w:rFonts w:ascii="Arial" w:hAnsi="Arial" w:cs="Arial"/>
            </w:rPr>
            <w:t>Click here to enter text.</w:t>
          </w:r>
        </w:p>
      </w:docPartBody>
    </w:docPart>
    <w:docPart>
      <w:docPartPr>
        <w:name w:val="3D218B9BC0304CCD893E1E772A2F38CE"/>
        <w:category>
          <w:name w:val="General"/>
          <w:gallery w:val="placeholder"/>
        </w:category>
        <w:types>
          <w:type w:val="bbPlcHdr"/>
        </w:types>
        <w:behaviors>
          <w:behavior w:val="content"/>
        </w:behaviors>
        <w:guid w:val="{6E305621-0940-4BA0-A40B-E787CBDCE247}"/>
      </w:docPartPr>
      <w:docPartBody>
        <w:p w:rsidR="000F01BE" w:rsidRDefault="00554235" w:rsidP="00554235">
          <w:pPr>
            <w:pStyle w:val="3D218B9BC0304CCD893E1E772A2F38CE"/>
          </w:pPr>
          <w:r w:rsidRPr="003845B7">
            <w:rPr>
              <w:rStyle w:val="PlaceholderText"/>
              <w:rFonts w:ascii="Arial" w:hAnsi="Arial" w:cs="Arial"/>
            </w:rPr>
            <w:t>Click here to enter text.</w:t>
          </w:r>
        </w:p>
      </w:docPartBody>
    </w:docPart>
    <w:docPart>
      <w:docPartPr>
        <w:name w:val="C97FA736B9E24676AD12C4D1289C96FA"/>
        <w:category>
          <w:name w:val="General"/>
          <w:gallery w:val="placeholder"/>
        </w:category>
        <w:types>
          <w:type w:val="bbPlcHdr"/>
        </w:types>
        <w:behaviors>
          <w:behavior w:val="content"/>
        </w:behaviors>
        <w:guid w:val="{1B593849-FD69-4ACD-A5C5-A87E8068E4FD}"/>
      </w:docPartPr>
      <w:docPartBody>
        <w:p w:rsidR="000F01BE" w:rsidRDefault="00554235" w:rsidP="00554235">
          <w:pPr>
            <w:pStyle w:val="C97FA736B9E24676AD12C4D1289C96FA"/>
          </w:pPr>
          <w:r w:rsidRPr="003845B7">
            <w:rPr>
              <w:rStyle w:val="PlaceholderText"/>
              <w:rFonts w:ascii="Arial" w:hAnsi="Arial" w:cs="Arial"/>
              <w:sz w:val="20"/>
              <w:szCs w:val="20"/>
            </w:rPr>
            <w:t>Choose an item.</w:t>
          </w:r>
        </w:p>
      </w:docPartBody>
    </w:docPart>
    <w:docPart>
      <w:docPartPr>
        <w:name w:val="2597AFD4633F4C04B2181FE9B843479B"/>
        <w:category>
          <w:name w:val="General"/>
          <w:gallery w:val="placeholder"/>
        </w:category>
        <w:types>
          <w:type w:val="bbPlcHdr"/>
        </w:types>
        <w:behaviors>
          <w:behavior w:val="content"/>
        </w:behaviors>
        <w:guid w:val="{A0FEDE79-5986-4954-96CF-C342A13FEE90}"/>
      </w:docPartPr>
      <w:docPartBody>
        <w:p w:rsidR="000F01BE" w:rsidRDefault="00554235" w:rsidP="00554235">
          <w:pPr>
            <w:pStyle w:val="2597AFD4633F4C04B2181FE9B843479B"/>
          </w:pPr>
          <w:r w:rsidRPr="003845B7">
            <w:rPr>
              <w:rStyle w:val="PlaceholderText"/>
              <w:rFonts w:ascii="Arial" w:hAnsi="Arial" w:cs="Arial"/>
            </w:rPr>
            <w:t>Click here to enter text.</w:t>
          </w:r>
        </w:p>
      </w:docPartBody>
    </w:docPart>
    <w:docPart>
      <w:docPartPr>
        <w:name w:val="0BAFA970BCC04D9CB877010E1272E3B3"/>
        <w:category>
          <w:name w:val="General"/>
          <w:gallery w:val="placeholder"/>
        </w:category>
        <w:types>
          <w:type w:val="bbPlcHdr"/>
        </w:types>
        <w:behaviors>
          <w:behavior w:val="content"/>
        </w:behaviors>
        <w:guid w:val="{4496EAE9-9E35-4AAB-9D98-FD4B9C7B5CFE}"/>
      </w:docPartPr>
      <w:docPartBody>
        <w:p w:rsidR="000F01BE" w:rsidRDefault="00554235" w:rsidP="00554235">
          <w:pPr>
            <w:pStyle w:val="0BAFA970BCC04D9CB877010E1272E3B3"/>
          </w:pPr>
          <w:r w:rsidRPr="003845B7">
            <w:rPr>
              <w:rStyle w:val="PlaceholderText"/>
              <w:rFonts w:ascii="Arial" w:hAnsi="Arial" w:cs="Arial"/>
            </w:rPr>
            <w:t>Click here to enter text.</w:t>
          </w:r>
        </w:p>
      </w:docPartBody>
    </w:docPart>
    <w:docPart>
      <w:docPartPr>
        <w:name w:val="797A81CD62C4409B8A4B5DB2ED8C01C9"/>
        <w:category>
          <w:name w:val="General"/>
          <w:gallery w:val="placeholder"/>
        </w:category>
        <w:types>
          <w:type w:val="bbPlcHdr"/>
        </w:types>
        <w:behaviors>
          <w:behavior w:val="content"/>
        </w:behaviors>
        <w:guid w:val="{C4D2790D-010E-41DC-BC94-DD332988737B}"/>
      </w:docPartPr>
      <w:docPartBody>
        <w:p w:rsidR="000F01BE" w:rsidRDefault="00554235" w:rsidP="00554235">
          <w:pPr>
            <w:pStyle w:val="797A81CD62C4409B8A4B5DB2ED8C01C9"/>
          </w:pPr>
          <w:r w:rsidRPr="003845B7">
            <w:rPr>
              <w:rStyle w:val="PlaceholderText"/>
              <w:rFonts w:ascii="Arial" w:hAnsi="Arial" w:cs="Arial"/>
              <w:sz w:val="20"/>
              <w:szCs w:val="20"/>
            </w:rPr>
            <w:t>Choose an item.</w:t>
          </w:r>
        </w:p>
      </w:docPartBody>
    </w:docPart>
    <w:docPart>
      <w:docPartPr>
        <w:name w:val="B807BD0FACAA40DE96C3BE0E7FAB2485"/>
        <w:category>
          <w:name w:val="General"/>
          <w:gallery w:val="placeholder"/>
        </w:category>
        <w:types>
          <w:type w:val="bbPlcHdr"/>
        </w:types>
        <w:behaviors>
          <w:behavior w:val="content"/>
        </w:behaviors>
        <w:guid w:val="{4AB81161-CDA6-486F-BF85-B09583965A22}"/>
      </w:docPartPr>
      <w:docPartBody>
        <w:p w:rsidR="000F01BE" w:rsidRDefault="00554235" w:rsidP="00554235">
          <w:pPr>
            <w:pStyle w:val="B807BD0FACAA40DE96C3BE0E7FAB2485"/>
          </w:pPr>
          <w:r w:rsidRPr="003845B7">
            <w:rPr>
              <w:rStyle w:val="PlaceholderText"/>
              <w:rFonts w:ascii="Arial" w:hAnsi="Arial" w:cs="Arial"/>
            </w:rPr>
            <w:t>Click here to enter text.</w:t>
          </w:r>
        </w:p>
      </w:docPartBody>
    </w:docPart>
    <w:docPart>
      <w:docPartPr>
        <w:name w:val="21EDE7F828E74479A02A8AC69311C137"/>
        <w:category>
          <w:name w:val="General"/>
          <w:gallery w:val="placeholder"/>
        </w:category>
        <w:types>
          <w:type w:val="bbPlcHdr"/>
        </w:types>
        <w:behaviors>
          <w:behavior w:val="content"/>
        </w:behaviors>
        <w:guid w:val="{3A0D9179-DE98-4036-B34D-AF121FDF64FB}"/>
      </w:docPartPr>
      <w:docPartBody>
        <w:p w:rsidR="000F01BE" w:rsidRDefault="00554235" w:rsidP="00554235">
          <w:pPr>
            <w:pStyle w:val="21EDE7F828E74479A02A8AC69311C137"/>
          </w:pPr>
          <w:r w:rsidRPr="003845B7">
            <w:rPr>
              <w:rStyle w:val="PlaceholderText"/>
              <w:rFonts w:ascii="Arial" w:hAnsi="Arial" w:cs="Arial"/>
            </w:rPr>
            <w:t>Click here to enter text.</w:t>
          </w:r>
        </w:p>
      </w:docPartBody>
    </w:docPart>
    <w:docPart>
      <w:docPartPr>
        <w:name w:val="E37266D6914F4301B31DDC72D52BA0BE"/>
        <w:category>
          <w:name w:val="General"/>
          <w:gallery w:val="placeholder"/>
        </w:category>
        <w:types>
          <w:type w:val="bbPlcHdr"/>
        </w:types>
        <w:behaviors>
          <w:behavior w:val="content"/>
        </w:behaviors>
        <w:guid w:val="{C4E22548-9F6B-43E6-9FCD-54FE7F669206}"/>
      </w:docPartPr>
      <w:docPartBody>
        <w:p w:rsidR="000F01BE" w:rsidRDefault="00554235" w:rsidP="00554235">
          <w:pPr>
            <w:pStyle w:val="E37266D6914F4301B31DDC72D52BA0BE"/>
          </w:pPr>
          <w:r w:rsidRPr="003845B7">
            <w:rPr>
              <w:rStyle w:val="PlaceholderText"/>
              <w:rFonts w:ascii="Arial" w:hAnsi="Arial" w:cs="Arial"/>
              <w:sz w:val="20"/>
              <w:szCs w:val="20"/>
            </w:rPr>
            <w:t>Choose an item.</w:t>
          </w:r>
        </w:p>
      </w:docPartBody>
    </w:docPart>
    <w:docPart>
      <w:docPartPr>
        <w:name w:val="583978254B2A4D8697DD65CBF20931CA"/>
        <w:category>
          <w:name w:val="General"/>
          <w:gallery w:val="placeholder"/>
        </w:category>
        <w:types>
          <w:type w:val="bbPlcHdr"/>
        </w:types>
        <w:behaviors>
          <w:behavior w:val="content"/>
        </w:behaviors>
        <w:guid w:val="{277014D7-4394-403C-9F5B-647E517E4B22}"/>
      </w:docPartPr>
      <w:docPartBody>
        <w:p w:rsidR="000F01BE" w:rsidRDefault="00554235" w:rsidP="00554235">
          <w:pPr>
            <w:pStyle w:val="583978254B2A4D8697DD65CBF20931CA"/>
          </w:pPr>
          <w:r w:rsidRPr="003845B7">
            <w:rPr>
              <w:rStyle w:val="PlaceholderText"/>
              <w:rFonts w:ascii="Arial" w:hAnsi="Arial" w:cs="Arial"/>
            </w:rPr>
            <w:t>Click here to enter text.</w:t>
          </w:r>
        </w:p>
      </w:docPartBody>
    </w:docPart>
    <w:docPart>
      <w:docPartPr>
        <w:name w:val="FB5C83E20D054F9DAB51E971CBEAC2CD"/>
        <w:category>
          <w:name w:val="General"/>
          <w:gallery w:val="placeholder"/>
        </w:category>
        <w:types>
          <w:type w:val="bbPlcHdr"/>
        </w:types>
        <w:behaviors>
          <w:behavior w:val="content"/>
        </w:behaviors>
        <w:guid w:val="{795F7027-621D-42A2-A539-FA715B99303D}"/>
      </w:docPartPr>
      <w:docPartBody>
        <w:p w:rsidR="000F01BE" w:rsidRDefault="00554235" w:rsidP="00554235">
          <w:pPr>
            <w:pStyle w:val="FB5C83E20D054F9DAB51E971CBEAC2CD"/>
          </w:pPr>
          <w:r w:rsidRPr="003845B7">
            <w:rPr>
              <w:rStyle w:val="PlaceholderText"/>
              <w:rFonts w:ascii="Arial" w:hAnsi="Arial" w:cs="Arial"/>
            </w:rPr>
            <w:t>Click here to enter text.</w:t>
          </w:r>
        </w:p>
      </w:docPartBody>
    </w:docPart>
    <w:docPart>
      <w:docPartPr>
        <w:name w:val="0B23EAE028474482A4D6D9496BA577B7"/>
        <w:category>
          <w:name w:val="General"/>
          <w:gallery w:val="placeholder"/>
        </w:category>
        <w:types>
          <w:type w:val="bbPlcHdr"/>
        </w:types>
        <w:behaviors>
          <w:behavior w:val="content"/>
        </w:behaviors>
        <w:guid w:val="{93059EEB-B026-48F2-A719-B4A8E0058B2C}"/>
      </w:docPartPr>
      <w:docPartBody>
        <w:p w:rsidR="000F01BE" w:rsidRDefault="00554235" w:rsidP="00554235">
          <w:pPr>
            <w:pStyle w:val="0B23EAE028474482A4D6D9496BA577B7"/>
          </w:pPr>
          <w:r w:rsidRPr="003845B7">
            <w:rPr>
              <w:rStyle w:val="PlaceholderText"/>
              <w:rFonts w:ascii="Arial" w:hAnsi="Arial" w:cs="Arial"/>
              <w:sz w:val="20"/>
              <w:szCs w:val="20"/>
            </w:rPr>
            <w:t>Choose an item.</w:t>
          </w:r>
        </w:p>
      </w:docPartBody>
    </w:docPart>
    <w:docPart>
      <w:docPartPr>
        <w:name w:val="920478D37C584440BFC8A428EAFE2B1C"/>
        <w:category>
          <w:name w:val="General"/>
          <w:gallery w:val="placeholder"/>
        </w:category>
        <w:types>
          <w:type w:val="bbPlcHdr"/>
        </w:types>
        <w:behaviors>
          <w:behavior w:val="content"/>
        </w:behaviors>
        <w:guid w:val="{FD4C9102-2333-4788-ACEF-B1EADDB2F847}"/>
      </w:docPartPr>
      <w:docPartBody>
        <w:p w:rsidR="000F01BE" w:rsidRDefault="00554235" w:rsidP="00554235">
          <w:pPr>
            <w:pStyle w:val="920478D37C584440BFC8A428EAFE2B1C"/>
          </w:pPr>
          <w:r w:rsidRPr="003845B7">
            <w:rPr>
              <w:rStyle w:val="PlaceholderText"/>
              <w:rFonts w:ascii="Arial" w:hAnsi="Arial" w:cs="Arial"/>
            </w:rPr>
            <w:t>Click here to enter text.</w:t>
          </w:r>
        </w:p>
      </w:docPartBody>
    </w:docPart>
    <w:docPart>
      <w:docPartPr>
        <w:name w:val="CEF32C72CFCF4662BE397CB332A2802E"/>
        <w:category>
          <w:name w:val="General"/>
          <w:gallery w:val="placeholder"/>
        </w:category>
        <w:types>
          <w:type w:val="bbPlcHdr"/>
        </w:types>
        <w:behaviors>
          <w:behavior w:val="content"/>
        </w:behaviors>
        <w:guid w:val="{B5F4C6B6-6CDC-426E-AF83-A63BA5F08BA6}"/>
      </w:docPartPr>
      <w:docPartBody>
        <w:p w:rsidR="000F01BE" w:rsidRDefault="00554235" w:rsidP="00554235">
          <w:pPr>
            <w:pStyle w:val="CEF32C72CFCF4662BE397CB332A2802E"/>
          </w:pPr>
          <w:r w:rsidRPr="003845B7">
            <w:rPr>
              <w:rStyle w:val="PlaceholderText"/>
              <w:rFonts w:ascii="Arial" w:hAnsi="Arial" w:cs="Arial"/>
            </w:rPr>
            <w:t>Click here to enter text.</w:t>
          </w:r>
        </w:p>
      </w:docPartBody>
    </w:docPart>
    <w:docPart>
      <w:docPartPr>
        <w:name w:val="FB2F1477C64A45B29D12DF1926F817C6"/>
        <w:category>
          <w:name w:val="General"/>
          <w:gallery w:val="placeholder"/>
        </w:category>
        <w:types>
          <w:type w:val="bbPlcHdr"/>
        </w:types>
        <w:behaviors>
          <w:behavior w:val="content"/>
        </w:behaviors>
        <w:guid w:val="{52DCBC40-21BE-4072-BFF0-F2D8FF5FF818}"/>
      </w:docPartPr>
      <w:docPartBody>
        <w:p w:rsidR="000F01BE" w:rsidRDefault="00554235" w:rsidP="00554235">
          <w:pPr>
            <w:pStyle w:val="FB2F1477C64A45B29D12DF1926F817C6"/>
          </w:pPr>
          <w:r w:rsidRPr="003845B7">
            <w:rPr>
              <w:rStyle w:val="PlaceholderText"/>
              <w:rFonts w:ascii="Arial" w:hAnsi="Arial" w:cs="Arial"/>
              <w:sz w:val="20"/>
              <w:szCs w:val="20"/>
            </w:rPr>
            <w:t>Choose an item.</w:t>
          </w:r>
        </w:p>
      </w:docPartBody>
    </w:docPart>
    <w:docPart>
      <w:docPartPr>
        <w:name w:val="82F076924A874BE8ABCEE949DCD23CE4"/>
        <w:category>
          <w:name w:val="General"/>
          <w:gallery w:val="placeholder"/>
        </w:category>
        <w:types>
          <w:type w:val="bbPlcHdr"/>
        </w:types>
        <w:behaviors>
          <w:behavior w:val="content"/>
        </w:behaviors>
        <w:guid w:val="{ACAE4D97-B7A0-44D0-8D09-F3AAA5D3468C}"/>
      </w:docPartPr>
      <w:docPartBody>
        <w:p w:rsidR="000F01BE" w:rsidRDefault="00554235" w:rsidP="00554235">
          <w:pPr>
            <w:pStyle w:val="82F076924A874BE8ABCEE949DCD23CE4"/>
          </w:pPr>
          <w:r w:rsidRPr="003845B7">
            <w:rPr>
              <w:rStyle w:val="PlaceholderText"/>
              <w:rFonts w:ascii="Arial" w:hAnsi="Arial" w:cs="Arial"/>
            </w:rPr>
            <w:t>Click here to enter text.</w:t>
          </w:r>
        </w:p>
      </w:docPartBody>
    </w:docPart>
    <w:docPart>
      <w:docPartPr>
        <w:name w:val="34113753AAD1429AA445AA75E7B9DCCA"/>
        <w:category>
          <w:name w:val="General"/>
          <w:gallery w:val="placeholder"/>
        </w:category>
        <w:types>
          <w:type w:val="bbPlcHdr"/>
        </w:types>
        <w:behaviors>
          <w:behavior w:val="content"/>
        </w:behaviors>
        <w:guid w:val="{9E67C5AD-F2EB-485F-B81B-35A3205B279F}"/>
      </w:docPartPr>
      <w:docPartBody>
        <w:p w:rsidR="000F01BE" w:rsidRDefault="00554235" w:rsidP="00554235">
          <w:pPr>
            <w:pStyle w:val="34113753AAD1429AA445AA75E7B9DCCA"/>
          </w:pPr>
          <w:r w:rsidRPr="003845B7">
            <w:rPr>
              <w:rStyle w:val="PlaceholderText"/>
              <w:rFonts w:ascii="Arial" w:hAnsi="Arial" w:cs="Arial"/>
            </w:rPr>
            <w:t>Click here to enter text.</w:t>
          </w:r>
        </w:p>
      </w:docPartBody>
    </w:docPart>
    <w:docPart>
      <w:docPartPr>
        <w:name w:val="A004B5782A3D4644B94E9E116EA7AC79"/>
        <w:category>
          <w:name w:val="General"/>
          <w:gallery w:val="placeholder"/>
        </w:category>
        <w:types>
          <w:type w:val="bbPlcHdr"/>
        </w:types>
        <w:behaviors>
          <w:behavior w:val="content"/>
        </w:behaviors>
        <w:guid w:val="{CA58B726-0BD9-47A9-AC45-986B3B8FC157}"/>
      </w:docPartPr>
      <w:docPartBody>
        <w:p w:rsidR="000F01BE" w:rsidRDefault="00554235" w:rsidP="00554235">
          <w:pPr>
            <w:pStyle w:val="A004B5782A3D4644B94E9E116EA7AC79"/>
          </w:pPr>
          <w:r w:rsidRPr="003845B7">
            <w:rPr>
              <w:rStyle w:val="PlaceholderText"/>
              <w:rFonts w:ascii="Arial" w:hAnsi="Arial" w:cs="Arial"/>
              <w:sz w:val="20"/>
              <w:szCs w:val="20"/>
            </w:rPr>
            <w:t>Choose an item.</w:t>
          </w:r>
        </w:p>
      </w:docPartBody>
    </w:docPart>
    <w:docPart>
      <w:docPartPr>
        <w:name w:val="345BDF9D83BF440BAE9F54D90A0E7C76"/>
        <w:category>
          <w:name w:val="General"/>
          <w:gallery w:val="placeholder"/>
        </w:category>
        <w:types>
          <w:type w:val="bbPlcHdr"/>
        </w:types>
        <w:behaviors>
          <w:behavior w:val="content"/>
        </w:behaviors>
        <w:guid w:val="{E0ED7BD4-0B13-44E1-88E6-1C522E70DEB5}"/>
      </w:docPartPr>
      <w:docPartBody>
        <w:p w:rsidR="000F01BE" w:rsidRDefault="00554235" w:rsidP="00554235">
          <w:pPr>
            <w:pStyle w:val="345BDF9D83BF440BAE9F54D90A0E7C76"/>
          </w:pPr>
          <w:r w:rsidRPr="003845B7">
            <w:rPr>
              <w:rStyle w:val="PlaceholderText"/>
              <w:rFonts w:ascii="Arial" w:hAnsi="Arial" w:cs="Arial"/>
            </w:rPr>
            <w:t>Click here to enter text.</w:t>
          </w:r>
        </w:p>
      </w:docPartBody>
    </w:docPart>
    <w:docPart>
      <w:docPartPr>
        <w:name w:val="4941C54099044FEEA311EF7E698525C1"/>
        <w:category>
          <w:name w:val="General"/>
          <w:gallery w:val="placeholder"/>
        </w:category>
        <w:types>
          <w:type w:val="bbPlcHdr"/>
        </w:types>
        <w:behaviors>
          <w:behavior w:val="content"/>
        </w:behaviors>
        <w:guid w:val="{A83A712D-814F-46CD-A185-41B0331EBDC0}"/>
      </w:docPartPr>
      <w:docPartBody>
        <w:p w:rsidR="000F01BE" w:rsidRDefault="00554235" w:rsidP="00554235">
          <w:pPr>
            <w:pStyle w:val="4941C54099044FEEA311EF7E698525C1"/>
          </w:pPr>
          <w:r w:rsidRPr="003845B7">
            <w:rPr>
              <w:rStyle w:val="PlaceholderText"/>
              <w:rFonts w:ascii="Arial" w:hAnsi="Arial" w:cs="Arial"/>
            </w:rPr>
            <w:t>Click here to enter text.</w:t>
          </w:r>
        </w:p>
      </w:docPartBody>
    </w:docPart>
    <w:docPart>
      <w:docPartPr>
        <w:name w:val="66FCAF8B1899412EAF35AA9861E91A20"/>
        <w:category>
          <w:name w:val="General"/>
          <w:gallery w:val="placeholder"/>
        </w:category>
        <w:types>
          <w:type w:val="bbPlcHdr"/>
        </w:types>
        <w:behaviors>
          <w:behavior w:val="content"/>
        </w:behaviors>
        <w:guid w:val="{4AF79AD7-D210-48AA-97AF-4B53AC98846C}"/>
      </w:docPartPr>
      <w:docPartBody>
        <w:p w:rsidR="000F01BE" w:rsidRDefault="00554235" w:rsidP="00554235">
          <w:pPr>
            <w:pStyle w:val="66FCAF8B1899412EAF35AA9861E91A20"/>
          </w:pPr>
          <w:r w:rsidRPr="003845B7">
            <w:rPr>
              <w:rStyle w:val="PlaceholderText"/>
              <w:rFonts w:ascii="Arial" w:hAnsi="Arial" w:cs="Arial"/>
              <w:sz w:val="20"/>
              <w:szCs w:val="20"/>
            </w:rPr>
            <w:t>Choose an item.</w:t>
          </w:r>
        </w:p>
      </w:docPartBody>
    </w:docPart>
    <w:docPart>
      <w:docPartPr>
        <w:name w:val="2AE8E176FE3A4C548FCD840706C31EA0"/>
        <w:category>
          <w:name w:val="General"/>
          <w:gallery w:val="placeholder"/>
        </w:category>
        <w:types>
          <w:type w:val="bbPlcHdr"/>
        </w:types>
        <w:behaviors>
          <w:behavior w:val="content"/>
        </w:behaviors>
        <w:guid w:val="{2DA50312-2DD9-483A-8394-E26857018292}"/>
      </w:docPartPr>
      <w:docPartBody>
        <w:p w:rsidR="000F01BE" w:rsidRDefault="00554235" w:rsidP="00554235">
          <w:pPr>
            <w:pStyle w:val="2AE8E176FE3A4C548FCD840706C31EA0"/>
          </w:pPr>
          <w:r w:rsidRPr="003845B7">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3C"/>
    <w:rsid w:val="00077F96"/>
    <w:rsid w:val="000903B6"/>
    <w:rsid w:val="000C0BF9"/>
    <w:rsid w:val="000F01BE"/>
    <w:rsid w:val="000F368E"/>
    <w:rsid w:val="001609B7"/>
    <w:rsid w:val="0019281A"/>
    <w:rsid w:val="00192F08"/>
    <w:rsid w:val="001C6C50"/>
    <w:rsid w:val="001D57D5"/>
    <w:rsid w:val="00263F76"/>
    <w:rsid w:val="002F4DB1"/>
    <w:rsid w:val="003C3E02"/>
    <w:rsid w:val="003D5814"/>
    <w:rsid w:val="00412D38"/>
    <w:rsid w:val="004306A2"/>
    <w:rsid w:val="00452861"/>
    <w:rsid w:val="0048093D"/>
    <w:rsid w:val="0049113C"/>
    <w:rsid w:val="00545D13"/>
    <w:rsid w:val="00554235"/>
    <w:rsid w:val="00585949"/>
    <w:rsid w:val="005F35CC"/>
    <w:rsid w:val="00615A3F"/>
    <w:rsid w:val="0062291E"/>
    <w:rsid w:val="00682F03"/>
    <w:rsid w:val="006F2469"/>
    <w:rsid w:val="007701C7"/>
    <w:rsid w:val="0087227F"/>
    <w:rsid w:val="009929CE"/>
    <w:rsid w:val="009F2EA8"/>
    <w:rsid w:val="00A51632"/>
    <w:rsid w:val="00A6503C"/>
    <w:rsid w:val="00AB11EB"/>
    <w:rsid w:val="00B13EDE"/>
    <w:rsid w:val="00B40FD0"/>
    <w:rsid w:val="00B471E9"/>
    <w:rsid w:val="00BC0E37"/>
    <w:rsid w:val="00BE332A"/>
    <w:rsid w:val="00C01F30"/>
    <w:rsid w:val="00C21644"/>
    <w:rsid w:val="00C24E74"/>
    <w:rsid w:val="00CB0034"/>
    <w:rsid w:val="00D13AAC"/>
    <w:rsid w:val="00D745BA"/>
    <w:rsid w:val="00DC06A6"/>
    <w:rsid w:val="00DC417A"/>
    <w:rsid w:val="00E843B3"/>
    <w:rsid w:val="00EE1BC7"/>
    <w:rsid w:val="00EE5513"/>
    <w:rsid w:val="00F32B03"/>
    <w:rsid w:val="00F571A5"/>
    <w:rsid w:val="00F6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35"/>
    <w:rPr>
      <w:color w:val="808080"/>
    </w:rPr>
  </w:style>
  <w:style w:type="paragraph" w:customStyle="1" w:styleId="88FC6684C2F2495B9F02CBD6EC247AE8">
    <w:name w:val="88FC6684C2F2495B9F02CBD6EC247AE8"/>
    <w:rsid w:val="00B40FD0"/>
  </w:style>
  <w:style w:type="paragraph" w:customStyle="1" w:styleId="A92DF87CECD6464B891F5E4C663CA468">
    <w:name w:val="A92DF87CECD6464B891F5E4C663CA468"/>
    <w:rsid w:val="00B40FD0"/>
  </w:style>
  <w:style w:type="paragraph" w:customStyle="1" w:styleId="CEE8D6F5F5EE4B198D55F8760C3E6F65">
    <w:name w:val="CEE8D6F5F5EE4B198D55F8760C3E6F65"/>
    <w:rsid w:val="00B40FD0"/>
  </w:style>
  <w:style w:type="paragraph" w:customStyle="1" w:styleId="AD1147BBAE57427A9E775D89685408D4">
    <w:name w:val="AD1147BBAE57427A9E775D89685408D4"/>
    <w:rsid w:val="00B40FD0"/>
  </w:style>
  <w:style w:type="paragraph" w:customStyle="1" w:styleId="EA6E0B1BA90D46FC8C8C9D211BB677F3">
    <w:name w:val="EA6E0B1BA90D46FC8C8C9D211BB677F3"/>
    <w:rsid w:val="00B40FD0"/>
  </w:style>
  <w:style w:type="paragraph" w:customStyle="1" w:styleId="687881A55FE6451585D1F1EA7BE5CC73">
    <w:name w:val="687881A55FE6451585D1F1EA7BE5CC73"/>
    <w:rsid w:val="00B40FD0"/>
  </w:style>
  <w:style w:type="paragraph" w:customStyle="1" w:styleId="A6003518CD984BDFB5F2A79003310D57">
    <w:name w:val="A6003518CD984BDFB5F2A79003310D57"/>
    <w:rsid w:val="00B40FD0"/>
  </w:style>
  <w:style w:type="paragraph" w:customStyle="1" w:styleId="55C2A286F7CE473AA3155B21F774882B">
    <w:name w:val="55C2A286F7CE473AA3155B21F774882B"/>
    <w:rsid w:val="00B40FD0"/>
  </w:style>
  <w:style w:type="paragraph" w:customStyle="1" w:styleId="E161709C92E44F8CB9A896D042966F73">
    <w:name w:val="E161709C92E44F8CB9A896D042966F73"/>
    <w:rsid w:val="00B40FD0"/>
  </w:style>
  <w:style w:type="paragraph" w:customStyle="1" w:styleId="B0F4566D59ED446EA4F762053B62F51C">
    <w:name w:val="B0F4566D59ED446EA4F762053B62F51C"/>
    <w:rsid w:val="00B40FD0"/>
  </w:style>
  <w:style w:type="paragraph" w:customStyle="1" w:styleId="20B71794CCEB4BE6994E0A0043379933">
    <w:name w:val="20B71794CCEB4BE6994E0A0043379933"/>
    <w:rsid w:val="00B40FD0"/>
  </w:style>
  <w:style w:type="paragraph" w:customStyle="1" w:styleId="298346A045DC41C5B9371B735BB64AFC">
    <w:name w:val="298346A045DC41C5B9371B735BB64AFC"/>
    <w:rsid w:val="00B40FD0"/>
  </w:style>
  <w:style w:type="paragraph" w:customStyle="1" w:styleId="C858862701AA43C9BBDD0EEF11E05137">
    <w:name w:val="C858862701AA43C9BBDD0EEF11E05137"/>
    <w:rsid w:val="00B40FD0"/>
  </w:style>
  <w:style w:type="paragraph" w:customStyle="1" w:styleId="8C062322887A4AAB8BAFE65144FC785B">
    <w:name w:val="8C062322887A4AAB8BAFE65144FC785B"/>
    <w:rsid w:val="00B40FD0"/>
  </w:style>
  <w:style w:type="paragraph" w:customStyle="1" w:styleId="2D9E2809146440FDA440838E92CB2DE0">
    <w:name w:val="2D9E2809146440FDA440838E92CB2DE0"/>
    <w:rsid w:val="00B40FD0"/>
  </w:style>
  <w:style w:type="paragraph" w:customStyle="1" w:styleId="D03E5F5348B74EB2BA0DF56044DE2F03">
    <w:name w:val="D03E5F5348B74EB2BA0DF56044DE2F03"/>
    <w:rsid w:val="00B40FD0"/>
  </w:style>
  <w:style w:type="paragraph" w:customStyle="1" w:styleId="4569E24BB47741C78149A27EFEBC2F8B">
    <w:name w:val="4569E24BB47741C78149A27EFEBC2F8B"/>
    <w:rsid w:val="00B40FD0"/>
  </w:style>
  <w:style w:type="paragraph" w:customStyle="1" w:styleId="D8E64E24E840446DA2ADBF6FF0CA6E94">
    <w:name w:val="D8E64E24E840446DA2ADBF6FF0CA6E94"/>
    <w:rsid w:val="00B40FD0"/>
  </w:style>
  <w:style w:type="paragraph" w:customStyle="1" w:styleId="5C9567DA6C1D4814A96E8279849E0C70">
    <w:name w:val="5C9567DA6C1D4814A96E8279849E0C70"/>
    <w:rsid w:val="00B40FD0"/>
  </w:style>
  <w:style w:type="paragraph" w:customStyle="1" w:styleId="03E5636FBC234650AEC0707D764E6E0A">
    <w:name w:val="03E5636FBC234650AEC0707D764E6E0A"/>
    <w:rsid w:val="00B40FD0"/>
  </w:style>
  <w:style w:type="paragraph" w:customStyle="1" w:styleId="81A1182499A04701BB713F89BDDAC8C5">
    <w:name w:val="81A1182499A04701BB713F89BDDAC8C5"/>
    <w:rsid w:val="00B40FD0"/>
  </w:style>
  <w:style w:type="paragraph" w:customStyle="1" w:styleId="64E5136BB21D470392ECF432DA4C3A9F">
    <w:name w:val="64E5136BB21D470392ECF432DA4C3A9F"/>
    <w:rsid w:val="00B40FD0"/>
  </w:style>
  <w:style w:type="paragraph" w:customStyle="1" w:styleId="0160113D0612490982770FF4D16CBE65">
    <w:name w:val="0160113D0612490982770FF4D16CBE65"/>
    <w:rsid w:val="00B40FD0"/>
  </w:style>
  <w:style w:type="paragraph" w:customStyle="1" w:styleId="2DFCF86E70014D079AFE99388C35E748">
    <w:name w:val="2DFCF86E70014D079AFE99388C35E748"/>
    <w:rsid w:val="00B40FD0"/>
  </w:style>
  <w:style w:type="paragraph" w:customStyle="1" w:styleId="85FFEA696CC5491C851908613F85AFA6">
    <w:name w:val="85FFEA696CC5491C851908613F85AFA6"/>
    <w:rsid w:val="00B40FD0"/>
  </w:style>
  <w:style w:type="paragraph" w:customStyle="1" w:styleId="8277E3E7AF9242AEA1387DB89402D894">
    <w:name w:val="8277E3E7AF9242AEA1387DB89402D894"/>
    <w:rsid w:val="00B40FD0"/>
  </w:style>
  <w:style w:type="paragraph" w:customStyle="1" w:styleId="62776932450344C4B5241E4A814CE74C">
    <w:name w:val="62776932450344C4B5241E4A814CE74C"/>
    <w:rsid w:val="00B40FD0"/>
  </w:style>
  <w:style w:type="paragraph" w:customStyle="1" w:styleId="50E12D8448F04FA2BEED0BC0CC50D4DD">
    <w:name w:val="50E12D8448F04FA2BEED0BC0CC50D4DD"/>
    <w:rsid w:val="00B40FD0"/>
  </w:style>
  <w:style w:type="paragraph" w:customStyle="1" w:styleId="CA67EF1B3000452BAE7E287CA0D6639C">
    <w:name w:val="CA67EF1B3000452BAE7E287CA0D6639C"/>
    <w:rsid w:val="00B40FD0"/>
  </w:style>
  <w:style w:type="paragraph" w:customStyle="1" w:styleId="C116353122F84CB7A9FDF4D918A406B4">
    <w:name w:val="C116353122F84CB7A9FDF4D918A406B4"/>
    <w:rsid w:val="00B40FD0"/>
  </w:style>
  <w:style w:type="paragraph" w:customStyle="1" w:styleId="4922CB3C16274C3DA68D6AAFBF456FD1">
    <w:name w:val="4922CB3C16274C3DA68D6AAFBF456FD1"/>
    <w:rsid w:val="00B40FD0"/>
  </w:style>
  <w:style w:type="paragraph" w:customStyle="1" w:styleId="CAEBAA112036452B9B37853AAE307A8C">
    <w:name w:val="CAEBAA112036452B9B37853AAE307A8C"/>
    <w:rsid w:val="00B40FD0"/>
  </w:style>
  <w:style w:type="paragraph" w:customStyle="1" w:styleId="DE76CDA5E8794834A13A8674F58BA5A8">
    <w:name w:val="DE76CDA5E8794834A13A8674F58BA5A8"/>
    <w:rsid w:val="00B40FD0"/>
  </w:style>
  <w:style w:type="paragraph" w:customStyle="1" w:styleId="C8175ECA0BBD461FAAEB497E017A5BDD">
    <w:name w:val="C8175ECA0BBD461FAAEB497E017A5BDD"/>
    <w:rsid w:val="00B40FD0"/>
  </w:style>
  <w:style w:type="paragraph" w:customStyle="1" w:styleId="765BEDE757E8415AB1B04B28AA660B58">
    <w:name w:val="765BEDE757E8415AB1B04B28AA660B58"/>
    <w:rsid w:val="00B40FD0"/>
  </w:style>
  <w:style w:type="paragraph" w:customStyle="1" w:styleId="9CDD03649C3F4B1EA2100B24E5FB9C6C">
    <w:name w:val="9CDD03649C3F4B1EA2100B24E5FB9C6C"/>
    <w:rsid w:val="00B40FD0"/>
  </w:style>
  <w:style w:type="paragraph" w:customStyle="1" w:styleId="B14BFED8577844169EEEAA7017806948">
    <w:name w:val="B14BFED8577844169EEEAA7017806948"/>
    <w:rsid w:val="00B40FD0"/>
  </w:style>
  <w:style w:type="paragraph" w:customStyle="1" w:styleId="4EAD8385DACA40DC9C0538CF65B7E276">
    <w:name w:val="4EAD8385DACA40DC9C0538CF65B7E276"/>
    <w:rsid w:val="00B40FD0"/>
  </w:style>
  <w:style w:type="paragraph" w:customStyle="1" w:styleId="F43016C3335A40E8A8D207FCEF4E56A1">
    <w:name w:val="F43016C3335A40E8A8D207FCEF4E56A1"/>
    <w:rsid w:val="00B40FD0"/>
  </w:style>
  <w:style w:type="paragraph" w:customStyle="1" w:styleId="A20CA1A9257640E5BC41E44780A0B0EF">
    <w:name w:val="A20CA1A9257640E5BC41E44780A0B0EF"/>
    <w:rsid w:val="00B40FD0"/>
  </w:style>
  <w:style w:type="paragraph" w:customStyle="1" w:styleId="96861AFE6D444A259F12AFDC0793ACA7">
    <w:name w:val="96861AFE6D444A259F12AFDC0793ACA7"/>
    <w:rsid w:val="00B40FD0"/>
  </w:style>
  <w:style w:type="paragraph" w:customStyle="1" w:styleId="9F3EDAD366914D8683B31924AD8EA402">
    <w:name w:val="9F3EDAD366914D8683B31924AD8EA402"/>
    <w:rsid w:val="00B40FD0"/>
  </w:style>
  <w:style w:type="paragraph" w:customStyle="1" w:styleId="DE3095FE257247F3882ED294E39D6E06">
    <w:name w:val="DE3095FE257247F3882ED294E39D6E06"/>
    <w:rsid w:val="00B40FD0"/>
  </w:style>
  <w:style w:type="paragraph" w:customStyle="1" w:styleId="FB0E46C81F194BDDAD2952429A57245C">
    <w:name w:val="FB0E46C81F194BDDAD2952429A57245C"/>
    <w:rsid w:val="00B40FD0"/>
  </w:style>
  <w:style w:type="paragraph" w:customStyle="1" w:styleId="5B0568407F024A02A6BD164B2CA4E3A2">
    <w:name w:val="5B0568407F024A02A6BD164B2CA4E3A2"/>
    <w:rsid w:val="00B40FD0"/>
  </w:style>
  <w:style w:type="paragraph" w:customStyle="1" w:styleId="93CC8637631A449B87D5BA33782F267A">
    <w:name w:val="93CC8637631A449B87D5BA33782F267A"/>
    <w:rsid w:val="00B40FD0"/>
  </w:style>
  <w:style w:type="paragraph" w:customStyle="1" w:styleId="399D61EA792A4255B0039504FB0B889B">
    <w:name w:val="399D61EA792A4255B0039504FB0B889B"/>
    <w:rsid w:val="00B40FD0"/>
  </w:style>
  <w:style w:type="paragraph" w:customStyle="1" w:styleId="C741DF0B64754A46A74ADA1E003E1D49">
    <w:name w:val="C741DF0B64754A46A74ADA1E003E1D49"/>
    <w:rsid w:val="00B40FD0"/>
  </w:style>
  <w:style w:type="paragraph" w:customStyle="1" w:styleId="7C590C4DA9FB478AACDA0DE6ECC261B0">
    <w:name w:val="7C590C4DA9FB478AACDA0DE6ECC261B0"/>
    <w:rsid w:val="00B40FD0"/>
  </w:style>
  <w:style w:type="paragraph" w:customStyle="1" w:styleId="463A0A0AF6B4493BAF4C7AFA54C87B05">
    <w:name w:val="463A0A0AF6B4493BAF4C7AFA54C87B05"/>
    <w:rsid w:val="00B40FD0"/>
  </w:style>
  <w:style w:type="paragraph" w:customStyle="1" w:styleId="FE58C79727A94A9693D323B26DCD600C">
    <w:name w:val="FE58C79727A94A9693D323B26DCD600C"/>
    <w:rsid w:val="00B40FD0"/>
  </w:style>
  <w:style w:type="paragraph" w:customStyle="1" w:styleId="CED4DFA7797D43A885FD00FA0F4C1F51">
    <w:name w:val="CED4DFA7797D43A885FD00FA0F4C1F51"/>
    <w:rsid w:val="00B40FD0"/>
  </w:style>
  <w:style w:type="paragraph" w:customStyle="1" w:styleId="404DED749AF44AE293F030389F49EED5">
    <w:name w:val="404DED749AF44AE293F030389F49EED5"/>
    <w:rsid w:val="00B40FD0"/>
  </w:style>
  <w:style w:type="paragraph" w:customStyle="1" w:styleId="3E91B9E672FD4E78961147B5E0CFCB8A">
    <w:name w:val="3E91B9E672FD4E78961147B5E0CFCB8A"/>
    <w:rsid w:val="00B40FD0"/>
  </w:style>
  <w:style w:type="paragraph" w:customStyle="1" w:styleId="63AED01494D84A2B955F9505276C44FE">
    <w:name w:val="63AED01494D84A2B955F9505276C44FE"/>
    <w:rsid w:val="00B40FD0"/>
  </w:style>
  <w:style w:type="paragraph" w:customStyle="1" w:styleId="D79A716D159947E9A54619DFB9AA2847">
    <w:name w:val="D79A716D159947E9A54619DFB9AA2847"/>
    <w:rsid w:val="00B40FD0"/>
  </w:style>
  <w:style w:type="paragraph" w:customStyle="1" w:styleId="D6CA70A27F7B40B8976B4E36E8557198">
    <w:name w:val="D6CA70A27F7B40B8976B4E36E8557198"/>
    <w:rsid w:val="00B40FD0"/>
  </w:style>
  <w:style w:type="paragraph" w:customStyle="1" w:styleId="32CCF0B6736A4F588477218722D1B4B4">
    <w:name w:val="32CCF0B6736A4F588477218722D1B4B4"/>
    <w:rsid w:val="00B40FD0"/>
  </w:style>
  <w:style w:type="paragraph" w:customStyle="1" w:styleId="97300BF0083F4A9083668FB75AAF7E5E">
    <w:name w:val="97300BF0083F4A9083668FB75AAF7E5E"/>
    <w:rsid w:val="00B40FD0"/>
  </w:style>
  <w:style w:type="paragraph" w:customStyle="1" w:styleId="10EB787874F24787B2687CA9B95FF279">
    <w:name w:val="10EB787874F24787B2687CA9B95FF279"/>
    <w:rsid w:val="00B40FD0"/>
  </w:style>
  <w:style w:type="paragraph" w:customStyle="1" w:styleId="D333758F8B0C45AAB46FCCE799D71CCE">
    <w:name w:val="D333758F8B0C45AAB46FCCE799D71CCE"/>
    <w:rsid w:val="00B40FD0"/>
  </w:style>
  <w:style w:type="paragraph" w:customStyle="1" w:styleId="9E63647E684044419CC345BFF08068FB">
    <w:name w:val="9E63647E684044419CC345BFF08068FB"/>
    <w:rsid w:val="00B40FD0"/>
  </w:style>
  <w:style w:type="paragraph" w:customStyle="1" w:styleId="3EAF786945354655A915A4487427110D">
    <w:name w:val="3EAF786945354655A915A4487427110D"/>
    <w:rsid w:val="00B40FD0"/>
  </w:style>
  <w:style w:type="paragraph" w:customStyle="1" w:styleId="5031EEA115CA434CBA43EB65B34C6B75">
    <w:name w:val="5031EEA115CA434CBA43EB65B34C6B75"/>
    <w:rsid w:val="00B40FD0"/>
  </w:style>
  <w:style w:type="paragraph" w:customStyle="1" w:styleId="9076193574F149E68AF21B99A518932B">
    <w:name w:val="9076193574F149E68AF21B99A518932B"/>
    <w:rsid w:val="00B40FD0"/>
  </w:style>
  <w:style w:type="paragraph" w:customStyle="1" w:styleId="5BB458AE280A4D97994F2C573D97E94C">
    <w:name w:val="5BB458AE280A4D97994F2C573D97E94C"/>
    <w:rsid w:val="00B40FD0"/>
  </w:style>
  <w:style w:type="paragraph" w:customStyle="1" w:styleId="09490277471145D7B41E2F771CF70575">
    <w:name w:val="09490277471145D7B41E2F771CF70575"/>
    <w:rsid w:val="00B40FD0"/>
  </w:style>
  <w:style w:type="paragraph" w:customStyle="1" w:styleId="6DF1913DBD8747E683B99E0102532AE2">
    <w:name w:val="6DF1913DBD8747E683B99E0102532AE2"/>
    <w:rsid w:val="00B40FD0"/>
  </w:style>
  <w:style w:type="paragraph" w:customStyle="1" w:styleId="CDFAC1DC73694A67B3D46535193C0AC6">
    <w:name w:val="CDFAC1DC73694A67B3D46535193C0AC6"/>
    <w:rsid w:val="00B40FD0"/>
  </w:style>
  <w:style w:type="paragraph" w:customStyle="1" w:styleId="00681407941C4104A385E84DA6F97C86">
    <w:name w:val="00681407941C4104A385E84DA6F97C86"/>
    <w:rsid w:val="00B40FD0"/>
  </w:style>
  <w:style w:type="paragraph" w:customStyle="1" w:styleId="81BB8716279D470BBCB4DF15A9EE13C0">
    <w:name w:val="81BB8716279D470BBCB4DF15A9EE13C0"/>
    <w:rsid w:val="00B40FD0"/>
  </w:style>
  <w:style w:type="paragraph" w:customStyle="1" w:styleId="B77EBD6BC086465EB420F087D0713C93">
    <w:name w:val="B77EBD6BC086465EB420F087D0713C93"/>
    <w:rsid w:val="00B40FD0"/>
  </w:style>
  <w:style w:type="paragraph" w:customStyle="1" w:styleId="0C12E2AB5759456E82C22B404D4A54BB">
    <w:name w:val="0C12E2AB5759456E82C22B404D4A54BB"/>
    <w:rsid w:val="00B40FD0"/>
  </w:style>
  <w:style w:type="paragraph" w:customStyle="1" w:styleId="19BB1AAB050B481FA50016B3A8930CFF">
    <w:name w:val="19BB1AAB050B481FA50016B3A8930CFF"/>
    <w:rsid w:val="00B40FD0"/>
  </w:style>
  <w:style w:type="paragraph" w:customStyle="1" w:styleId="0A2BC12412614B6C8565E44D23B50BE6">
    <w:name w:val="0A2BC12412614B6C8565E44D23B50BE6"/>
    <w:rsid w:val="00B40FD0"/>
  </w:style>
  <w:style w:type="paragraph" w:customStyle="1" w:styleId="8885C11EC4914000B290F7A3EBF5B19B">
    <w:name w:val="8885C11EC4914000B290F7A3EBF5B19B"/>
    <w:rsid w:val="00B40FD0"/>
  </w:style>
  <w:style w:type="paragraph" w:customStyle="1" w:styleId="DFBBAB314023422D803403EB5358167E">
    <w:name w:val="DFBBAB314023422D803403EB5358167E"/>
    <w:rsid w:val="00554235"/>
  </w:style>
  <w:style w:type="paragraph" w:customStyle="1" w:styleId="898376B1EC4742BEA308DA2B01575DB1">
    <w:name w:val="898376B1EC4742BEA308DA2B01575DB1"/>
    <w:rsid w:val="00554235"/>
  </w:style>
  <w:style w:type="paragraph" w:customStyle="1" w:styleId="BD6E194835534782A3FEC397A8D84A6A">
    <w:name w:val="BD6E194835534782A3FEC397A8D84A6A"/>
    <w:rsid w:val="00554235"/>
  </w:style>
  <w:style w:type="paragraph" w:customStyle="1" w:styleId="50B9998327ED416EA9DECE5FFAF3B34C">
    <w:name w:val="50B9998327ED416EA9DECE5FFAF3B34C"/>
    <w:rsid w:val="00554235"/>
  </w:style>
  <w:style w:type="paragraph" w:customStyle="1" w:styleId="3D218B9BC0304CCD893E1E772A2F38CE">
    <w:name w:val="3D218B9BC0304CCD893E1E772A2F38CE"/>
    <w:rsid w:val="00554235"/>
  </w:style>
  <w:style w:type="paragraph" w:customStyle="1" w:styleId="C97FA736B9E24676AD12C4D1289C96FA">
    <w:name w:val="C97FA736B9E24676AD12C4D1289C96FA"/>
    <w:rsid w:val="00554235"/>
  </w:style>
  <w:style w:type="paragraph" w:customStyle="1" w:styleId="2597AFD4633F4C04B2181FE9B843479B">
    <w:name w:val="2597AFD4633F4C04B2181FE9B843479B"/>
    <w:rsid w:val="00554235"/>
  </w:style>
  <w:style w:type="paragraph" w:customStyle="1" w:styleId="0BAFA970BCC04D9CB877010E1272E3B3">
    <w:name w:val="0BAFA970BCC04D9CB877010E1272E3B3"/>
    <w:rsid w:val="00554235"/>
  </w:style>
  <w:style w:type="paragraph" w:customStyle="1" w:styleId="797A81CD62C4409B8A4B5DB2ED8C01C9">
    <w:name w:val="797A81CD62C4409B8A4B5DB2ED8C01C9"/>
    <w:rsid w:val="00554235"/>
  </w:style>
  <w:style w:type="paragraph" w:customStyle="1" w:styleId="B807BD0FACAA40DE96C3BE0E7FAB2485">
    <w:name w:val="B807BD0FACAA40DE96C3BE0E7FAB2485"/>
    <w:rsid w:val="00554235"/>
  </w:style>
  <w:style w:type="paragraph" w:customStyle="1" w:styleId="21EDE7F828E74479A02A8AC69311C137">
    <w:name w:val="21EDE7F828E74479A02A8AC69311C137"/>
    <w:rsid w:val="00554235"/>
  </w:style>
  <w:style w:type="paragraph" w:customStyle="1" w:styleId="E37266D6914F4301B31DDC72D52BA0BE">
    <w:name w:val="E37266D6914F4301B31DDC72D52BA0BE"/>
    <w:rsid w:val="00554235"/>
  </w:style>
  <w:style w:type="paragraph" w:customStyle="1" w:styleId="583978254B2A4D8697DD65CBF20931CA">
    <w:name w:val="583978254B2A4D8697DD65CBF20931CA"/>
    <w:rsid w:val="00554235"/>
  </w:style>
  <w:style w:type="paragraph" w:customStyle="1" w:styleId="FB5C83E20D054F9DAB51E971CBEAC2CD">
    <w:name w:val="FB5C83E20D054F9DAB51E971CBEAC2CD"/>
    <w:rsid w:val="00554235"/>
  </w:style>
  <w:style w:type="paragraph" w:customStyle="1" w:styleId="0B23EAE028474482A4D6D9496BA577B7">
    <w:name w:val="0B23EAE028474482A4D6D9496BA577B7"/>
    <w:rsid w:val="00554235"/>
  </w:style>
  <w:style w:type="paragraph" w:customStyle="1" w:styleId="920478D37C584440BFC8A428EAFE2B1C">
    <w:name w:val="920478D37C584440BFC8A428EAFE2B1C"/>
    <w:rsid w:val="00554235"/>
  </w:style>
  <w:style w:type="paragraph" w:customStyle="1" w:styleId="CEF32C72CFCF4662BE397CB332A2802E">
    <w:name w:val="CEF32C72CFCF4662BE397CB332A2802E"/>
    <w:rsid w:val="00554235"/>
  </w:style>
  <w:style w:type="paragraph" w:customStyle="1" w:styleId="FB2F1477C64A45B29D12DF1926F817C6">
    <w:name w:val="FB2F1477C64A45B29D12DF1926F817C6"/>
    <w:rsid w:val="00554235"/>
  </w:style>
  <w:style w:type="paragraph" w:customStyle="1" w:styleId="82F076924A874BE8ABCEE949DCD23CE4">
    <w:name w:val="82F076924A874BE8ABCEE949DCD23CE4"/>
    <w:rsid w:val="00554235"/>
  </w:style>
  <w:style w:type="paragraph" w:customStyle="1" w:styleId="34113753AAD1429AA445AA75E7B9DCCA">
    <w:name w:val="34113753AAD1429AA445AA75E7B9DCCA"/>
    <w:rsid w:val="00554235"/>
  </w:style>
  <w:style w:type="paragraph" w:customStyle="1" w:styleId="A004B5782A3D4644B94E9E116EA7AC79">
    <w:name w:val="A004B5782A3D4644B94E9E116EA7AC79"/>
    <w:rsid w:val="00554235"/>
  </w:style>
  <w:style w:type="paragraph" w:customStyle="1" w:styleId="345BDF9D83BF440BAE9F54D90A0E7C76">
    <w:name w:val="345BDF9D83BF440BAE9F54D90A0E7C76"/>
    <w:rsid w:val="00554235"/>
  </w:style>
  <w:style w:type="paragraph" w:customStyle="1" w:styleId="4941C54099044FEEA311EF7E698525C1">
    <w:name w:val="4941C54099044FEEA311EF7E698525C1"/>
    <w:rsid w:val="00554235"/>
  </w:style>
  <w:style w:type="paragraph" w:customStyle="1" w:styleId="66FCAF8B1899412EAF35AA9861E91A20">
    <w:name w:val="66FCAF8B1899412EAF35AA9861E91A20"/>
    <w:rsid w:val="00554235"/>
  </w:style>
  <w:style w:type="paragraph" w:customStyle="1" w:styleId="B21E13C0225C41A2BF959FF4B6B4FC4E">
    <w:name w:val="B21E13C0225C41A2BF959FF4B6B4FC4E"/>
    <w:rsid w:val="00554235"/>
  </w:style>
  <w:style w:type="paragraph" w:customStyle="1" w:styleId="E2072330243C4A2386D8A877484B52B6">
    <w:name w:val="E2072330243C4A2386D8A877484B52B6"/>
    <w:rsid w:val="00554235"/>
  </w:style>
  <w:style w:type="paragraph" w:customStyle="1" w:styleId="1CC27C1ECF95426F9A3A366F91E87630">
    <w:name w:val="1CC27C1ECF95426F9A3A366F91E87630"/>
    <w:rsid w:val="00554235"/>
  </w:style>
  <w:style w:type="paragraph" w:customStyle="1" w:styleId="61A82AB17CE24C4C8AC43901E004A95A">
    <w:name w:val="61A82AB17CE24C4C8AC43901E004A95A"/>
    <w:rsid w:val="00554235"/>
  </w:style>
  <w:style w:type="paragraph" w:customStyle="1" w:styleId="4FC525791682456AA51EF8667A3D2E73">
    <w:name w:val="4FC525791682456AA51EF8667A3D2E73"/>
    <w:rsid w:val="00554235"/>
  </w:style>
  <w:style w:type="paragraph" w:customStyle="1" w:styleId="BFCBCB74010848528D123129CFA30043">
    <w:name w:val="BFCBCB74010848528D123129CFA30043"/>
    <w:rsid w:val="00554235"/>
  </w:style>
  <w:style w:type="paragraph" w:customStyle="1" w:styleId="C4DEF0AEC5A74EAAB20556565825077D">
    <w:name w:val="C4DEF0AEC5A74EAAB20556565825077D"/>
    <w:rsid w:val="00554235"/>
  </w:style>
  <w:style w:type="paragraph" w:customStyle="1" w:styleId="A991D3142633415D8D9DCBA2A30A2ED1">
    <w:name w:val="A991D3142633415D8D9DCBA2A30A2ED1"/>
    <w:rsid w:val="00554235"/>
  </w:style>
  <w:style w:type="paragraph" w:customStyle="1" w:styleId="323343ADE76245ABBDF8635FC44DCA6B">
    <w:name w:val="323343ADE76245ABBDF8635FC44DCA6B"/>
    <w:rsid w:val="00554235"/>
  </w:style>
  <w:style w:type="paragraph" w:customStyle="1" w:styleId="7AA384F45A494612BD7D4AEDB6EAAB25">
    <w:name w:val="7AA384F45A494612BD7D4AEDB6EAAB25"/>
    <w:rsid w:val="00554235"/>
  </w:style>
  <w:style w:type="paragraph" w:customStyle="1" w:styleId="169CFB16CE9A40429FB8405715EFC187">
    <w:name w:val="169CFB16CE9A40429FB8405715EFC187"/>
    <w:rsid w:val="00554235"/>
  </w:style>
  <w:style w:type="paragraph" w:customStyle="1" w:styleId="2857693131734CCC8C855E1214F099DD">
    <w:name w:val="2857693131734CCC8C855E1214F099DD"/>
    <w:rsid w:val="00554235"/>
  </w:style>
  <w:style w:type="paragraph" w:customStyle="1" w:styleId="2AE8E176FE3A4C548FCD840706C31EA0">
    <w:name w:val="2AE8E176FE3A4C548FCD840706C31EA0"/>
    <w:rsid w:val="00554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12:57:43.49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12:59:27.13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12:59:26.703"/>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12:59:25.84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8T12:59:25.13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2023-2024</PublishDate>
  <Abstract>Michigan Department of Health and Human Services, Bureau of EMS, Trauma and Preparedness, Division of Emergency Preparedness and Response</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B33166-8F28-4D46-9E0E-064AF897C609}">
  <ds:schemaRefs>
    <ds:schemaRef ds:uri="http://schemas.openxmlformats.org/officeDocument/2006/bibliography"/>
  </ds:schemaRefs>
</ds:datastoreItem>
</file>

<file path=customXml/itemProps3.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4.xml><?xml version="1.0" encoding="utf-8"?>
<ds:datastoreItem xmlns:ds="http://schemas.openxmlformats.org/officeDocument/2006/customXml" ds:itemID="{1083CA12-5842-482C-AF8F-1352C3F1AC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ExecutiveReport</Template>
  <TotalTime>1</TotalTime>
  <Pages>42</Pages>
  <Words>10475</Words>
  <Characters>59712</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PHEP Work Plan for Local Health Departments for BP5</vt:lpstr>
    </vt:vector>
  </TitlesOfParts>
  <Company>State of Michigan</Company>
  <LinksUpToDate>false</LinksUpToDate>
  <CharactersWithSpaces>70047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PHEP Work Plan for Local Health Departments for BP5</dc:title>
  <dc:subject>July 1, 2020 – June 30, 2021, v.1</dc:subject>
  <dc:creator>Koval, Jim (DCH)</dc:creator>
  <cp:keywords/>
  <cp:lastModifiedBy>Koval, Jim (DHHS)</cp:lastModifiedBy>
  <cp:revision>2</cp:revision>
  <cp:lastPrinted>2023-06-28T20:02:00Z</cp:lastPrinted>
  <dcterms:created xsi:type="dcterms:W3CDTF">2023-07-21T12:44:00Z</dcterms:created>
  <dcterms:modified xsi:type="dcterms:W3CDTF">2023-07-21T12:44:00Z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y fmtid="{D5CDD505-2E9C-101B-9397-08002B2CF9AE}" pid="3" name="_DocHome">
    <vt:i4>-203772538</vt:i4>
  </property>
  <property fmtid="{D5CDD505-2E9C-101B-9397-08002B2CF9AE}" pid="4" name="MSIP_Label_3a2fed65-62e7-46ea-af74-187e0c17143a_Enabled">
    <vt:lpwstr>true</vt:lpwstr>
  </property>
  <property fmtid="{D5CDD505-2E9C-101B-9397-08002B2CF9AE}" pid="5" name="MSIP_Label_3a2fed65-62e7-46ea-af74-187e0c17143a_SetDate">
    <vt:lpwstr>2021-03-29T15:26:06Z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f2859438-1cc9-44dc-9235-a02d4a11eb67</vt:lpwstr>
  </property>
  <property fmtid="{D5CDD505-2E9C-101B-9397-08002B2CF9AE}" pid="10" name="MSIP_Label_3a2fed65-62e7-46ea-af74-187e0c17143a_ContentBits">
    <vt:lpwstr>0</vt:lpwstr>
  </property>
</Properties>
</file>