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23D55" w14:textId="4F8F50C8" w:rsidR="0096756B" w:rsidRPr="00FE7BE8" w:rsidRDefault="00F763AA" w:rsidP="00125D2E">
      <w:pPr>
        <w:pStyle w:val="ReportTitle-ASTHO"/>
        <w:rPr>
          <w:b/>
          <w:bCs/>
        </w:rPr>
      </w:pPr>
      <w:r w:rsidRPr="00FE7BE8">
        <w:rPr>
          <w:b/>
          <w:bCs/>
        </w:rPr>
        <w:t>Writing Inclusive Preparedness Proposals</w:t>
      </w:r>
    </w:p>
    <w:p w14:paraId="25CC51FF" w14:textId="544A27FB" w:rsidR="00660A07" w:rsidRDefault="00660A07" w:rsidP="00660A07">
      <w:pPr>
        <w:pStyle w:val="BodyText11pt-ASTHO"/>
      </w:pPr>
      <w:r>
        <w:t xml:space="preserve">This document provides resources </w:t>
      </w:r>
      <w:r w:rsidR="00F763AA">
        <w:t>to support</w:t>
      </w:r>
      <w:r>
        <w:t xml:space="preserve"> jurisdictions to write equitable, inclusive </w:t>
      </w:r>
      <w:r w:rsidR="009D6F40">
        <w:t xml:space="preserve">preparedness </w:t>
      </w:r>
      <w:r>
        <w:t xml:space="preserve">activities with associated </w:t>
      </w:r>
      <w:r w:rsidR="00AE29DC">
        <w:t>goals that are</w:t>
      </w:r>
      <w:r w:rsidR="00AE29DC" w:rsidRPr="00AE29DC">
        <w:t xml:space="preserve"> Strategic, Measurable, Ambitious, Realistic, Time-bound, Inclusive, and Equitable</w:t>
      </w:r>
      <w:r w:rsidR="00AE29DC">
        <w:t xml:space="preserve"> or SMARTIE</w:t>
      </w:r>
      <w:r w:rsidR="00AE29DC" w:rsidRPr="00AE29DC">
        <w:t>.</w:t>
      </w:r>
    </w:p>
    <w:p w14:paraId="581B5D14" w14:textId="26F7E0A8" w:rsidR="006849CB" w:rsidRDefault="006849CB" w:rsidP="00125D2E">
      <w:pPr>
        <w:pStyle w:val="Heading-Bold-ASTHO"/>
      </w:pPr>
      <w:r>
        <w:t xml:space="preserve">Supporting </w:t>
      </w:r>
      <w:r w:rsidR="00125D2E">
        <w:t>Inclusive Preparedness</w:t>
      </w:r>
      <w:r>
        <w:t xml:space="preserve"> Activities</w:t>
      </w:r>
    </w:p>
    <w:p w14:paraId="2CCEA75A" w14:textId="2E5C5084" w:rsidR="006849CB" w:rsidRDefault="006849CB" w:rsidP="006849CB">
      <w:pPr>
        <w:pStyle w:val="BodyText11pt-ASTHO"/>
      </w:pPr>
      <w:r>
        <w:t xml:space="preserve">The following resources can support development of preparedness activities that address </w:t>
      </w:r>
      <w:r w:rsidR="005C218D">
        <w:t xml:space="preserve">disability </w:t>
      </w:r>
      <w:r>
        <w:t xml:space="preserve">inclusion and can feed into SMARTIE goals. </w:t>
      </w:r>
    </w:p>
    <w:p w14:paraId="0EF6EE6E" w14:textId="77777777" w:rsidR="006849CB" w:rsidRPr="008328DA" w:rsidRDefault="006849CB" w:rsidP="00125D2E">
      <w:pPr>
        <w:pStyle w:val="SubHeading01-ASTHO"/>
      </w:pPr>
      <w:r w:rsidRPr="008328DA">
        <w:t>10 Essential Questions for Disability Inclusion in Health Agencies</w:t>
      </w:r>
    </w:p>
    <w:p w14:paraId="3225B76C" w14:textId="77777777" w:rsidR="006849CB" w:rsidRDefault="006849CB" w:rsidP="006849CB">
      <w:pPr>
        <w:pStyle w:val="BodyText11pt-ASTHO"/>
        <w:spacing w:after="0"/>
      </w:pPr>
      <w:r w:rsidRPr="008328DA">
        <w:t xml:space="preserve">This </w:t>
      </w:r>
      <w:r>
        <w:t xml:space="preserve">ASTHO </w:t>
      </w:r>
      <w:r w:rsidRPr="008328DA">
        <w:t>infographic serves as a tool to foster conversations in health agencies around planning programs, policies, and activities to better serve individuals with disabilities.</w:t>
      </w:r>
    </w:p>
    <w:p w14:paraId="6BFA6C52" w14:textId="77777777" w:rsidR="006849CB" w:rsidRDefault="007F3FA8" w:rsidP="006849CB">
      <w:pPr>
        <w:pStyle w:val="BodyText11pt-ASTHO"/>
      </w:pPr>
      <w:hyperlink r:id="rId8" w:history="1">
        <w:r w:rsidR="006849CB" w:rsidRPr="008328DA">
          <w:rPr>
            <w:rStyle w:val="Hyperlink"/>
          </w:rPr>
          <w:t>Link to Infographic</w:t>
        </w:r>
      </w:hyperlink>
    </w:p>
    <w:p w14:paraId="011A6793" w14:textId="77777777" w:rsidR="006849CB" w:rsidRPr="008328DA" w:rsidRDefault="006849CB" w:rsidP="00125D2E">
      <w:pPr>
        <w:pStyle w:val="SubHeading01-ASTHO"/>
      </w:pPr>
      <w:r w:rsidRPr="008328DA">
        <w:t>Public Health Emergency Planning Toolkit</w:t>
      </w:r>
    </w:p>
    <w:p w14:paraId="6D042786" w14:textId="309E4D88" w:rsidR="006849CB" w:rsidRDefault="006849CB" w:rsidP="006849CB">
      <w:pPr>
        <w:pStyle w:val="BodyText11pt-ASTHO"/>
        <w:spacing w:after="0"/>
      </w:pPr>
      <w:r w:rsidRPr="008328DA">
        <w:t>This ASTHO</w:t>
      </w:r>
      <w:r>
        <w:t xml:space="preserve"> report, co-authored by World Institute on Disabilities, </w:t>
      </w:r>
      <w:r w:rsidRPr="008328DA">
        <w:t>highlights key planning considerations to ensure public health emergency plans include people with disabilities</w:t>
      </w:r>
      <w:r w:rsidR="00896968">
        <w:t>.</w:t>
      </w:r>
    </w:p>
    <w:p w14:paraId="536D3791" w14:textId="77777777" w:rsidR="006849CB" w:rsidRDefault="007F3FA8" w:rsidP="006849CB">
      <w:pPr>
        <w:pStyle w:val="BodyText11pt-ASTHO"/>
      </w:pPr>
      <w:hyperlink r:id="rId9" w:history="1">
        <w:r w:rsidR="006849CB" w:rsidRPr="008328DA">
          <w:rPr>
            <w:rStyle w:val="Hyperlink"/>
          </w:rPr>
          <w:t>Link to Toolkit</w:t>
        </w:r>
      </w:hyperlink>
    </w:p>
    <w:p w14:paraId="4396518A" w14:textId="0321ADA3" w:rsidR="006849CB" w:rsidRPr="00125D2E" w:rsidRDefault="00303272" w:rsidP="00125D2E">
      <w:pPr>
        <w:pStyle w:val="SubHeading01-ASTHO"/>
      </w:pPr>
      <w:r w:rsidRPr="00125D2E">
        <w:t>Public Health Emergency Management Planning Toolkit with WID</w:t>
      </w:r>
    </w:p>
    <w:p w14:paraId="05D0AD94" w14:textId="2DD241D6" w:rsidR="00125D2E" w:rsidRDefault="00125D2E" w:rsidP="00125D2E">
      <w:pPr>
        <w:pStyle w:val="BodyText11pt-ASTHO"/>
      </w:pPr>
      <w:r>
        <w:t>Date: Tuesday, Feb 21 from 2-3:30 pm ET</w:t>
      </w:r>
    </w:p>
    <w:p w14:paraId="58362527" w14:textId="7684EB62" w:rsidR="0025197E" w:rsidRDefault="00125D2E" w:rsidP="00125D2E">
      <w:pPr>
        <w:pStyle w:val="BodyText11pt-ASTHO"/>
      </w:pPr>
      <w:r>
        <w:t>ASTHO and the World Institute on Disability (WID) will provide a one-and-a-half-hour training on the ASTHO/ WID Public Health Emergency Planning Toolkit. The virtual training will walk through the purpose of the toolkit, its use, and its application to emergency planning that ensures public health emergency planning process and plans are universally inclusive and eliminate systemic barriers whenever possible. The training will focus on achieving whole community inclusion in alignment with the Public Health Emergency Preparedness requirements</w:t>
      </w:r>
      <w:r w:rsidR="00FE7BE8">
        <w:t>.</w:t>
      </w:r>
    </w:p>
    <w:p w14:paraId="1C26EDD0" w14:textId="1B6A4DC4" w:rsidR="00125D2E" w:rsidRDefault="00125D2E" w:rsidP="00125D2E">
      <w:pPr>
        <w:pStyle w:val="BodyText11pt-ASTHO"/>
      </w:pPr>
      <w:r>
        <w:t xml:space="preserve">Please register at this </w:t>
      </w:r>
      <w:hyperlink r:id="rId10" w:history="1">
        <w:r w:rsidRPr="00125D2E">
          <w:rPr>
            <w:rStyle w:val="Hyperlink"/>
          </w:rPr>
          <w:t>link</w:t>
        </w:r>
      </w:hyperlink>
      <w:r>
        <w:t xml:space="preserve">. </w:t>
      </w:r>
    </w:p>
    <w:p w14:paraId="1139D152" w14:textId="77777777" w:rsidR="0025197E" w:rsidRPr="0025197E" w:rsidRDefault="0025197E" w:rsidP="0025197E">
      <w:pPr>
        <w:pStyle w:val="BodyText11pt-ASTHO"/>
        <w:jc w:val="center"/>
        <w:rPr>
          <w:i/>
          <w:iCs/>
        </w:rPr>
      </w:pPr>
    </w:p>
    <w:p w14:paraId="78C2F7AB" w14:textId="721FEAF0" w:rsidR="006849CB" w:rsidRPr="0025197E" w:rsidRDefault="006849CB" w:rsidP="0025197E">
      <w:pPr>
        <w:pStyle w:val="BodyText11pt-ASTHO"/>
        <w:jc w:val="center"/>
        <w:rPr>
          <w:i/>
          <w:iCs/>
        </w:rPr>
      </w:pPr>
      <w:r w:rsidRPr="0025197E">
        <w:rPr>
          <w:i/>
          <w:iCs/>
        </w:rPr>
        <w:t xml:space="preserve">For support and technical assistance in creating inclusive preparedness activities, please reach out to ASTHO’s preparedness team at </w:t>
      </w:r>
      <w:hyperlink r:id="rId11" w:history="1">
        <w:r w:rsidRPr="0025197E">
          <w:rPr>
            <w:rStyle w:val="Hyperlink"/>
            <w:i/>
            <w:iCs/>
          </w:rPr>
          <w:t>preparedness@astho.org</w:t>
        </w:r>
      </w:hyperlink>
      <w:r w:rsidRPr="0025197E">
        <w:rPr>
          <w:i/>
          <w:iCs/>
        </w:rPr>
        <w:t>.</w:t>
      </w:r>
    </w:p>
    <w:p w14:paraId="02C29A31" w14:textId="77777777" w:rsidR="00660A07" w:rsidRDefault="00660A07" w:rsidP="0096756B">
      <w:pPr>
        <w:pStyle w:val="SubHeading01-ASTHO"/>
      </w:pPr>
    </w:p>
    <w:p w14:paraId="6F3ECD95" w14:textId="4C5562F8" w:rsidR="0096756B" w:rsidRDefault="0096756B" w:rsidP="00125D2E">
      <w:pPr>
        <w:pStyle w:val="Heading-Bold-ASTHO"/>
      </w:pPr>
      <w:r>
        <w:lastRenderedPageBreak/>
        <w:t xml:space="preserve">SMARTIE Goal and Objectives </w:t>
      </w:r>
    </w:p>
    <w:p w14:paraId="59EC6BD2" w14:textId="002BC774" w:rsidR="0096756B" w:rsidRPr="0002404B" w:rsidRDefault="0002404B" w:rsidP="0002404B">
      <w:pPr>
        <w:pStyle w:val="BodyText11pt-ASTHO"/>
      </w:pPr>
      <w:r w:rsidRPr="0002404B">
        <w:t>These resources</w:t>
      </w:r>
      <w:r w:rsidR="0096756B" w:rsidRPr="0002404B">
        <w:t xml:space="preserve"> describe the SMARTIE model. </w:t>
      </w:r>
      <w:r w:rsidR="00C17914">
        <w:t xml:space="preserve">Use these resources to ensure proposals meet SMARTIE requirements.  </w:t>
      </w:r>
    </w:p>
    <w:p w14:paraId="3F473022" w14:textId="7A86FB27" w:rsidR="0096756B" w:rsidRPr="008A5DCA" w:rsidRDefault="0096756B" w:rsidP="00125D2E">
      <w:pPr>
        <w:pStyle w:val="SubHeading01-ASTHO"/>
      </w:pPr>
      <w:r w:rsidRPr="008A5DCA">
        <w:t xml:space="preserve">From Smart to Smartie: How to Embed Equity and Inclusion in Your Goals                                            </w:t>
      </w:r>
    </w:p>
    <w:p w14:paraId="65A306B0" w14:textId="039DCB87" w:rsidR="0096756B" w:rsidRDefault="0096756B" w:rsidP="00C71E6B">
      <w:pPr>
        <w:pStyle w:val="BodyText11pt-ASTHO"/>
        <w:spacing w:after="0" w:line="240" w:lineRule="auto"/>
      </w:pPr>
      <w:r>
        <w:t xml:space="preserve">This article provides tips on how to develop metrics that matter and check for </w:t>
      </w:r>
      <w:r w:rsidRPr="009F77EF">
        <w:t>unintentional disparate impact</w:t>
      </w:r>
      <w:r>
        <w:t>. Supporting materials include a SMARTIE goals worksheet to practice the</w:t>
      </w:r>
      <w:r w:rsidR="00C71E6B">
        <w:t xml:space="preserve"> </w:t>
      </w:r>
      <w:r>
        <w:t xml:space="preserve">concept.                                                                                                                                                                     </w:t>
      </w:r>
    </w:p>
    <w:p w14:paraId="6B32A8F2" w14:textId="51C2B7BB" w:rsidR="0096756B" w:rsidRPr="009F77EF" w:rsidRDefault="0096756B" w:rsidP="0096756B">
      <w:pPr>
        <w:pStyle w:val="BodyText11pt-ASTHO"/>
        <w:spacing w:after="0" w:line="240" w:lineRule="auto"/>
      </w:pPr>
      <w:r>
        <w:t xml:space="preserve">Source: </w:t>
      </w:r>
      <w:r w:rsidRPr="009F77EF">
        <w:rPr>
          <w:i/>
          <w:iCs/>
        </w:rPr>
        <w:t xml:space="preserve">The Management Center </w:t>
      </w:r>
      <w:r w:rsidR="00C71E6B" w:rsidRPr="00C71E6B">
        <w:t>| Materials</w:t>
      </w:r>
      <w:r w:rsidR="00C71E6B">
        <w:t xml:space="preserve">: </w:t>
      </w:r>
      <w:hyperlink r:id="rId12" w:history="1">
        <w:r w:rsidR="00C71E6B" w:rsidRPr="00C71E6B">
          <w:rPr>
            <w:rStyle w:val="Hyperlink"/>
          </w:rPr>
          <w:t>SMARTIE Article</w:t>
        </w:r>
      </w:hyperlink>
      <w:r w:rsidR="00C71E6B">
        <w:t xml:space="preserve"> , </w:t>
      </w:r>
      <w:hyperlink r:id="rId13" w:history="1">
        <w:r w:rsidR="00C71E6B" w:rsidRPr="0015435F">
          <w:rPr>
            <w:rStyle w:val="Hyperlink"/>
          </w:rPr>
          <w:t>SMARTIE Goals Worksheet</w:t>
        </w:r>
      </w:hyperlink>
      <w:r w:rsidR="00C71E6B">
        <w:t xml:space="preserve">                                                                                                                                                </w:t>
      </w:r>
    </w:p>
    <w:p w14:paraId="11882DB3" w14:textId="77777777" w:rsidR="0096756B" w:rsidRPr="009B22DA" w:rsidRDefault="0096756B" w:rsidP="0096756B">
      <w:pPr>
        <w:rPr>
          <w:sz w:val="22"/>
          <w:szCs w:val="22"/>
        </w:rPr>
      </w:pPr>
    </w:p>
    <w:p w14:paraId="0F2696C2" w14:textId="6959755C" w:rsidR="0096756B" w:rsidRPr="008A5DCA" w:rsidRDefault="0096756B" w:rsidP="00125D2E">
      <w:pPr>
        <w:pStyle w:val="SubHeading01-ASTHO"/>
      </w:pPr>
      <w:r w:rsidRPr="008A5DCA">
        <w:t xml:space="preserve">Be SMARTIE: An Equity Forward Approach to Goal Setting </w:t>
      </w:r>
    </w:p>
    <w:p w14:paraId="00DCF3BD" w14:textId="4B3FA16D" w:rsidR="001805AE" w:rsidRDefault="00E54600" w:rsidP="00A34AD1">
      <w:pPr>
        <w:rPr>
          <w:sz w:val="22"/>
          <w:szCs w:val="22"/>
        </w:rPr>
      </w:pPr>
      <w:r>
        <w:rPr>
          <w:sz w:val="22"/>
          <w:szCs w:val="22"/>
        </w:rPr>
        <w:t>These materials h</w:t>
      </w:r>
      <w:r w:rsidR="001805AE">
        <w:rPr>
          <w:sz w:val="22"/>
          <w:szCs w:val="22"/>
        </w:rPr>
        <w:t xml:space="preserve">ighlight the Management Center resources and </w:t>
      </w:r>
      <w:r>
        <w:rPr>
          <w:sz w:val="22"/>
          <w:szCs w:val="22"/>
        </w:rPr>
        <w:t>operationalizes</w:t>
      </w:r>
      <w:r w:rsidR="001805AE">
        <w:rPr>
          <w:sz w:val="22"/>
          <w:szCs w:val="22"/>
        </w:rPr>
        <w:t xml:space="preserve"> the </w:t>
      </w:r>
      <w:r>
        <w:rPr>
          <w:sz w:val="22"/>
          <w:szCs w:val="22"/>
        </w:rPr>
        <w:t>model</w:t>
      </w:r>
      <w:r w:rsidR="001805AE">
        <w:rPr>
          <w:sz w:val="22"/>
          <w:szCs w:val="22"/>
        </w:rPr>
        <w:t xml:space="preserve"> at the strategic, operational</w:t>
      </w:r>
      <w:r>
        <w:rPr>
          <w:sz w:val="22"/>
          <w:szCs w:val="22"/>
        </w:rPr>
        <w:t>,</w:t>
      </w:r>
      <w:r w:rsidR="001805AE">
        <w:rPr>
          <w:sz w:val="22"/>
          <w:szCs w:val="22"/>
        </w:rPr>
        <w:t xml:space="preserve"> and tactical level</w:t>
      </w:r>
      <w:r>
        <w:rPr>
          <w:sz w:val="22"/>
          <w:szCs w:val="22"/>
        </w:rPr>
        <w:t>s</w:t>
      </w:r>
      <w:r w:rsidR="001805AE">
        <w:rPr>
          <w:sz w:val="22"/>
          <w:szCs w:val="22"/>
        </w:rPr>
        <w:t xml:space="preserve">. Supporting materials include: </w:t>
      </w:r>
      <w:hyperlink r:id="rId14" w:history="1">
        <w:r w:rsidR="001805AE" w:rsidRPr="001805AE">
          <w:rPr>
            <w:rStyle w:val="Hyperlink"/>
            <w:sz w:val="22"/>
            <w:szCs w:val="22"/>
          </w:rPr>
          <w:t>Video recording and Presentation</w:t>
        </w:r>
      </w:hyperlink>
      <w:r>
        <w:rPr>
          <w:sz w:val="22"/>
          <w:szCs w:val="22"/>
        </w:rPr>
        <w:t>.</w:t>
      </w:r>
      <w:r w:rsidR="001805AE">
        <w:rPr>
          <w:sz w:val="22"/>
          <w:szCs w:val="22"/>
        </w:rPr>
        <w:t xml:space="preserve"> </w:t>
      </w:r>
    </w:p>
    <w:p w14:paraId="27F83F16" w14:textId="4F7B674E" w:rsidR="0096756B" w:rsidRDefault="001805AE" w:rsidP="00A34AD1">
      <w:pPr>
        <w:rPr>
          <w:sz w:val="22"/>
          <w:szCs w:val="22"/>
        </w:rPr>
      </w:pPr>
      <w:r>
        <w:rPr>
          <w:sz w:val="22"/>
          <w:szCs w:val="22"/>
        </w:rPr>
        <w:t xml:space="preserve">Source: </w:t>
      </w:r>
      <w:r w:rsidR="0096756B" w:rsidRPr="00B35C83">
        <w:rPr>
          <w:i/>
          <w:iCs/>
          <w:sz w:val="22"/>
          <w:szCs w:val="22"/>
        </w:rPr>
        <w:t>Giving USA</w:t>
      </w:r>
      <w:r w:rsidR="0096756B">
        <w:rPr>
          <w:sz w:val="22"/>
          <w:szCs w:val="22"/>
        </w:rPr>
        <w:t xml:space="preserve"> </w:t>
      </w:r>
    </w:p>
    <w:p w14:paraId="4C36FF11" w14:textId="74E3FFF2" w:rsidR="00BD482D" w:rsidRDefault="00BD482D" w:rsidP="00A34AD1">
      <w:pPr>
        <w:rPr>
          <w:sz w:val="22"/>
          <w:szCs w:val="22"/>
        </w:rPr>
      </w:pPr>
    </w:p>
    <w:p w14:paraId="263B8852" w14:textId="7A7BE813" w:rsidR="00BD482D" w:rsidRPr="008A5DCA" w:rsidRDefault="00BD482D" w:rsidP="00125D2E">
      <w:pPr>
        <w:pStyle w:val="SubHeading01-ASTHO"/>
      </w:pPr>
      <w:r w:rsidRPr="008A5DCA">
        <w:t xml:space="preserve">Writing Effective (SMARTIE) Objectives </w:t>
      </w:r>
    </w:p>
    <w:p w14:paraId="7E832419" w14:textId="68EAEDFA" w:rsidR="00BD482D" w:rsidRDefault="00BD482D" w:rsidP="00BD482D">
      <w:pPr>
        <w:pStyle w:val="BodyText11pt-ASTHO"/>
        <w:spacing w:after="0" w:line="240" w:lineRule="auto"/>
      </w:pPr>
      <w:r>
        <w:t>This handout describes the SMARTIE model using public health examples</w:t>
      </w:r>
      <w:r w:rsidR="00C71E6B">
        <w:t xml:space="preserve"> and design considerations</w:t>
      </w:r>
      <w:r>
        <w:t xml:space="preserve">. </w:t>
      </w:r>
    </w:p>
    <w:p w14:paraId="66B979D8" w14:textId="4EF1B162" w:rsidR="00BD482D" w:rsidRPr="0002404B" w:rsidRDefault="00BD482D" w:rsidP="00C71E6B">
      <w:pPr>
        <w:rPr>
          <w:sz w:val="22"/>
          <w:szCs w:val="22"/>
        </w:rPr>
      </w:pPr>
      <w:r w:rsidRPr="0002404B">
        <w:rPr>
          <w:sz w:val="22"/>
          <w:szCs w:val="22"/>
        </w:rPr>
        <w:t xml:space="preserve">Source: </w:t>
      </w:r>
      <w:r w:rsidRPr="0002404B">
        <w:rPr>
          <w:i/>
          <w:iCs/>
          <w:sz w:val="22"/>
          <w:szCs w:val="22"/>
        </w:rPr>
        <w:t>CDC (NBCCEDP)</w:t>
      </w:r>
      <w:r w:rsidR="00C71E6B" w:rsidRPr="0002404B">
        <w:rPr>
          <w:i/>
          <w:iCs/>
          <w:sz w:val="22"/>
          <w:szCs w:val="22"/>
        </w:rPr>
        <w:t xml:space="preserve"> </w:t>
      </w:r>
      <w:r w:rsidRPr="0002404B">
        <w:rPr>
          <w:sz w:val="22"/>
          <w:szCs w:val="22"/>
        </w:rPr>
        <w:t>|</w:t>
      </w:r>
      <w:r w:rsidR="00C71E6B" w:rsidRPr="0002404B">
        <w:rPr>
          <w:sz w:val="22"/>
          <w:szCs w:val="22"/>
        </w:rPr>
        <w:t xml:space="preserve"> </w:t>
      </w:r>
      <w:r w:rsidRPr="0002404B">
        <w:rPr>
          <w:sz w:val="22"/>
          <w:szCs w:val="22"/>
        </w:rPr>
        <w:t xml:space="preserve">Materials: </w:t>
      </w:r>
      <w:hyperlink r:id="rId15" w:history="1">
        <w:r w:rsidRPr="0002404B">
          <w:rPr>
            <w:rStyle w:val="Hyperlink"/>
            <w:sz w:val="22"/>
            <w:szCs w:val="22"/>
          </w:rPr>
          <w:t>Handout</w:t>
        </w:r>
      </w:hyperlink>
      <w:r w:rsidRPr="0002404B">
        <w:rPr>
          <w:sz w:val="22"/>
          <w:szCs w:val="22"/>
        </w:rPr>
        <w:t xml:space="preserve"> </w:t>
      </w:r>
    </w:p>
    <w:p w14:paraId="292EEF2B" w14:textId="089A140C" w:rsidR="002F6D00" w:rsidRDefault="002F6D00" w:rsidP="00C71E6B"/>
    <w:p w14:paraId="439E3C1A" w14:textId="77777777" w:rsidR="0002404B" w:rsidRDefault="002F6D00" w:rsidP="0002404B">
      <w:pPr>
        <w:pStyle w:val="SubHeading01-ASTHO"/>
      </w:pPr>
      <w:r w:rsidRPr="008A5DCA">
        <w:t>Webinar: How to Use S</w:t>
      </w:r>
      <w:r w:rsidRPr="008A5DCA">
        <w:rPr>
          <w:caps/>
        </w:rPr>
        <w:t>martie</w:t>
      </w:r>
      <w:r w:rsidRPr="008A5DCA">
        <w:t xml:space="preserve"> Goals in CCO Deliverables</w:t>
      </w:r>
    </w:p>
    <w:p w14:paraId="05CAB821" w14:textId="60D0C18E" w:rsidR="00125D2E" w:rsidRPr="0002404B" w:rsidRDefault="00125D2E" w:rsidP="0002404B">
      <w:pPr>
        <w:pStyle w:val="SubHeading01-ASTHO"/>
        <w:rPr>
          <w:b w:val="0"/>
          <w:bCs/>
        </w:rPr>
      </w:pPr>
      <w:r w:rsidRPr="0002404B">
        <w:rPr>
          <w:rFonts w:asciiTheme="minorHAnsi" w:hAnsiTheme="minorHAnsi" w:cstheme="minorHAnsi"/>
          <w:b w:val="0"/>
          <w:bCs/>
          <w:sz w:val="22"/>
          <w:szCs w:val="22"/>
        </w:rPr>
        <w:t>This webinar describes components of a SMARTIE goal; variations in the SMARTIE goals based on organization; suggests steps for collaboratively designing SMARTIE goals; and shares a case example in designing and using SMARTIE goals. </w:t>
      </w:r>
    </w:p>
    <w:p w14:paraId="4D067A51" w14:textId="77777777" w:rsidR="00125D2E" w:rsidRDefault="00125D2E" w:rsidP="00125D2E">
      <w:pPr>
        <w:rPr>
          <w:sz w:val="22"/>
          <w:szCs w:val="22"/>
        </w:rPr>
      </w:pPr>
      <w:r>
        <w:rPr>
          <w:sz w:val="22"/>
          <w:szCs w:val="22"/>
        </w:rPr>
        <w:t xml:space="preserve">Source: </w:t>
      </w:r>
      <w:r>
        <w:rPr>
          <w:i/>
          <w:iCs/>
          <w:sz w:val="22"/>
          <w:szCs w:val="22"/>
        </w:rPr>
        <w:t xml:space="preserve">Oregon Health Authority </w:t>
      </w:r>
      <w:r>
        <w:t xml:space="preserve">| </w:t>
      </w:r>
      <w:r w:rsidRPr="00DB4D16">
        <w:rPr>
          <w:sz w:val="22"/>
          <w:szCs w:val="22"/>
        </w:rPr>
        <w:t xml:space="preserve">Materials: </w:t>
      </w:r>
      <w:hyperlink r:id="rId16" w:anchor=":~:text=This%20introductory%20webinar%20describes%20components%20of%20a%20SMARTIE,and%20using%20SMARTIE%20goals%20to%20guide%20its%20CHP." w:history="1">
        <w:r w:rsidRPr="00665EBF">
          <w:rPr>
            <w:rStyle w:val="Hyperlink"/>
            <w:sz w:val="22"/>
            <w:szCs w:val="22"/>
          </w:rPr>
          <w:t>Webinar slides, recording, and handout</w:t>
        </w:r>
      </w:hyperlink>
      <w:r>
        <w:rPr>
          <w:sz w:val="22"/>
          <w:szCs w:val="22"/>
        </w:rPr>
        <w:t xml:space="preserve"> </w:t>
      </w:r>
    </w:p>
    <w:p w14:paraId="1AF636D9" w14:textId="77777777" w:rsidR="0002404B" w:rsidRDefault="0002404B" w:rsidP="00125D2E">
      <w:pPr>
        <w:rPr>
          <w:b/>
          <w:bCs/>
        </w:rPr>
      </w:pPr>
    </w:p>
    <w:p w14:paraId="71C98AE6" w14:textId="28749148" w:rsidR="00125D2E" w:rsidRPr="006D5ADF" w:rsidRDefault="00125D2E" w:rsidP="00125D2E">
      <w:pPr>
        <w:rPr>
          <w:b/>
          <w:bCs/>
        </w:rPr>
      </w:pPr>
      <w:r w:rsidRPr="006D5ADF">
        <w:rPr>
          <w:b/>
          <w:bCs/>
        </w:rPr>
        <w:t>Creating SMARTIE Goals Resource</w:t>
      </w:r>
    </w:p>
    <w:p w14:paraId="1B184881" w14:textId="4DAADB4A" w:rsidR="00125D2E" w:rsidRDefault="00125D2E" w:rsidP="00125D2E">
      <w:pPr>
        <w:rPr>
          <w:sz w:val="22"/>
          <w:szCs w:val="22"/>
        </w:rPr>
      </w:pPr>
      <w:r>
        <w:rPr>
          <w:sz w:val="22"/>
          <w:szCs w:val="22"/>
        </w:rPr>
        <w:t>This worksheet focuses on SMARTIE goal guidance and resources for educators, which includes a s</w:t>
      </w:r>
      <w:r w:rsidRPr="00195BC1">
        <w:rPr>
          <w:sz w:val="22"/>
          <w:szCs w:val="22"/>
        </w:rPr>
        <w:t xml:space="preserve">tudent </w:t>
      </w:r>
      <w:r>
        <w:rPr>
          <w:sz w:val="22"/>
          <w:szCs w:val="22"/>
        </w:rPr>
        <w:t>l</w:t>
      </w:r>
      <w:r w:rsidRPr="00195BC1">
        <w:rPr>
          <w:sz w:val="22"/>
          <w:szCs w:val="22"/>
        </w:rPr>
        <w:t xml:space="preserve">earning </w:t>
      </w:r>
      <w:r>
        <w:rPr>
          <w:sz w:val="22"/>
          <w:szCs w:val="22"/>
        </w:rPr>
        <w:t>g</w:t>
      </w:r>
      <w:r w:rsidRPr="00195BC1">
        <w:rPr>
          <w:sz w:val="22"/>
          <w:szCs w:val="22"/>
        </w:rPr>
        <w:t xml:space="preserve">oal </w:t>
      </w:r>
      <w:r>
        <w:rPr>
          <w:sz w:val="22"/>
          <w:szCs w:val="22"/>
        </w:rPr>
        <w:t>p</w:t>
      </w:r>
      <w:r w:rsidRPr="00195BC1">
        <w:rPr>
          <w:sz w:val="22"/>
          <w:szCs w:val="22"/>
        </w:rPr>
        <w:t xml:space="preserve">rotocol </w:t>
      </w:r>
      <w:r>
        <w:rPr>
          <w:sz w:val="22"/>
          <w:szCs w:val="22"/>
        </w:rPr>
        <w:t>t</w:t>
      </w:r>
      <w:r w:rsidRPr="00195BC1">
        <w:rPr>
          <w:sz w:val="22"/>
          <w:szCs w:val="22"/>
        </w:rPr>
        <w:t>emplate</w:t>
      </w:r>
      <w:r>
        <w:rPr>
          <w:sz w:val="22"/>
          <w:szCs w:val="22"/>
        </w:rPr>
        <w:t>.</w:t>
      </w:r>
    </w:p>
    <w:p w14:paraId="2EAB84D1" w14:textId="6AA87CB9" w:rsidR="00125D2E" w:rsidRDefault="0002404B" w:rsidP="00125D2E">
      <w:pPr>
        <w:rPr>
          <w:sz w:val="22"/>
          <w:szCs w:val="22"/>
        </w:rPr>
      </w:pPr>
      <w:r w:rsidRPr="00E46425">
        <w:rPr>
          <w:rFonts w:asciiTheme="minorHAnsi" w:hAnsiTheme="minorHAnsi" w:cstheme="minorHAnsi"/>
          <w:sz w:val="22"/>
          <w:szCs w:val="22"/>
        </w:rPr>
        <w:t>Source:</w:t>
      </w:r>
      <w:r>
        <w:rPr>
          <w:rFonts w:asciiTheme="minorHAnsi" w:hAnsiTheme="minorHAnsi" w:cstheme="minorHAnsi"/>
          <w:sz w:val="22"/>
          <w:szCs w:val="22"/>
        </w:rPr>
        <w:t xml:space="preserve"> </w:t>
      </w:r>
      <w:r w:rsidRPr="006D5ADF">
        <w:rPr>
          <w:rFonts w:asciiTheme="minorHAnsi" w:hAnsiTheme="minorHAnsi" w:cstheme="minorHAnsi"/>
          <w:i/>
          <w:iCs/>
          <w:sz w:val="22"/>
          <w:szCs w:val="22"/>
        </w:rPr>
        <w:t>Mass. Dept of Education</w:t>
      </w:r>
      <w:r w:rsidRPr="00E46425">
        <w:rPr>
          <w:rFonts w:asciiTheme="minorHAnsi" w:hAnsiTheme="minorHAnsi" w:cstheme="minorHAnsi"/>
          <w:sz w:val="22"/>
          <w:szCs w:val="22"/>
        </w:rPr>
        <w:t xml:space="preserve"> | Materials: </w:t>
      </w:r>
      <w:hyperlink r:id="rId17" w:history="1">
        <w:r w:rsidRPr="00E46425">
          <w:rPr>
            <w:rStyle w:val="Hyperlink"/>
            <w:rFonts w:asciiTheme="minorHAnsi" w:hAnsiTheme="minorHAnsi" w:cstheme="minorHAnsi"/>
            <w:sz w:val="22"/>
            <w:szCs w:val="22"/>
          </w:rPr>
          <w:t>Goal Development worksheet</w:t>
        </w:r>
      </w:hyperlink>
    </w:p>
    <w:p w14:paraId="6E490C3F" w14:textId="4D84E336" w:rsidR="0002404B" w:rsidRDefault="0002404B" w:rsidP="00125D2E"/>
    <w:p w14:paraId="7E0D695A" w14:textId="3575C619" w:rsidR="0025197E" w:rsidRDefault="0025197E" w:rsidP="00125D2E"/>
    <w:p w14:paraId="023D771E" w14:textId="77777777" w:rsidR="00F763AA" w:rsidRDefault="00F763AA" w:rsidP="00125D2E"/>
    <w:p w14:paraId="34C99BD9" w14:textId="72A2E571" w:rsidR="00125D2E" w:rsidRPr="0025197E" w:rsidRDefault="00125D2E" w:rsidP="0025197E">
      <w:pPr>
        <w:pStyle w:val="BodyText11pt-ASTHO"/>
        <w:jc w:val="center"/>
        <w:rPr>
          <w:i/>
          <w:iCs/>
        </w:rPr>
      </w:pPr>
      <w:r w:rsidRPr="0025197E">
        <w:rPr>
          <w:i/>
          <w:iCs/>
        </w:rPr>
        <w:t xml:space="preserve">For support and technical assistance on SMARTIE goals and health equity, please reach out to ASTHO’s health equity team at </w:t>
      </w:r>
      <w:hyperlink r:id="rId18" w:history="1">
        <w:r w:rsidRPr="0025197E">
          <w:rPr>
            <w:rStyle w:val="Hyperlink"/>
            <w:i/>
            <w:iCs/>
          </w:rPr>
          <w:t>healthequity@astho.org</w:t>
        </w:r>
      </w:hyperlink>
      <w:r w:rsidRPr="0025197E">
        <w:rPr>
          <w:i/>
          <w:iCs/>
        </w:rPr>
        <w:t>.</w:t>
      </w:r>
    </w:p>
    <w:p w14:paraId="6E1F08E8" w14:textId="2C1FB97B" w:rsidR="008328DA" w:rsidRPr="00C71E6B" w:rsidRDefault="008328DA" w:rsidP="006849CB">
      <w:pPr>
        <w:pStyle w:val="SubHeading01-ASTHO"/>
      </w:pPr>
      <w:r>
        <w:t xml:space="preserve"> </w:t>
      </w:r>
    </w:p>
    <w:sectPr w:rsidR="008328DA" w:rsidRPr="00C71E6B" w:rsidSect="00992C41">
      <w:headerReference w:type="default" r:id="rId19"/>
      <w:footerReference w:type="even" r:id="rId20"/>
      <w:footerReference w:type="default" r:id="rId21"/>
      <w:headerReference w:type="first" r:id="rId22"/>
      <w:footerReference w:type="first" r:id="rId23"/>
      <w:pgSz w:w="12240" w:h="15840" w:code="1"/>
      <w:pgMar w:top="1080" w:right="1080" w:bottom="720" w:left="1080"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49515" w14:textId="77777777" w:rsidR="007F3FA8" w:rsidRDefault="007F3FA8" w:rsidP="005A1A40">
      <w:r>
        <w:separator/>
      </w:r>
    </w:p>
  </w:endnote>
  <w:endnote w:type="continuationSeparator" w:id="0">
    <w:p w14:paraId="55981C74" w14:textId="77777777" w:rsidR="007F3FA8" w:rsidRDefault="007F3FA8" w:rsidP="005A1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otham Regular">
    <w:altName w:val="Calibri"/>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FDE66" w14:textId="77777777" w:rsidR="001E4748" w:rsidRDefault="001E4748" w:rsidP="00D0332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2B73C4C6" w14:textId="77777777" w:rsidR="001E4748" w:rsidRDefault="001E4748" w:rsidP="001E474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899B1" w14:textId="77777777" w:rsidR="001E4748" w:rsidRPr="00E54029" w:rsidRDefault="001E4748" w:rsidP="000119D0">
    <w:pPr>
      <w:pStyle w:val="Footer"/>
      <w:framePr w:wrap="none" w:vAnchor="text" w:hAnchor="page" w:x="11334" w:y="-241"/>
      <w:rPr>
        <w:rStyle w:val="PageNumber"/>
        <w:color w:val="FFFFFF"/>
      </w:rPr>
    </w:pPr>
    <w:r w:rsidRPr="00E54029">
      <w:rPr>
        <w:rStyle w:val="PageNumber"/>
        <w:color w:val="FFFFFF"/>
      </w:rPr>
      <w:fldChar w:fldCharType="begin"/>
    </w:r>
    <w:r w:rsidRPr="00E54029">
      <w:rPr>
        <w:rStyle w:val="PageNumber"/>
        <w:color w:val="FFFFFF"/>
      </w:rPr>
      <w:instrText xml:space="preserve"> PAGE </w:instrText>
    </w:r>
    <w:r w:rsidRPr="00E54029">
      <w:rPr>
        <w:rStyle w:val="PageNumber"/>
        <w:color w:val="FFFFFF"/>
      </w:rPr>
      <w:fldChar w:fldCharType="separate"/>
    </w:r>
    <w:r w:rsidR="004A7386">
      <w:rPr>
        <w:rStyle w:val="PageNumber"/>
        <w:noProof/>
        <w:color w:val="FFFFFF"/>
      </w:rPr>
      <w:t>3</w:t>
    </w:r>
    <w:r w:rsidRPr="00E54029">
      <w:rPr>
        <w:rStyle w:val="PageNumber"/>
        <w:color w:val="FFFFFF"/>
      </w:rPr>
      <w:fldChar w:fldCharType="end"/>
    </w:r>
  </w:p>
  <w:p w14:paraId="3FBCD4EC" w14:textId="77777777" w:rsidR="005A1A40" w:rsidRDefault="00B63FF6" w:rsidP="00014232">
    <w:pPr>
      <w:pStyle w:val="Footer"/>
      <w:tabs>
        <w:tab w:val="clear" w:pos="4680"/>
        <w:tab w:val="clear" w:pos="9360"/>
        <w:tab w:val="left" w:pos="1346"/>
      </w:tabs>
      <w:ind w:left="-1440" w:right="360"/>
    </w:pPr>
    <w:r>
      <w:rPr>
        <w:noProof/>
      </w:rPr>
      <w:drawing>
        <wp:anchor distT="0" distB="0" distL="114300" distR="114300" simplePos="0" relativeHeight="251661312" behindDoc="0" locked="0" layoutInCell="1" allowOverlap="1" wp14:anchorId="2B49F2D4" wp14:editId="4EF581F6">
          <wp:simplePos x="0" y="0"/>
          <wp:positionH relativeFrom="column">
            <wp:posOffset>-504825</wp:posOffset>
          </wp:positionH>
          <wp:positionV relativeFrom="paragraph">
            <wp:posOffset>-356870</wp:posOffset>
          </wp:positionV>
          <wp:extent cx="1014819" cy="4572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STHO-Logo-large.png"/>
                  <pic:cNvPicPr/>
                </pic:nvPicPr>
                <pic:blipFill>
                  <a:blip r:embed="rId1">
                    <a:extLst>
                      <a:ext uri="{28A0092B-C50C-407E-A947-70E740481C1C}">
                        <a14:useLocalDpi xmlns:a14="http://schemas.microsoft.com/office/drawing/2010/main" val="0"/>
                      </a:ext>
                    </a:extLst>
                  </a:blip>
                  <a:stretch>
                    <a:fillRect/>
                  </a:stretch>
                </pic:blipFill>
                <pic:spPr>
                  <a:xfrm>
                    <a:off x="0" y="0"/>
                    <a:ext cx="1014819" cy="4572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3B879721" wp14:editId="5BBDA1E1">
          <wp:simplePos x="0" y="0"/>
          <wp:positionH relativeFrom="column">
            <wp:posOffset>748146</wp:posOffset>
          </wp:positionH>
          <wp:positionV relativeFrom="paragraph">
            <wp:posOffset>-285008</wp:posOffset>
          </wp:positionV>
          <wp:extent cx="6891130" cy="457200"/>
          <wp:effectExtent l="0" t="0" r="508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rtboard 1@4x.png"/>
                  <pic:cNvPicPr/>
                </pic:nvPicPr>
                <pic:blipFill>
                  <a:blip r:embed="rId2">
                    <a:extLst>
                      <a:ext uri="{28A0092B-C50C-407E-A947-70E740481C1C}">
                        <a14:useLocalDpi xmlns:a14="http://schemas.microsoft.com/office/drawing/2010/main" val="0"/>
                      </a:ext>
                    </a:extLst>
                  </a:blip>
                  <a:stretch>
                    <a:fillRect/>
                  </a:stretch>
                </pic:blipFill>
                <pic:spPr>
                  <a:xfrm>
                    <a:off x="0" y="0"/>
                    <a:ext cx="6891130" cy="457200"/>
                  </a:xfrm>
                  <a:prstGeom prst="rect">
                    <a:avLst/>
                  </a:prstGeom>
                </pic:spPr>
              </pic:pic>
            </a:graphicData>
          </a:graphic>
          <wp14:sizeRelH relativeFrom="page">
            <wp14:pctWidth>0</wp14:pctWidth>
          </wp14:sizeRelH>
          <wp14:sizeRelV relativeFrom="page">
            <wp14:pctHeight>0</wp14:pctHeight>
          </wp14:sizeRelV>
        </wp:anchor>
      </w:drawing>
    </w:r>
    <w:r w:rsidR="00014232">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02C6C" w14:textId="77777777" w:rsidR="00AF4E49" w:rsidRDefault="00B63FF6">
    <w:pPr>
      <w:pStyle w:val="Footer"/>
      <w:rPr>
        <w:noProof/>
      </w:rPr>
    </w:pPr>
    <w:r>
      <w:rPr>
        <w:noProof/>
      </w:rPr>
      <w:drawing>
        <wp:anchor distT="0" distB="0" distL="114300" distR="114300" simplePos="0" relativeHeight="251658240" behindDoc="0" locked="0" layoutInCell="1" allowOverlap="1" wp14:anchorId="202DD773" wp14:editId="19AF08C2">
          <wp:simplePos x="0" y="0"/>
          <wp:positionH relativeFrom="column">
            <wp:posOffset>785004</wp:posOffset>
          </wp:positionH>
          <wp:positionV relativeFrom="paragraph">
            <wp:posOffset>92890</wp:posOffset>
          </wp:positionV>
          <wp:extent cx="6891130" cy="457200"/>
          <wp:effectExtent l="0" t="0" r="508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rtboard 1@4x.png"/>
                  <pic:cNvPicPr/>
                </pic:nvPicPr>
                <pic:blipFill>
                  <a:blip r:embed="rId1">
                    <a:extLst>
                      <a:ext uri="{28A0092B-C50C-407E-A947-70E740481C1C}">
                        <a14:useLocalDpi xmlns:a14="http://schemas.microsoft.com/office/drawing/2010/main" val="0"/>
                      </a:ext>
                    </a:extLst>
                  </a:blip>
                  <a:stretch>
                    <a:fillRect/>
                  </a:stretch>
                </pic:blipFill>
                <pic:spPr>
                  <a:xfrm>
                    <a:off x="0" y="0"/>
                    <a:ext cx="6891130" cy="457200"/>
                  </a:xfrm>
                  <a:prstGeom prst="rect">
                    <a:avLst/>
                  </a:prstGeom>
                </pic:spPr>
              </pic:pic>
            </a:graphicData>
          </a:graphic>
          <wp14:sizeRelH relativeFrom="page">
            <wp14:pctWidth>0</wp14:pctWidth>
          </wp14:sizeRelH>
          <wp14:sizeRelV relativeFrom="page">
            <wp14:pctHeight>0</wp14:pctHeight>
          </wp14:sizeRelV>
        </wp:anchor>
      </w:drawing>
    </w:r>
  </w:p>
  <w:p w14:paraId="4A04F590" w14:textId="77777777" w:rsidR="00AF4E49" w:rsidRDefault="00AF4E49">
    <w:pPr>
      <w:pStyle w:val="Footer"/>
      <w:rPr>
        <w:noProof/>
      </w:rPr>
    </w:pPr>
  </w:p>
  <w:p w14:paraId="3B4D7658" w14:textId="77777777" w:rsidR="0056447A" w:rsidRDefault="005644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80535" w14:textId="77777777" w:rsidR="007F3FA8" w:rsidRDefault="007F3FA8" w:rsidP="005A1A40">
      <w:bookmarkStart w:id="0" w:name="_Hlk523055880"/>
      <w:bookmarkEnd w:id="0"/>
      <w:r>
        <w:separator/>
      </w:r>
    </w:p>
  </w:footnote>
  <w:footnote w:type="continuationSeparator" w:id="0">
    <w:p w14:paraId="4F3B39AE" w14:textId="77777777" w:rsidR="007F3FA8" w:rsidRDefault="007F3FA8" w:rsidP="005A1A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05285" w14:textId="77777777" w:rsidR="005A1A40" w:rsidRDefault="005A1A40" w:rsidP="005A1A40">
    <w:pPr>
      <w:pStyle w:val="Header"/>
      <w:tabs>
        <w:tab w:val="clear" w:pos="9360"/>
      </w:tabs>
      <w:ind w:left="-1440" w:right="-14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2BD28" w14:textId="77777777" w:rsidR="006A7937" w:rsidRDefault="00AF4E49" w:rsidP="001859F6">
    <w:pPr>
      <w:pStyle w:val="Header"/>
      <w:tabs>
        <w:tab w:val="clear" w:pos="9360"/>
      </w:tabs>
      <w:ind w:left="-1440" w:right="-1440"/>
    </w:pPr>
    <w:r>
      <w:rPr>
        <w:noProof/>
      </w:rPr>
      <w:drawing>
        <wp:anchor distT="0" distB="0" distL="114300" distR="114300" simplePos="0" relativeHeight="251656192" behindDoc="0" locked="0" layoutInCell="1" allowOverlap="1" wp14:anchorId="14F82D3A" wp14:editId="0FEBC08C">
          <wp:simplePos x="0" y="0"/>
          <wp:positionH relativeFrom="column">
            <wp:posOffset>-3625215</wp:posOffset>
          </wp:positionH>
          <wp:positionV relativeFrom="paragraph">
            <wp:posOffset>3175</wp:posOffset>
          </wp:positionV>
          <wp:extent cx="9123045" cy="690880"/>
          <wp:effectExtent l="0" t="0" r="190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lueOrange-Pattern.psd"/>
                  <pic:cNvPicPr/>
                </pic:nvPicPr>
                <pic:blipFill>
                  <a:blip r:embed="rId1">
                    <a:extLst>
                      <a:ext uri="{28A0092B-C50C-407E-A947-70E740481C1C}">
                        <a14:useLocalDpi xmlns:a14="http://schemas.microsoft.com/office/drawing/2010/main" val="0"/>
                      </a:ext>
                    </a:extLst>
                  </a:blip>
                  <a:stretch>
                    <a:fillRect/>
                  </a:stretch>
                </pic:blipFill>
                <pic:spPr>
                  <a:xfrm rot="10800000">
                    <a:off x="0" y="0"/>
                    <a:ext cx="9123045" cy="690880"/>
                  </a:xfrm>
                  <a:prstGeom prst="rect">
                    <a:avLst/>
                  </a:prstGeom>
                </pic:spPr>
              </pic:pic>
            </a:graphicData>
          </a:graphic>
          <wp14:sizeRelH relativeFrom="page">
            <wp14:pctWidth>0</wp14:pctWidth>
          </wp14:sizeRelH>
          <wp14:sizeRelV relativeFrom="page">
            <wp14:pctHeight>0</wp14:pctHeight>
          </wp14:sizeRelV>
        </wp:anchor>
      </w:drawing>
    </w:r>
    <w:r w:rsidR="007B4A0A">
      <w:rPr>
        <w:noProof/>
      </w:rPr>
      <w:drawing>
        <wp:anchor distT="0" distB="0" distL="114300" distR="114300" simplePos="0" relativeHeight="251657216" behindDoc="0" locked="0" layoutInCell="1" allowOverlap="1" wp14:anchorId="6246705B" wp14:editId="4351476C">
          <wp:simplePos x="0" y="0"/>
          <wp:positionH relativeFrom="column">
            <wp:posOffset>5550425</wp:posOffset>
          </wp:positionH>
          <wp:positionV relativeFrom="paragraph">
            <wp:posOffset>187960</wp:posOffset>
          </wp:positionV>
          <wp:extent cx="1097280" cy="504155"/>
          <wp:effectExtent l="0" t="0" r="7620" b="0"/>
          <wp:wrapNone/>
          <wp:docPr id="1"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pic:cNvPicPr>
                </pic:nvPicPr>
                <pic:blipFill>
                  <a:blip r:embed="rId2">
                    <a:extLst>
                      <a:ext uri="{28A0092B-C50C-407E-A947-70E740481C1C}">
                        <a14:useLocalDpi xmlns:a14="http://schemas.microsoft.com/office/drawing/2010/main" val="0"/>
                      </a:ext>
                    </a:extLst>
                  </a:blip>
                  <a:stretch>
                    <a:fillRect/>
                  </a:stretch>
                </pic:blipFill>
                <pic:spPr bwMode="auto">
                  <a:xfrm>
                    <a:off x="0" y="0"/>
                    <a:ext cx="1097280" cy="5041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F04E0"/>
    <w:multiLevelType w:val="hybridMultilevel"/>
    <w:tmpl w:val="8CAC0826"/>
    <w:lvl w:ilvl="0" w:tplc="D6A06922">
      <w:start w:val="1"/>
      <w:numFmt w:val="bullet"/>
      <w:pStyle w:val="Bulletpoint-BlackText-ASTHO"/>
      <w:lvlText w:val=""/>
      <w:lvlJc w:val="left"/>
      <w:pPr>
        <w:ind w:left="740" w:hanging="360"/>
      </w:pPr>
      <w:rPr>
        <w:rFonts w:ascii="Symbol" w:hAnsi="Symbol" w:hint="default"/>
      </w:rPr>
    </w:lvl>
    <w:lvl w:ilvl="1" w:tplc="04090003">
      <w:start w:val="1"/>
      <w:numFmt w:val="bullet"/>
      <w:lvlText w:val="o"/>
      <w:lvlJc w:val="left"/>
      <w:pPr>
        <w:ind w:left="1460" w:hanging="360"/>
      </w:pPr>
      <w:rPr>
        <w:rFonts w:ascii="Courier New" w:hAnsi="Courier New" w:cs="Courier New" w:hint="default"/>
      </w:rPr>
    </w:lvl>
    <w:lvl w:ilvl="2" w:tplc="04090005">
      <w:start w:val="1"/>
      <w:numFmt w:val="bullet"/>
      <w:lvlText w:val=""/>
      <w:lvlJc w:val="left"/>
      <w:pPr>
        <w:ind w:left="2180" w:hanging="360"/>
      </w:pPr>
      <w:rPr>
        <w:rFonts w:ascii="Wingdings" w:hAnsi="Wingdings" w:hint="default"/>
      </w:rPr>
    </w:lvl>
    <w:lvl w:ilvl="3" w:tplc="0409000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abstractNum w:abstractNumId="1" w15:restartNumberingAfterBreak="0">
    <w:nsid w:val="57FB0FE6"/>
    <w:multiLevelType w:val="multilevel"/>
    <w:tmpl w:val="31946636"/>
    <w:lvl w:ilvl="0">
      <w:start w:val="1"/>
      <w:numFmt w:val="decimal"/>
      <w:pStyle w:val="NumberedList-BlackText-ASTHO"/>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num w:numId="1" w16cid:durableId="218706237">
    <w:abstractNumId w:val="0"/>
  </w:num>
  <w:num w:numId="2" w16cid:durableId="1290525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A0A"/>
    <w:rsid w:val="000119D0"/>
    <w:rsid w:val="00014232"/>
    <w:rsid w:val="00016680"/>
    <w:rsid w:val="00022A20"/>
    <w:rsid w:val="0002404B"/>
    <w:rsid w:val="0002468B"/>
    <w:rsid w:val="00045572"/>
    <w:rsid w:val="000601D7"/>
    <w:rsid w:val="000B4486"/>
    <w:rsid w:val="00121E2A"/>
    <w:rsid w:val="00125D2E"/>
    <w:rsid w:val="00133655"/>
    <w:rsid w:val="001805AE"/>
    <w:rsid w:val="00181D2C"/>
    <w:rsid w:val="001859F6"/>
    <w:rsid w:val="00195BC1"/>
    <w:rsid w:val="001B0A3C"/>
    <w:rsid w:val="001B226B"/>
    <w:rsid w:val="001B2C4D"/>
    <w:rsid w:val="001E35DF"/>
    <w:rsid w:val="001E39D4"/>
    <w:rsid w:val="001E4748"/>
    <w:rsid w:val="00200A47"/>
    <w:rsid w:val="002037CD"/>
    <w:rsid w:val="0025197E"/>
    <w:rsid w:val="00262532"/>
    <w:rsid w:val="00295263"/>
    <w:rsid w:val="002B1F78"/>
    <w:rsid w:val="002C1BE7"/>
    <w:rsid w:val="002E518F"/>
    <w:rsid w:val="002F0054"/>
    <w:rsid w:val="002F6D00"/>
    <w:rsid w:val="00303272"/>
    <w:rsid w:val="00304226"/>
    <w:rsid w:val="00320F24"/>
    <w:rsid w:val="00327504"/>
    <w:rsid w:val="00333CB2"/>
    <w:rsid w:val="003354F9"/>
    <w:rsid w:val="00381E21"/>
    <w:rsid w:val="003A63BB"/>
    <w:rsid w:val="003C025D"/>
    <w:rsid w:val="003C3372"/>
    <w:rsid w:val="003E5E1B"/>
    <w:rsid w:val="004251FB"/>
    <w:rsid w:val="0047172D"/>
    <w:rsid w:val="00480E7B"/>
    <w:rsid w:val="00487FBD"/>
    <w:rsid w:val="00490B18"/>
    <w:rsid w:val="004912FE"/>
    <w:rsid w:val="00492706"/>
    <w:rsid w:val="004A7386"/>
    <w:rsid w:val="004D13F9"/>
    <w:rsid w:val="004D4C07"/>
    <w:rsid w:val="005034DA"/>
    <w:rsid w:val="0050748E"/>
    <w:rsid w:val="005130F6"/>
    <w:rsid w:val="00515697"/>
    <w:rsid w:val="00557268"/>
    <w:rsid w:val="00557595"/>
    <w:rsid w:val="0056447A"/>
    <w:rsid w:val="0057281C"/>
    <w:rsid w:val="005A1A40"/>
    <w:rsid w:val="005B5AD0"/>
    <w:rsid w:val="005C06BB"/>
    <w:rsid w:val="005C218D"/>
    <w:rsid w:val="005D2E5C"/>
    <w:rsid w:val="005F2B00"/>
    <w:rsid w:val="00604B7C"/>
    <w:rsid w:val="00612FBA"/>
    <w:rsid w:val="006206AF"/>
    <w:rsid w:val="00636539"/>
    <w:rsid w:val="00656800"/>
    <w:rsid w:val="00660A07"/>
    <w:rsid w:val="00662F5B"/>
    <w:rsid w:val="00665EBF"/>
    <w:rsid w:val="006705E1"/>
    <w:rsid w:val="00682D60"/>
    <w:rsid w:val="0068398E"/>
    <w:rsid w:val="006845EE"/>
    <w:rsid w:val="006849CB"/>
    <w:rsid w:val="006A5AE7"/>
    <w:rsid w:val="006A6273"/>
    <w:rsid w:val="006A7937"/>
    <w:rsid w:val="006D5ADF"/>
    <w:rsid w:val="00714C6A"/>
    <w:rsid w:val="0072170A"/>
    <w:rsid w:val="007231A7"/>
    <w:rsid w:val="00742745"/>
    <w:rsid w:val="00763171"/>
    <w:rsid w:val="00767665"/>
    <w:rsid w:val="0077009F"/>
    <w:rsid w:val="00776D75"/>
    <w:rsid w:val="007B2B99"/>
    <w:rsid w:val="007B4A0A"/>
    <w:rsid w:val="007C6B00"/>
    <w:rsid w:val="007C7826"/>
    <w:rsid w:val="007F3FA8"/>
    <w:rsid w:val="00800DDC"/>
    <w:rsid w:val="00804786"/>
    <w:rsid w:val="00824F7D"/>
    <w:rsid w:val="008328DA"/>
    <w:rsid w:val="00852ADD"/>
    <w:rsid w:val="00896968"/>
    <w:rsid w:val="008A3CEE"/>
    <w:rsid w:val="008A5DCA"/>
    <w:rsid w:val="008C023E"/>
    <w:rsid w:val="008C27EC"/>
    <w:rsid w:val="008E455A"/>
    <w:rsid w:val="008E5671"/>
    <w:rsid w:val="008F09F4"/>
    <w:rsid w:val="009073C2"/>
    <w:rsid w:val="00913817"/>
    <w:rsid w:val="0091462E"/>
    <w:rsid w:val="00917913"/>
    <w:rsid w:val="009202EA"/>
    <w:rsid w:val="00927E23"/>
    <w:rsid w:val="00933E7C"/>
    <w:rsid w:val="0095077E"/>
    <w:rsid w:val="00954142"/>
    <w:rsid w:val="0096622C"/>
    <w:rsid w:val="0096756B"/>
    <w:rsid w:val="00991AB1"/>
    <w:rsid w:val="00992C41"/>
    <w:rsid w:val="009A65E1"/>
    <w:rsid w:val="009B22DA"/>
    <w:rsid w:val="009D6F40"/>
    <w:rsid w:val="00A34AD1"/>
    <w:rsid w:val="00A36EB2"/>
    <w:rsid w:val="00A37672"/>
    <w:rsid w:val="00A730F5"/>
    <w:rsid w:val="00A83AA7"/>
    <w:rsid w:val="00A861BF"/>
    <w:rsid w:val="00A87ADD"/>
    <w:rsid w:val="00AA0E5E"/>
    <w:rsid w:val="00AB5869"/>
    <w:rsid w:val="00AD5F35"/>
    <w:rsid w:val="00AE29DC"/>
    <w:rsid w:val="00AE715B"/>
    <w:rsid w:val="00AF4E49"/>
    <w:rsid w:val="00B35C83"/>
    <w:rsid w:val="00B63FF6"/>
    <w:rsid w:val="00B709C8"/>
    <w:rsid w:val="00B80FFD"/>
    <w:rsid w:val="00B85FB3"/>
    <w:rsid w:val="00B91C3B"/>
    <w:rsid w:val="00BB5AF0"/>
    <w:rsid w:val="00BD482D"/>
    <w:rsid w:val="00BD6638"/>
    <w:rsid w:val="00C07025"/>
    <w:rsid w:val="00C12801"/>
    <w:rsid w:val="00C17914"/>
    <w:rsid w:val="00C25400"/>
    <w:rsid w:val="00C41941"/>
    <w:rsid w:val="00C45FE4"/>
    <w:rsid w:val="00C50256"/>
    <w:rsid w:val="00C71E6B"/>
    <w:rsid w:val="00C74C8A"/>
    <w:rsid w:val="00C76248"/>
    <w:rsid w:val="00CD69DC"/>
    <w:rsid w:val="00CE388C"/>
    <w:rsid w:val="00CE5EDE"/>
    <w:rsid w:val="00CE66A3"/>
    <w:rsid w:val="00D03326"/>
    <w:rsid w:val="00D04E00"/>
    <w:rsid w:val="00D141EE"/>
    <w:rsid w:val="00D255F7"/>
    <w:rsid w:val="00D35640"/>
    <w:rsid w:val="00D60D3B"/>
    <w:rsid w:val="00D75C57"/>
    <w:rsid w:val="00D77656"/>
    <w:rsid w:val="00DA1A63"/>
    <w:rsid w:val="00DB4D16"/>
    <w:rsid w:val="00DB74BE"/>
    <w:rsid w:val="00DB7E05"/>
    <w:rsid w:val="00DD1A3D"/>
    <w:rsid w:val="00DD73BD"/>
    <w:rsid w:val="00E0095D"/>
    <w:rsid w:val="00E02AD1"/>
    <w:rsid w:val="00E07FF1"/>
    <w:rsid w:val="00E41411"/>
    <w:rsid w:val="00E46425"/>
    <w:rsid w:val="00E54029"/>
    <w:rsid w:val="00E54600"/>
    <w:rsid w:val="00E739F1"/>
    <w:rsid w:val="00E73B71"/>
    <w:rsid w:val="00E76958"/>
    <w:rsid w:val="00EB2008"/>
    <w:rsid w:val="00ED6963"/>
    <w:rsid w:val="00F47A64"/>
    <w:rsid w:val="00F624AF"/>
    <w:rsid w:val="00F6462D"/>
    <w:rsid w:val="00F668C4"/>
    <w:rsid w:val="00F73AD9"/>
    <w:rsid w:val="00F763AA"/>
    <w:rsid w:val="00FB2042"/>
    <w:rsid w:val="00FB5D26"/>
    <w:rsid w:val="00FD1649"/>
    <w:rsid w:val="00FE7BE8"/>
    <w:rsid w:val="00FF02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D45119"/>
  <w14:defaultImageDpi w14:val="32767"/>
  <w15:docId w15:val="{1B729B61-BFD2-4B95-BE95-731F9E461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1A40"/>
    <w:pPr>
      <w:tabs>
        <w:tab w:val="center" w:pos="4680"/>
        <w:tab w:val="right" w:pos="9360"/>
      </w:tabs>
    </w:pPr>
  </w:style>
  <w:style w:type="character" w:customStyle="1" w:styleId="HeaderChar">
    <w:name w:val="Header Char"/>
    <w:link w:val="Header"/>
    <w:uiPriority w:val="99"/>
    <w:rsid w:val="005A1A40"/>
    <w:rPr>
      <w:rFonts w:eastAsia="Times New Roman"/>
    </w:rPr>
  </w:style>
  <w:style w:type="paragraph" w:styleId="Footer">
    <w:name w:val="footer"/>
    <w:basedOn w:val="Normal"/>
    <w:link w:val="FooterChar"/>
    <w:uiPriority w:val="99"/>
    <w:unhideWhenUsed/>
    <w:rsid w:val="005A1A40"/>
    <w:pPr>
      <w:tabs>
        <w:tab w:val="center" w:pos="4680"/>
        <w:tab w:val="right" w:pos="9360"/>
      </w:tabs>
    </w:pPr>
  </w:style>
  <w:style w:type="character" w:customStyle="1" w:styleId="FooterChar">
    <w:name w:val="Footer Char"/>
    <w:link w:val="Footer"/>
    <w:uiPriority w:val="99"/>
    <w:rsid w:val="005A1A40"/>
    <w:rPr>
      <w:rFonts w:eastAsia="Times New Roman"/>
    </w:rPr>
  </w:style>
  <w:style w:type="paragraph" w:styleId="NoSpacing">
    <w:name w:val="No Spacing"/>
    <w:uiPriority w:val="1"/>
    <w:rsid w:val="005A1A40"/>
    <w:rPr>
      <w:rFonts w:eastAsia="Times New Roman"/>
      <w:sz w:val="22"/>
      <w:szCs w:val="22"/>
      <w:lang w:eastAsia="zh-CN"/>
    </w:rPr>
  </w:style>
  <w:style w:type="paragraph" w:styleId="BodyText">
    <w:name w:val="Body Text"/>
    <w:basedOn w:val="Normal"/>
    <w:link w:val="BodyTextChar"/>
    <w:uiPriority w:val="1"/>
    <w:rsid w:val="00CE388C"/>
    <w:pPr>
      <w:widowControl w:val="0"/>
      <w:autoSpaceDE w:val="0"/>
      <w:autoSpaceDN w:val="0"/>
      <w:spacing w:before="24"/>
      <w:ind w:left="20"/>
    </w:pPr>
    <w:rPr>
      <w:rFonts w:eastAsia="Calibri" w:cs="Calibri"/>
      <w:szCs w:val="22"/>
      <w:lang w:bidi="en-US"/>
    </w:rPr>
  </w:style>
  <w:style w:type="character" w:customStyle="1" w:styleId="BodyTextChar">
    <w:name w:val="Body Text Char"/>
    <w:link w:val="BodyText"/>
    <w:uiPriority w:val="1"/>
    <w:rsid w:val="00CE388C"/>
    <w:rPr>
      <w:rFonts w:ascii="Calibri" w:eastAsia="Calibri" w:hAnsi="Calibri" w:cs="Calibri"/>
      <w:szCs w:val="22"/>
      <w:lang w:bidi="en-US"/>
    </w:rPr>
  </w:style>
  <w:style w:type="paragraph" w:customStyle="1" w:styleId="BasicParagraph">
    <w:name w:val="[Basic Paragraph]"/>
    <w:basedOn w:val="Normal"/>
    <w:uiPriority w:val="99"/>
    <w:rsid w:val="002B1F78"/>
    <w:pPr>
      <w:tabs>
        <w:tab w:val="left" w:pos="9630"/>
      </w:tabs>
      <w:autoSpaceDE w:val="0"/>
      <w:autoSpaceDN w:val="0"/>
      <w:adjustRightInd w:val="0"/>
      <w:spacing w:line="288" w:lineRule="auto"/>
      <w:ind w:right="10"/>
      <w:textAlignment w:val="center"/>
    </w:pPr>
    <w:rPr>
      <w:rFonts w:eastAsia="Calibri" w:cs="Calibri"/>
      <w:color w:val="000000"/>
      <w:sz w:val="22"/>
      <w:szCs w:val="22"/>
    </w:rPr>
  </w:style>
  <w:style w:type="paragraph" w:styleId="Revision">
    <w:name w:val="Revision"/>
    <w:hidden/>
    <w:uiPriority w:val="99"/>
    <w:semiHidden/>
    <w:rsid w:val="005A1A40"/>
    <w:rPr>
      <w:rFonts w:eastAsia="Times New Roman"/>
      <w:sz w:val="24"/>
      <w:szCs w:val="24"/>
    </w:rPr>
  </w:style>
  <w:style w:type="table" w:customStyle="1" w:styleId="GridTable1Light-Accent21">
    <w:name w:val="Grid Table 1 Light - Accent 21"/>
    <w:basedOn w:val="TableNormal"/>
    <w:uiPriority w:val="46"/>
    <w:rsid w:val="006206AF"/>
    <w:pPr>
      <w:widowControl w:val="0"/>
      <w:autoSpaceDE w:val="0"/>
      <w:autoSpaceDN w:val="0"/>
    </w:pPr>
    <w:rPr>
      <w:sz w:val="22"/>
      <w:szCs w:val="22"/>
    </w:rPr>
    <w:tblPr>
      <w:tblStyleRowBandSize w:val="1"/>
      <w:tblStyleColBandSize w:val="1"/>
      <w:tblBorders>
        <w:top w:val="single" w:sz="4" w:space="0" w:color="FEE9B5"/>
        <w:left w:val="single" w:sz="4" w:space="0" w:color="FEE9B5"/>
        <w:bottom w:val="single" w:sz="4" w:space="0" w:color="FEE9B5"/>
        <w:right w:val="single" w:sz="4" w:space="0" w:color="FEE9B5"/>
        <w:insideH w:val="single" w:sz="4" w:space="0" w:color="FEE9B5"/>
        <w:insideV w:val="single" w:sz="4" w:space="0" w:color="FEE9B5"/>
      </w:tblBorders>
    </w:tblPr>
    <w:tblStylePr w:type="firstRow">
      <w:rPr>
        <w:b/>
        <w:bCs/>
      </w:rPr>
      <w:tblPr/>
      <w:tcPr>
        <w:tcBorders>
          <w:bottom w:val="single" w:sz="12" w:space="0" w:color="FDDE91"/>
        </w:tcBorders>
      </w:tcPr>
    </w:tblStylePr>
    <w:tblStylePr w:type="lastRow">
      <w:rPr>
        <w:b/>
        <w:bCs/>
      </w:rPr>
      <w:tblPr/>
      <w:tcPr>
        <w:tcBorders>
          <w:top w:val="double" w:sz="2" w:space="0" w:color="FDDE91"/>
        </w:tcBorders>
      </w:tcPr>
    </w:tblStylePr>
    <w:tblStylePr w:type="firstCol">
      <w:rPr>
        <w:b/>
        <w:bCs/>
      </w:rPr>
    </w:tblStylePr>
    <w:tblStylePr w:type="lastCol">
      <w:rPr>
        <w:b/>
        <w:bCs/>
      </w:rPr>
    </w:tblStylePr>
  </w:style>
  <w:style w:type="table" w:styleId="TableGrid">
    <w:name w:val="Table Grid"/>
    <w:basedOn w:val="TableNormal"/>
    <w:uiPriority w:val="59"/>
    <w:rsid w:val="006206AF"/>
    <w:pPr>
      <w:widowControl w:val="0"/>
      <w:autoSpaceDE w:val="0"/>
      <w:autoSpaceDN w:val="0"/>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33655"/>
    <w:rPr>
      <w:rFonts w:ascii="Times New Roman" w:hAnsi="Times New Roman"/>
      <w:sz w:val="18"/>
      <w:szCs w:val="18"/>
    </w:rPr>
  </w:style>
  <w:style w:type="character" w:customStyle="1" w:styleId="BalloonTextChar">
    <w:name w:val="Balloon Text Char"/>
    <w:link w:val="BalloonText"/>
    <w:uiPriority w:val="99"/>
    <w:semiHidden/>
    <w:rsid w:val="00133655"/>
    <w:rPr>
      <w:rFonts w:ascii="Times New Roman" w:eastAsia="Times New Roman" w:hAnsi="Times New Roman" w:cs="Times New Roman"/>
      <w:sz w:val="18"/>
      <w:szCs w:val="18"/>
    </w:rPr>
  </w:style>
  <w:style w:type="character" w:styleId="PageNumber">
    <w:name w:val="page number"/>
    <w:basedOn w:val="DefaultParagraphFont"/>
    <w:uiPriority w:val="99"/>
    <w:semiHidden/>
    <w:unhideWhenUsed/>
    <w:rsid w:val="001E4748"/>
  </w:style>
  <w:style w:type="paragraph" w:customStyle="1" w:styleId="ReportTitle-ASTHO">
    <w:name w:val="Report Title-ASTHO"/>
    <w:basedOn w:val="Normal"/>
    <w:qFormat/>
    <w:rsid w:val="0072170A"/>
    <w:pPr>
      <w:spacing w:before="480" w:line="1016" w:lineRule="exact"/>
    </w:pPr>
    <w:rPr>
      <w:color w:val="003A5C"/>
      <w:sz w:val="52"/>
      <w:szCs w:val="44"/>
    </w:rPr>
  </w:style>
  <w:style w:type="paragraph" w:customStyle="1" w:styleId="ReportTitleBold-ASTHO">
    <w:name w:val="Report Title Bold-ASTHO"/>
    <w:basedOn w:val="Normal"/>
    <w:qFormat/>
    <w:rsid w:val="002B1F78"/>
    <w:pPr>
      <w:spacing w:before="91" w:after="240" w:line="175" w:lineRule="auto"/>
    </w:pPr>
    <w:rPr>
      <w:b/>
      <w:color w:val="003A5C"/>
      <w:sz w:val="52"/>
      <w:szCs w:val="44"/>
    </w:rPr>
  </w:style>
  <w:style w:type="paragraph" w:customStyle="1" w:styleId="BodyText11pt-ASTHO">
    <w:name w:val="Body Text 11pt-ASTHO"/>
    <w:basedOn w:val="BasicParagraph"/>
    <w:qFormat/>
    <w:rsid w:val="002B1F78"/>
    <w:pPr>
      <w:spacing w:after="320"/>
      <w:ind w:right="14"/>
    </w:pPr>
  </w:style>
  <w:style w:type="paragraph" w:customStyle="1" w:styleId="Heading-Light-ASTHO">
    <w:name w:val="Heading-Light-ASTHO"/>
    <w:basedOn w:val="Heading-Bold-ASTHO"/>
    <w:link w:val="Heading-Light-ASTHOChar"/>
    <w:qFormat/>
    <w:rsid w:val="00B709C8"/>
    <w:rPr>
      <w:b w:val="0"/>
    </w:rPr>
  </w:style>
  <w:style w:type="paragraph" w:customStyle="1" w:styleId="Heading-Bold-ASTHO">
    <w:name w:val="Heading-Bold-ASTHO"/>
    <w:basedOn w:val="Normal"/>
    <w:link w:val="Heading-Bold-ASTHOChar"/>
    <w:qFormat/>
    <w:rsid w:val="00C74C8A"/>
    <w:pPr>
      <w:spacing w:before="20"/>
    </w:pPr>
    <w:rPr>
      <w:b/>
      <w:color w:val="003A5C"/>
      <w:sz w:val="44"/>
      <w:szCs w:val="44"/>
    </w:rPr>
  </w:style>
  <w:style w:type="paragraph" w:customStyle="1" w:styleId="SubHeading01-ASTHO">
    <w:name w:val="Sub Heading01-ASTHO"/>
    <w:basedOn w:val="Normal"/>
    <w:qFormat/>
    <w:rsid w:val="00C74C8A"/>
    <w:pPr>
      <w:spacing w:before="69"/>
    </w:pPr>
    <w:rPr>
      <w:b/>
      <w:color w:val="000000"/>
      <w:sz w:val="28"/>
      <w:szCs w:val="28"/>
    </w:rPr>
  </w:style>
  <w:style w:type="paragraph" w:customStyle="1" w:styleId="SubHeading02-ASTHO">
    <w:name w:val="Sub Heading02-ASTHO"/>
    <w:basedOn w:val="Normal"/>
    <w:qFormat/>
    <w:rsid w:val="00B709C8"/>
    <w:pPr>
      <w:spacing w:before="69" w:after="320"/>
      <w:ind w:left="216"/>
    </w:pPr>
    <w:rPr>
      <w:b/>
      <w:color w:val="EB5300"/>
    </w:rPr>
  </w:style>
  <w:style w:type="paragraph" w:customStyle="1" w:styleId="OrangeText-ASTHO">
    <w:name w:val="Orange Text-ASTHO"/>
    <w:basedOn w:val="BodyText"/>
    <w:link w:val="OrangeText-ASTHOChar"/>
    <w:qFormat/>
    <w:rsid w:val="00991AB1"/>
    <w:pPr>
      <w:spacing w:before="0" w:line="235" w:lineRule="auto"/>
    </w:pPr>
    <w:rPr>
      <w:color w:val="EB5300"/>
    </w:rPr>
  </w:style>
  <w:style w:type="paragraph" w:customStyle="1" w:styleId="Bulletpoint-BlackText-ASTHO">
    <w:name w:val="Bulletpoint-Black Text-ASTHO"/>
    <w:basedOn w:val="BodyText"/>
    <w:qFormat/>
    <w:rsid w:val="00991AB1"/>
    <w:pPr>
      <w:numPr>
        <w:numId w:val="1"/>
      </w:numPr>
      <w:spacing w:line="235" w:lineRule="auto"/>
      <w:ind w:right="17"/>
      <w:jc w:val="both"/>
    </w:pPr>
    <w:rPr>
      <w:color w:val="231F20"/>
    </w:rPr>
  </w:style>
  <w:style w:type="character" w:customStyle="1" w:styleId="OrangeText-ASTHOChar">
    <w:name w:val="Orange Text-ASTHO Char"/>
    <w:link w:val="OrangeText-ASTHO"/>
    <w:rsid w:val="00CE388C"/>
    <w:rPr>
      <w:rFonts w:ascii="Calibri" w:eastAsia="Calibri" w:hAnsi="Calibri" w:cs="Calibri"/>
      <w:color w:val="EB5300"/>
      <w:szCs w:val="22"/>
      <w:lang w:bidi="en-US"/>
    </w:rPr>
  </w:style>
  <w:style w:type="paragraph" w:customStyle="1" w:styleId="NumberedList-BlackText-ASTHO">
    <w:name w:val="Numbered List-Black Text-ASTHO"/>
    <w:basedOn w:val="BodyText"/>
    <w:qFormat/>
    <w:rsid w:val="00991AB1"/>
    <w:pPr>
      <w:numPr>
        <w:numId w:val="2"/>
      </w:numPr>
      <w:spacing w:line="235" w:lineRule="auto"/>
      <w:ind w:right="17"/>
      <w:jc w:val="both"/>
    </w:pPr>
    <w:rPr>
      <w:color w:val="231F20"/>
    </w:rPr>
  </w:style>
  <w:style w:type="paragraph" w:customStyle="1" w:styleId="paragraphtext-ASTHO">
    <w:name w:val="paragraph text-ASTHO"/>
    <w:basedOn w:val="Normal"/>
    <w:qFormat/>
    <w:rsid w:val="00CE388C"/>
    <w:pPr>
      <w:spacing w:after="320"/>
    </w:pPr>
  </w:style>
  <w:style w:type="character" w:customStyle="1" w:styleId="Heading-Bold-ASTHOChar">
    <w:name w:val="Heading-Bold-ASTHO Char"/>
    <w:link w:val="Heading-Bold-ASTHO"/>
    <w:rsid w:val="00B709C8"/>
    <w:rPr>
      <w:rFonts w:eastAsia="Times New Roman"/>
      <w:b/>
      <w:color w:val="003A5C"/>
      <w:sz w:val="44"/>
      <w:szCs w:val="44"/>
    </w:rPr>
  </w:style>
  <w:style w:type="paragraph" w:customStyle="1" w:styleId="BodyText12pt-ASTHO">
    <w:name w:val="Body Text 12pt-ASTHO"/>
    <w:basedOn w:val="Normal"/>
    <w:qFormat/>
    <w:rsid w:val="00B709C8"/>
    <w:pPr>
      <w:spacing w:after="320"/>
    </w:pPr>
  </w:style>
  <w:style w:type="character" w:customStyle="1" w:styleId="Heading-Light-ASTHOChar">
    <w:name w:val="Heading-Light-ASTHO Char"/>
    <w:link w:val="Heading-Light-ASTHO"/>
    <w:rsid w:val="00B709C8"/>
    <w:rPr>
      <w:rFonts w:eastAsia="Times New Roman"/>
      <w:b w:val="0"/>
      <w:color w:val="003A5C"/>
      <w:sz w:val="44"/>
      <w:szCs w:val="44"/>
    </w:rPr>
  </w:style>
  <w:style w:type="paragraph" w:customStyle="1" w:styleId="ReportPublicationDate-ASTHO">
    <w:name w:val="Report Publication Date-ASTHO"/>
    <w:basedOn w:val="Normal"/>
    <w:rsid w:val="007C7826"/>
    <w:pPr>
      <w:ind w:right="-66"/>
      <w:jc w:val="right"/>
    </w:pPr>
    <w:rPr>
      <w:rFonts w:ascii="Gotham Regular" w:hAnsi="Gotham Regular"/>
      <w:b/>
      <w:color w:val="E2562F"/>
    </w:rPr>
  </w:style>
  <w:style w:type="character" w:styleId="PlaceholderText">
    <w:name w:val="Placeholder Text"/>
    <w:basedOn w:val="DefaultParagraphFont"/>
    <w:uiPriority w:val="99"/>
    <w:semiHidden/>
    <w:rsid w:val="00327504"/>
    <w:rPr>
      <w:color w:val="808080"/>
    </w:rPr>
  </w:style>
  <w:style w:type="character" w:styleId="Hyperlink">
    <w:name w:val="Hyperlink"/>
    <w:basedOn w:val="DefaultParagraphFont"/>
    <w:uiPriority w:val="99"/>
    <w:unhideWhenUsed/>
    <w:rsid w:val="0096756B"/>
    <w:rPr>
      <w:color w:val="0563C1" w:themeColor="hyperlink"/>
      <w:u w:val="single"/>
    </w:rPr>
  </w:style>
  <w:style w:type="character" w:styleId="UnresolvedMention">
    <w:name w:val="Unresolved Mention"/>
    <w:basedOn w:val="DefaultParagraphFont"/>
    <w:uiPriority w:val="99"/>
    <w:semiHidden/>
    <w:unhideWhenUsed/>
    <w:rsid w:val="0096756B"/>
    <w:rPr>
      <w:color w:val="605E5C"/>
      <w:shd w:val="clear" w:color="auto" w:fill="E1DFDD"/>
    </w:rPr>
  </w:style>
  <w:style w:type="character" w:styleId="CommentReference">
    <w:name w:val="annotation reference"/>
    <w:basedOn w:val="DefaultParagraphFont"/>
    <w:uiPriority w:val="99"/>
    <w:semiHidden/>
    <w:unhideWhenUsed/>
    <w:rsid w:val="00C71E6B"/>
    <w:rPr>
      <w:sz w:val="16"/>
      <w:szCs w:val="16"/>
    </w:rPr>
  </w:style>
  <w:style w:type="paragraph" w:styleId="CommentText">
    <w:name w:val="annotation text"/>
    <w:basedOn w:val="Normal"/>
    <w:link w:val="CommentTextChar"/>
    <w:uiPriority w:val="99"/>
    <w:unhideWhenUsed/>
    <w:rsid w:val="00C71E6B"/>
    <w:rPr>
      <w:sz w:val="20"/>
      <w:szCs w:val="20"/>
    </w:rPr>
  </w:style>
  <w:style w:type="character" w:customStyle="1" w:styleId="CommentTextChar">
    <w:name w:val="Comment Text Char"/>
    <w:basedOn w:val="DefaultParagraphFont"/>
    <w:link w:val="CommentText"/>
    <w:uiPriority w:val="99"/>
    <w:rsid w:val="00C71E6B"/>
    <w:rPr>
      <w:rFonts w:eastAsia="Times New Roman"/>
    </w:rPr>
  </w:style>
  <w:style w:type="paragraph" w:styleId="CommentSubject">
    <w:name w:val="annotation subject"/>
    <w:basedOn w:val="CommentText"/>
    <w:next w:val="CommentText"/>
    <w:link w:val="CommentSubjectChar"/>
    <w:uiPriority w:val="99"/>
    <w:semiHidden/>
    <w:unhideWhenUsed/>
    <w:rsid w:val="00C71E6B"/>
    <w:rPr>
      <w:b/>
      <w:bCs/>
    </w:rPr>
  </w:style>
  <w:style w:type="character" w:customStyle="1" w:styleId="CommentSubjectChar">
    <w:name w:val="Comment Subject Char"/>
    <w:basedOn w:val="CommentTextChar"/>
    <w:link w:val="CommentSubject"/>
    <w:uiPriority w:val="99"/>
    <w:semiHidden/>
    <w:rsid w:val="00C71E6B"/>
    <w:rPr>
      <w:rFonts w:eastAsia="Times New Roman"/>
      <w:b/>
      <w:bCs/>
    </w:rPr>
  </w:style>
  <w:style w:type="paragraph" w:styleId="NormalWeb">
    <w:name w:val="Normal (Web)"/>
    <w:basedOn w:val="Normal"/>
    <w:uiPriority w:val="99"/>
    <w:semiHidden/>
    <w:unhideWhenUsed/>
    <w:rsid w:val="009A65E1"/>
    <w:pPr>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333619">
      <w:bodyDiv w:val="1"/>
      <w:marLeft w:val="0"/>
      <w:marRight w:val="0"/>
      <w:marTop w:val="0"/>
      <w:marBottom w:val="0"/>
      <w:divBdr>
        <w:top w:val="none" w:sz="0" w:space="0" w:color="auto"/>
        <w:left w:val="none" w:sz="0" w:space="0" w:color="auto"/>
        <w:bottom w:val="none" w:sz="0" w:space="0" w:color="auto"/>
        <w:right w:val="none" w:sz="0" w:space="0" w:color="auto"/>
      </w:divBdr>
    </w:div>
    <w:div w:id="551959839">
      <w:bodyDiv w:val="1"/>
      <w:marLeft w:val="0"/>
      <w:marRight w:val="0"/>
      <w:marTop w:val="0"/>
      <w:marBottom w:val="0"/>
      <w:divBdr>
        <w:top w:val="none" w:sz="0" w:space="0" w:color="auto"/>
        <w:left w:val="none" w:sz="0" w:space="0" w:color="auto"/>
        <w:bottom w:val="none" w:sz="0" w:space="0" w:color="auto"/>
        <w:right w:val="none" w:sz="0" w:space="0" w:color="auto"/>
      </w:divBdr>
    </w:div>
    <w:div w:id="783039772">
      <w:bodyDiv w:val="1"/>
      <w:marLeft w:val="0"/>
      <w:marRight w:val="0"/>
      <w:marTop w:val="0"/>
      <w:marBottom w:val="0"/>
      <w:divBdr>
        <w:top w:val="none" w:sz="0" w:space="0" w:color="auto"/>
        <w:left w:val="none" w:sz="0" w:space="0" w:color="auto"/>
        <w:bottom w:val="none" w:sz="0" w:space="0" w:color="auto"/>
        <w:right w:val="none" w:sz="0" w:space="0" w:color="auto"/>
      </w:divBdr>
      <w:divsChild>
        <w:div w:id="1829977761">
          <w:marLeft w:val="0"/>
          <w:marRight w:val="0"/>
          <w:marTop w:val="0"/>
          <w:marBottom w:val="0"/>
          <w:divBdr>
            <w:top w:val="single" w:sz="2" w:space="0" w:color="E2E8F0"/>
            <w:left w:val="single" w:sz="2" w:space="12" w:color="E2E8F0"/>
            <w:bottom w:val="single" w:sz="2" w:space="0" w:color="E2E8F0"/>
            <w:right w:val="single" w:sz="2" w:space="12" w:color="E2E8F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stho.org/topic/brief/10-essential-questions-for-disability-inclusion-in-health-agencies/" TargetMode="External"/><Relationship Id="rId13" Type="http://schemas.openxmlformats.org/officeDocument/2006/relationships/hyperlink" Target="https://www.managementcenter.org/resources/smartie-goals-worksheet/" TargetMode="External"/><Relationship Id="rId18" Type="http://schemas.openxmlformats.org/officeDocument/2006/relationships/hyperlink" Target="mailto:healthequity@astho.org"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managementcenter.org/resources/smart-to-smartie-embed-inclusion-equity-goals/" TargetMode="External"/><Relationship Id="rId17" Type="http://schemas.openxmlformats.org/officeDocument/2006/relationships/hyperlink" Target="https://www.doe.mass.edu/edeval/implementation/smartie-goals.docx"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oregon.gov/oha/HPA/dsi-tc/Pages/SMARTIE-goals.aspx"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eparedness@astho.org"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dc.gov/cancer/nbccedp/pdf/smartie-objectives-508.pdf" TargetMode="External"/><Relationship Id="rId23" Type="http://schemas.openxmlformats.org/officeDocument/2006/relationships/footer" Target="footer3.xml"/><Relationship Id="rId10" Type="http://schemas.openxmlformats.org/officeDocument/2006/relationships/hyperlink" Target="https://account.astho.org/Events/Calendar-Of-Events/Meeting-Home-Page?meetingid=8A3774A1-8596-ED11-AAD1-000D3A5A88A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stho.org/topic/report/public-health-emergency-planning-toolkit/" TargetMode="External"/><Relationship Id="rId14" Type="http://schemas.openxmlformats.org/officeDocument/2006/relationships/hyperlink" Target="https://givingusa.org/be-a-smartie-an-equity-forward-approach-to-goal-setting/" TargetMode="External"/><Relationship Id="rId22"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6D7556-0FC8-4B12-96AF-C49409F00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743</Words>
  <Characters>4236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Erdelack</dc:creator>
  <cp:keywords/>
  <dc:description/>
  <cp:lastModifiedBy>Margaret Nilz</cp:lastModifiedBy>
  <cp:revision>2</cp:revision>
  <cp:lastPrinted>2018-08-01T19:55:00Z</cp:lastPrinted>
  <dcterms:created xsi:type="dcterms:W3CDTF">2023-02-07T21:52:00Z</dcterms:created>
  <dcterms:modified xsi:type="dcterms:W3CDTF">2023-02-07T21:52:00Z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2023-02-08T14:00:08Z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b22a9c13-8d08-4d3a-98cd-d88c3887e328</vt:lpwstr>
  </property>
  <property fmtid="{D5CDD505-2E9C-101B-9397-08002B2CF9AE}" pid="8" name="MSIP_Label_3a2fed65-62e7-46ea-af74-187e0c17143a_ContentBits">
    <vt:lpwstr>0</vt:lpwstr>
  </property>
</Properties>
</file>