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C3190" w14:textId="05BD185B" w:rsidR="00256351" w:rsidRPr="00E912E0" w:rsidRDefault="00256351" w:rsidP="00A656EF">
      <w:pPr>
        <w:pStyle w:val="Title"/>
        <w:ind w:left="-270"/>
        <w:rPr>
          <w:rFonts w:ascii="Arial" w:hAnsi="Arial" w:cs="Arial"/>
          <w:b/>
          <w:bCs/>
          <w:color w:val="0F406B"/>
          <w:sz w:val="32"/>
          <w:szCs w:val="32"/>
        </w:rPr>
      </w:pPr>
      <w:r w:rsidRPr="00E912E0">
        <w:rPr>
          <w:rFonts w:ascii="Arial" w:hAnsi="Arial" w:cs="Arial"/>
          <w:b/>
          <w:bCs/>
          <w:color w:val="0F406B"/>
          <w:sz w:val="32"/>
          <w:szCs w:val="32"/>
        </w:rPr>
        <w:t>At-Risk Populations Identification Self-Assessment</w:t>
      </w:r>
    </w:p>
    <w:p w14:paraId="42D3DB7E" w14:textId="528A23E1" w:rsidR="00DC3CE5" w:rsidRPr="00E912E0" w:rsidRDefault="00DC3CE5" w:rsidP="00A656EF">
      <w:pPr>
        <w:ind w:left="-270"/>
        <w:rPr>
          <w:rFonts w:ascii="Arial" w:hAnsi="Arial" w:cs="Arial"/>
          <w:color w:val="1B1B1B"/>
        </w:rPr>
      </w:pPr>
      <w:r w:rsidRPr="58BCFF81">
        <w:rPr>
          <w:rFonts w:ascii="Arial" w:hAnsi="Arial" w:cs="Arial"/>
        </w:rPr>
        <w:t>To effectively plan emergency preparedness</w:t>
      </w:r>
      <w:r w:rsidR="0069467E" w:rsidRPr="58BCFF81">
        <w:rPr>
          <w:rFonts w:ascii="Arial" w:hAnsi="Arial" w:cs="Arial"/>
        </w:rPr>
        <w:t>,</w:t>
      </w:r>
      <w:r w:rsidRPr="58BCFF81">
        <w:rPr>
          <w:rFonts w:ascii="Arial" w:hAnsi="Arial" w:cs="Arial"/>
        </w:rPr>
        <w:t xml:space="preserve"> response</w:t>
      </w:r>
      <w:r w:rsidR="0069467E" w:rsidRPr="58BCFF81">
        <w:rPr>
          <w:rFonts w:ascii="Arial" w:hAnsi="Arial" w:cs="Arial"/>
        </w:rPr>
        <w:t xml:space="preserve"> and recovery</w:t>
      </w:r>
      <w:r w:rsidRPr="58BCFF81">
        <w:rPr>
          <w:rFonts w:ascii="Arial" w:hAnsi="Arial" w:cs="Arial"/>
        </w:rPr>
        <w:t xml:space="preserve">, </w:t>
      </w:r>
      <w:r w:rsidR="00E42C9F" w:rsidRPr="58BCFF81">
        <w:rPr>
          <w:rFonts w:ascii="Arial" w:hAnsi="Arial" w:cs="Arial"/>
        </w:rPr>
        <w:t>l</w:t>
      </w:r>
      <w:r w:rsidRPr="58BCFF81">
        <w:rPr>
          <w:rFonts w:ascii="Arial" w:hAnsi="Arial" w:cs="Arial"/>
        </w:rPr>
        <w:t xml:space="preserve">ocal </w:t>
      </w:r>
      <w:r w:rsidR="00E42C9F" w:rsidRPr="58BCFF81">
        <w:rPr>
          <w:rFonts w:ascii="Arial" w:hAnsi="Arial" w:cs="Arial"/>
        </w:rPr>
        <w:t>h</w:t>
      </w:r>
      <w:r w:rsidRPr="58BCFF81">
        <w:rPr>
          <w:rFonts w:ascii="Arial" w:hAnsi="Arial" w:cs="Arial"/>
        </w:rPr>
        <w:t xml:space="preserve">ealth </w:t>
      </w:r>
      <w:r w:rsidR="00E42C9F" w:rsidRPr="58BCFF81">
        <w:rPr>
          <w:rFonts w:ascii="Arial" w:hAnsi="Arial" w:cs="Arial"/>
        </w:rPr>
        <w:t>d</w:t>
      </w:r>
      <w:r w:rsidRPr="58BCFF81">
        <w:rPr>
          <w:rFonts w:ascii="Arial" w:hAnsi="Arial" w:cs="Arial"/>
        </w:rPr>
        <w:t xml:space="preserve">epartments (LHDs) must know what groups comprise their jurisdiction’s full population, including those </w:t>
      </w:r>
      <w:r w:rsidR="00E42C9F" w:rsidRPr="58BCFF81">
        <w:rPr>
          <w:rFonts w:ascii="Arial" w:hAnsi="Arial" w:cs="Arial"/>
        </w:rPr>
        <w:t>disproportionately impacted by disaster</w:t>
      </w:r>
      <w:r w:rsidRPr="58BCFF81">
        <w:rPr>
          <w:rFonts w:ascii="Arial" w:hAnsi="Arial" w:cs="Arial"/>
        </w:rPr>
        <w:t>. These at-risk populations</w:t>
      </w:r>
      <w:r w:rsidR="008C39D3" w:rsidRPr="58BCFF81">
        <w:rPr>
          <w:rFonts w:ascii="Arial" w:hAnsi="Arial" w:cs="Arial"/>
        </w:rPr>
        <w:t xml:space="preserve">’ needs </w:t>
      </w:r>
      <w:r w:rsidRPr="58BCFF81">
        <w:rPr>
          <w:rFonts w:ascii="Arial" w:hAnsi="Arial" w:cs="Arial"/>
        </w:rPr>
        <w:t xml:space="preserve">are not fully addressed by traditional services or cannot safely use the standard resources offered in disaster preparedness and recovery </w:t>
      </w:r>
      <w:r w:rsidRPr="58BCFF81">
        <w:rPr>
          <w:rFonts w:ascii="Arial" w:hAnsi="Arial" w:cs="Arial"/>
          <w:color w:val="1B1B1B"/>
        </w:rPr>
        <w:t>because of identified risks</w:t>
      </w:r>
      <w:r w:rsidR="00C867E0" w:rsidRPr="58BCFF81">
        <w:rPr>
          <w:rFonts w:ascii="Arial" w:hAnsi="Arial" w:cs="Arial"/>
          <w:color w:val="1B1B1B"/>
        </w:rPr>
        <w:t xml:space="preserve">. </w:t>
      </w:r>
      <w:r w:rsidR="00C867E0" w:rsidRPr="58BCFF81">
        <w:rPr>
          <w:rFonts w:ascii="Arial" w:hAnsi="Arial" w:cs="Arial"/>
        </w:rPr>
        <w:t xml:space="preserve">The goal </w:t>
      </w:r>
      <w:r w:rsidR="00196F5F" w:rsidRPr="58BCFF81">
        <w:rPr>
          <w:rFonts w:ascii="Arial" w:hAnsi="Arial" w:cs="Arial"/>
        </w:rPr>
        <w:t xml:space="preserve">of this assessment </w:t>
      </w:r>
      <w:r w:rsidR="00C867E0" w:rsidRPr="58BCFF81">
        <w:rPr>
          <w:rFonts w:ascii="Arial" w:hAnsi="Arial" w:cs="Arial"/>
        </w:rPr>
        <w:t xml:space="preserve">is to take </w:t>
      </w:r>
      <w:r w:rsidR="003E23D1" w:rsidRPr="58BCFF81">
        <w:rPr>
          <w:rFonts w:ascii="Arial" w:hAnsi="Arial" w:cs="Arial"/>
        </w:rPr>
        <w:t>a snap</w:t>
      </w:r>
      <w:r w:rsidR="00C1068C" w:rsidRPr="58BCFF81">
        <w:rPr>
          <w:rFonts w:ascii="Arial" w:hAnsi="Arial" w:cs="Arial"/>
        </w:rPr>
        <w:t xml:space="preserve">shot </w:t>
      </w:r>
      <w:r w:rsidR="003E23D1" w:rsidRPr="58BCFF81">
        <w:rPr>
          <w:rFonts w:ascii="Arial" w:hAnsi="Arial" w:cs="Arial"/>
        </w:rPr>
        <w:t>of a</w:t>
      </w:r>
      <w:r w:rsidR="00C1068C" w:rsidRPr="58BCFF81">
        <w:rPr>
          <w:rFonts w:ascii="Arial" w:hAnsi="Arial" w:cs="Arial"/>
        </w:rPr>
        <w:t>t</w:t>
      </w:r>
      <w:r w:rsidR="003E23D1" w:rsidRPr="58BCFF81">
        <w:rPr>
          <w:rFonts w:ascii="Arial" w:hAnsi="Arial" w:cs="Arial"/>
        </w:rPr>
        <w:t>-risk</w:t>
      </w:r>
      <w:r w:rsidR="00C867E0" w:rsidRPr="58BCFF81">
        <w:rPr>
          <w:rFonts w:ascii="Arial" w:hAnsi="Arial" w:cs="Arial"/>
        </w:rPr>
        <w:t xml:space="preserve"> </w:t>
      </w:r>
      <w:r w:rsidR="003B268D" w:rsidRPr="58BCFF81">
        <w:rPr>
          <w:rFonts w:ascii="Arial" w:hAnsi="Arial" w:cs="Arial"/>
        </w:rPr>
        <w:t xml:space="preserve">populations within each </w:t>
      </w:r>
      <w:r w:rsidR="00C867E0" w:rsidRPr="58BCFF81">
        <w:rPr>
          <w:rFonts w:ascii="Arial" w:hAnsi="Arial" w:cs="Arial"/>
        </w:rPr>
        <w:t>jurisdiction</w:t>
      </w:r>
      <w:r w:rsidR="00C1068C" w:rsidRPr="58BCFF81">
        <w:rPr>
          <w:rFonts w:ascii="Arial" w:hAnsi="Arial" w:cs="Arial"/>
        </w:rPr>
        <w:t xml:space="preserve"> to </w:t>
      </w:r>
      <w:r w:rsidR="00DB7604" w:rsidRPr="58BCFF81">
        <w:rPr>
          <w:rFonts w:ascii="Arial" w:hAnsi="Arial" w:cs="Arial"/>
        </w:rPr>
        <w:t xml:space="preserve">discover </w:t>
      </w:r>
      <w:r w:rsidR="00C867E0" w:rsidRPr="58BCFF81">
        <w:rPr>
          <w:rFonts w:ascii="Arial" w:hAnsi="Arial" w:cs="Arial"/>
        </w:rPr>
        <w:t xml:space="preserve">how </w:t>
      </w:r>
      <w:r w:rsidR="00196F5F" w:rsidRPr="58BCFF81">
        <w:rPr>
          <w:rFonts w:ascii="Arial" w:hAnsi="Arial" w:cs="Arial"/>
        </w:rPr>
        <w:t xml:space="preserve">both populations and </w:t>
      </w:r>
      <w:r w:rsidR="0073660A" w:rsidRPr="58BCFF81">
        <w:rPr>
          <w:rFonts w:ascii="Arial" w:hAnsi="Arial" w:cs="Arial"/>
        </w:rPr>
        <w:t>p</w:t>
      </w:r>
      <w:r w:rsidR="00C867E0" w:rsidRPr="58BCFF81">
        <w:rPr>
          <w:rFonts w:ascii="Arial" w:hAnsi="Arial" w:cs="Arial"/>
        </w:rPr>
        <w:t>artnerships grow</w:t>
      </w:r>
      <w:r w:rsidR="0073660A" w:rsidRPr="58BCFF81">
        <w:rPr>
          <w:rFonts w:ascii="Arial" w:hAnsi="Arial" w:cs="Arial"/>
        </w:rPr>
        <w:t xml:space="preserve">, and </w:t>
      </w:r>
      <w:r w:rsidR="00196F5F" w:rsidRPr="58BCFF81">
        <w:rPr>
          <w:rFonts w:ascii="Arial" w:hAnsi="Arial" w:cs="Arial"/>
        </w:rPr>
        <w:t>long-term</w:t>
      </w:r>
      <w:r w:rsidR="00DB7604" w:rsidRPr="58BCFF81">
        <w:rPr>
          <w:rFonts w:ascii="Arial" w:hAnsi="Arial" w:cs="Arial"/>
        </w:rPr>
        <w:t>,</w:t>
      </w:r>
      <w:r w:rsidR="00196F5F" w:rsidRPr="58BCFF81">
        <w:rPr>
          <w:rFonts w:ascii="Arial" w:hAnsi="Arial" w:cs="Arial"/>
        </w:rPr>
        <w:t xml:space="preserve"> </w:t>
      </w:r>
      <w:r w:rsidR="0073660A" w:rsidRPr="58BCFF81">
        <w:rPr>
          <w:rFonts w:ascii="Arial" w:hAnsi="Arial" w:cs="Arial"/>
        </w:rPr>
        <w:t xml:space="preserve">to identify new ways to reach </w:t>
      </w:r>
      <w:r w:rsidR="00C1068C" w:rsidRPr="58BCFF81">
        <w:rPr>
          <w:rFonts w:ascii="Arial" w:hAnsi="Arial" w:cs="Arial"/>
        </w:rPr>
        <w:t xml:space="preserve">and </w:t>
      </w:r>
      <w:r w:rsidR="00412322" w:rsidRPr="58BCFF81">
        <w:rPr>
          <w:rFonts w:ascii="Arial" w:hAnsi="Arial" w:cs="Arial"/>
        </w:rPr>
        <w:t>grow communities</w:t>
      </w:r>
      <w:r w:rsidR="005B6142" w:rsidRPr="58BCFF81">
        <w:rPr>
          <w:rFonts w:ascii="Arial" w:hAnsi="Arial" w:cs="Arial"/>
        </w:rPr>
        <w:t xml:space="preserve"> of </w:t>
      </w:r>
      <w:r w:rsidR="00C1068C" w:rsidRPr="58BCFF81">
        <w:rPr>
          <w:rFonts w:ascii="Arial" w:hAnsi="Arial" w:cs="Arial"/>
        </w:rPr>
        <w:t>p</w:t>
      </w:r>
      <w:r w:rsidR="005B6142" w:rsidRPr="58BCFF81">
        <w:rPr>
          <w:rFonts w:ascii="Arial" w:hAnsi="Arial" w:cs="Arial"/>
        </w:rPr>
        <w:t>ractice</w:t>
      </w:r>
      <w:r w:rsidR="00196F5F" w:rsidRPr="58BCFF81">
        <w:rPr>
          <w:rFonts w:ascii="Arial" w:hAnsi="Arial" w:cs="Arial"/>
        </w:rPr>
        <w:t xml:space="preserve"> (CoP)</w:t>
      </w:r>
      <w:r w:rsidR="00BB23D9" w:rsidRPr="58BCFF81">
        <w:rPr>
          <w:rFonts w:ascii="Arial" w:hAnsi="Arial" w:cs="Arial"/>
        </w:rPr>
        <w:t xml:space="preserve"> </w:t>
      </w:r>
      <w:r w:rsidR="007C1BD5" w:rsidRPr="58BCFF81">
        <w:rPr>
          <w:rFonts w:ascii="Arial" w:hAnsi="Arial" w:cs="Arial"/>
        </w:rPr>
        <w:t>inclusive of th</w:t>
      </w:r>
      <w:r w:rsidR="00BB23D9" w:rsidRPr="58BCFF81">
        <w:rPr>
          <w:rFonts w:ascii="Arial" w:hAnsi="Arial" w:cs="Arial"/>
        </w:rPr>
        <w:t>e</w:t>
      </w:r>
      <w:r w:rsidR="003C1DBC" w:rsidRPr="58BCFF81">
        <w:rPr>
          <w:rFonts w:ascii="Arial" w:hAnsi="Arial" w:cs="Arial"/>
        </w:rPr>
        <w:t xml:space="preserve"> identified</w:t>
      </w:r>
      <w:r w:rsidR="00BB23D9" w:rsidRPr="58BCFF81">
        <w:rPr>
          <w:rFonts w:ascii="Arial" w:hAnsi="Arial" w:cs="Arial"/>
        </w:rPr>
        <w:t xml:space="preserve"> at-risk populations</w:t>
      </w:r>
      <w:r w:rsidR="005B6142" w:rsidRPr="58BCFF81">
        <w:rPr>
          <w:rFonts w:ascii="Arial" w:hAnsi="Arial" w:cs="Arial"/>
        </w:rPr>
        <w:t>.</w:t>
      </w:r>
      <w:r w:rsidR="00FA6642">
        <w:rPr>
          <w:rFonts w:ascii="Arial" w:hAnsi="Arial" w:cs="Arial"/>
        </w:rPr>
        <w:t xml:space="preserve"> The assessment </w:t>
      </w:r>
      <w:r w:rsidR="00391133">
        <w:rPr>
          <w:rFonts w:ascii="Arial" w:hAnsi="Arial" w:cs="Arial"/>
        </w:rPr>
        <w:t xml:space="preserve">has </w:t>
      </w:r>
      <w:r w:rsidR="00F105E9">
        <w:rPr>
          <w:rFonts w:ascii="Arial" w:hAnsi="Arial" w:cs="Arial"/>
        </w:rPr>
        <w:t xml:space="preserve">two parts, part </w:t>
      </w:r>
      <w:r w:rsidR="00391133">
        <w:rPr>
          <w:rFonts w:ascii="Arial" w:hAnsi="Arial" w:cs="Arial"/>
        </w:rPr>
        <w:t>A and B.</w:t>
      </w:r>
    </w:p>
    <w:p w14:paraId="7CBC2447" w14:textId="77777777" w:rsidR="008371F9" w:rsidRPr="004A3ECF" w:rsidRDefault="008371F9" w:rsidP="008371F9">
      <w:pPr>
        <w:pStyle w:val="Heading1"/>
        <w:ind w:left="-270"/>
      </w:pPr>
      <w:r w:rsidRPr="004A3ECF">
        <w:t>P</w:t>
      </w:r>
      <w:r>
        <w:t>art</w:t>
      </w:r>
      <w:r w:rsidRPr="004A3ECF">
        <w:t xml:space="preserve"> A</w:t>
      </w:r>
    </w:p>
    <w:p w14:paraId="1A108161" w14:textId="03EEC98B" w:rsidR="00753E74" w:rsidRPr="00E912E0" w:rsidRDefault="00360140" w:rsidP="00A656EF">
      <w:pPr>
        <w:ind w:left="-270"/>
        <w:rPr>
          <w:rFonts w:ascii="Arial" w:hAnsi="Arial" w:cs="Arial"/>
        </w:rPr>
      </w:pPr>
      <w:r w:rsidRPr="00E912E0">
        <w:rPr>
          <w:rFonts w:ascii="Arial" w:hAnsi="Arial" w:cs="Arial"/>
          <w:color w:val="1B1B1B"/>
        </w:rPr>
        <w:t>T</w:t>
      </w:r>
      <w:r w:rsidR="00640855" w:rsidRPr="00E912E0">
        <w:rPr>
          <w:rFonts w:ascii="Arial" w:hAnsi="Arial" w:cs="Arial"/>
        </w:rPr>
        <w:t>he</w:t>
      </w:r>
      <w:r w:rsidR="00AD0155" w:rsidRPr="00E912E0">
        <w:rPr>
          <w:rFonts w:ascii="Arial" w:hAnsi="Arial" w:cs="Arial"/>
        </w:rPr>
        <w:t xml:space="preserve"> 2024-2029</w:t>
      </w:r>
      <w:r w:rsidR="00640855" w:rsidRPr="00E912E0">
        <w:rPr>
          <w:rFonts w:ascii="Arial" w:hAnsi="Arial" w:cs="Arial"/>
        </w:rPr>
        <w:t xml:space="preserve"> </w:t>
      </w:r>
      <w:r w:rsidR="0028207C" w:rsidRPr="00E912E0">
        <w:rPr>
          <w:rFonts w:ascii="Arial" w:hAnsi="Arial" w:cs="Arial"/>
        </w:rPr>
        <w:t>workplan</w:t>
      </w:r>
      <w:r w:rsidR="00FC211D" w:rsidRPr="00E912E0">
        <w:rPr>
          <w:rFonts w:ascii="Arial" w:hAnsi="Arial" w:cs="Arial"/>
        </w:rPr>
        <w:t xml:space="preserve"> </w:t>
      </w:r>
      <w:r w:rsidR="003B1214" w:rsidRPr="00E912E0">
        <w:rPr>
          <w:rFonts w:ascii="Arial" w:hAnsi="Arial" w:cs="Arial"/>
        </w:rPr>
        <w:t>requires</w:t>
      </w:r>
      <w:r w:rsidR="00DE7A8F" w:rsidRPr="00E912E0">
        <w:rPr>
          <w:rFonts w:ascii="Arial" w:hAnsi="Arial" w:cs="Arial"/>
        </w:rPr>
        <w:t xml:space="preserve"> </w:t>
      </w:r>
      <w:r w:rsidR="005E448A" w:rsidRPr="00E912E0">
        <w:rPr>
          <w:rFonts w:ascii="Arial" w:hAnsi="Arial" w:cs="Arial"/>
        </w:rPr>
        <w:t xml:space="preserve">each </w:t>
      </w:r>
      <w:r w:rsidR="00640855" w:rsidRPr="00E912E0">
        <w:rPr>
          <w:rFonts w:ascii="Arial" w:hAnsi="Arial" w:cs="Arial"/>
        </w:rPr>
        <w:t xml:space="preserve">health department </w:t>
      </w:r>
      <w:r w:rsidR="005F273D" w:rsidRPr="00E912E0">
        <w:rPr>
          <w:rFonts w:ascii="Arial" w:hAnsi="Arial" w:cs="Arial"/>
        </w:rPr>
        <w:t>to</w:t>
      </w:r>
      <w:r w:rsidR="00640855" w:rsidRPr="00E912E0">
        <w:rPr>
          <w:rFonts w:ascii="Arial" w:hAnsi="Arial" w:cs="Arial"/>
        </w:rPr>
        <w:t xml:space="preserve"> identify</w:t>
      </w:r>
      <w:r w:rsidR="00FC211D" w:rsidRPr="00E912E0">
        <w:rPr>
          <w:rFonts w:ascii="Arial" w:hAnsi="Arial" w:cs="Arial"/>
        </w:rPr>
        <w:t xml:space="preserve"> new</w:t>
      </w:r>
      <w:r w:rsidR="00300C81" w:rsidRPr="00E912E0">
        <w:rPr>
          <w:rFonts w:ascii="Arial" w:hAnsi="Arial" w:cs="Arial"/>
        </w:rPr>
        <w:t>,</w:t>
      </w:r>
      <w:r w:rsidR="00FC211D" w:rsidRPr="00E912E0">
        <w:rPr>
          <w:rFonts w:ascii="Arial" w:hAnsi="Arial" w:cs="Arial"/>
        </w:rPr>
        <w:t xml:space="preserve"> or update existing</w:t>
      </w:r>
      <w:r w:rsidR="003B1214" w:rsidRPr="00E912E0">
        <w:rPr>
          <w:rFonts w:ascii="Arial" w:hAnsi="Arial" w:cs="Arial"/>
        </w:rPr>
        <w:t>,</w:t>
      </w:r>
      <w:r w:rsidR="00FC211D" w:rsidRPr="00E912E0">
        <w:rPr>
          <w:rFonts w:ascii="Arial" w:hAnsi="Arial" w:cs="Arial"/>
        </w:rPr>
        <w:t xml:space="preserve"> </w:t>
      </w:r>
      <w:r w:rsidR="00640855" w:rsidRPr="00E912E0">
        <w:rPr>
          <w:rFonts w:ascii="Arial" w:hAnsi="Arial" w:cs="Arial"/>
        </w:rPr>
        <w:t>at</w:t>
      </w:r>
      <w:r w:rsidR="00FC211D" w:rsidRPr="00E912E0">
        <w:rPr>
          <w:rFonts w:ascii="Arial" w:hAnsi="Arial" w:cs="Arial"/>
        </w:rPr>
        <w:t>-</w:t>
      </w:r>
      <w:r w:rsidR="00640855" w:rsidRPr="00E912E0">
        <w:rPr>
          <w:rFonts w:ascii="Arial" w:hAnsi="Arial" w:cs="Arial"/>
        </w:rPr>
        <w:t xml:space="preserve">risk groups within their jurisdiction. </w:t>
      </w:r>
      <w:r w:rsidR="005F273D" w:rsidRPr="00E912E0">
        <w:rPr>
          <w:rFonts w:ascii="Arial" w:hAnsi="Arial" w:cs="Arial"/>
        </w:rPr>
        <w:t xml:space="preserve">Please use the </w:t>
      </w:r>
      <w:r w:rsidR="007E113B" w:rsidRPr="00E912E0">
        <w:rPr>
          <w:rFonts w:ascii="Arial" w:hAnsi="Arial" w:cs="Arial"/>
        </w:rPr>
        <w:t xml:space="preserve">format and </w:t>
      </w:r>
      <w:r w:rsidR="00CD1A4C" w:rsidRPr="00E912E0">
        <w:rPr>
          <w:rFonts w:ascii="Arial" w:hAnsi="Arial" w:cs="Arial"/>
        </w:rPr>
        <w:t xml:space="preserve">suggested </w:t>
      </w:r>
      <w:r w:rsidR="001E0C0E" w:rsidRPr="00E912E0">
        <w:rPr>
          <w:rFonts w:ascii="Arial" w:hAnsi="Arial" w:cs="Arial"/>
        </w:rPr>
        <w:t xml:space="preserve">resources </w:t>
      </w:r>
      <w:r w:rsidR="007E113B" w:rsidRPr="00E912E0">
        <w:rPr>
          <w:rFonts w:ascii="Arial" w:hAnsi="Arial" w:cs="Arial"/>
        </w:rPr>
        <w:t>provided</w:t>
      </w:r>
      <w:r w:rsidR="001E0C0E" w:rsidRPr="00E912E0">
        <w:rPr>
          <w:rFonts w:ascii="Arial" w:hAnsi="Arial" w:cs="Arial"/>
        </w:rPr>
        <w:t xml:space="preserve"> to complete</w:t>
      </w:r>
      <w:r w:rsidR="00E42C9F" w:rsidRPr="00E912E0">
        <w:rPr>
          <w:rFonts w:ascii="Arial" w:hAnsi="Arial" w:cs="Arial"/>
        </w:rPr>
        <w:t xml:space="preserve"> the tables in Part A</w:t>
      </w:r>
      <w:r w:rsidR="001E0C0E" w:rsidRPr="00E912E0">
        <w:rPr>
          <w:rFonts w:ascii="Arial" w:hAnsi="Arial" w:cs="Arial"/>
        </w:rPr>
        <w:t>.</w:t>
      </w:r>
      <w:r w:rsidR="00753E74" w:rsidRPr="00E912E0">
        <w:rPr>
          <w:rFonts w:ascii="Arial" w:hAnsi="Arial" w:cs="Arial"/>
        </w:rPr>
        <w:t xml:space="preserve"> </w:t>
      </w:r>
      <w:r w:rsidR="007C1BD5">
        <w:rPr>
          <w:rFonts w:ascii="Arial" w:hAnsi="Arial" w:cs="Arial"/>
        </w:rPr>
        <w:t>N</w:t>
      </w:r>
      <w:r w:rsidR="00753E74" w:rsidRPr="00E912E0">
        <w:rPr>
          <w:rFonts w:ascii="Arial" w:hAnsi="Arial" w:cs="Arial"/>
        </w:rPr>
        <w:t>ote, while some suggested data sources have been provided, you are free to use whichever source</w:t>
      </w:r>
      <w:r w:rsidR="00E42C9F" w:rsidRPr="00E912E0">
        <w:rPr>
          <w:rFonts w:ascii="Arial" w:hAnsi="Arial" w:cs="Arial"/>
        </w:rPr>
        <w:t>s</w:t>
      </w:r>
      <w:r w:rsidR="00753E74" w:rsidRPr="00E912E0">
        <w:rPr>
          <w:rFonts w:ascii="Arial" w:hAnsi="Arial" w:cs="Arial"/>
        </w:rPr>
        <w:t xml:space="preserve"> work best for you</w:t>
      </w:r>
      <w:r w:rsidR="00E42C9F" w:rsidRPr="00E912E0">
        <w:rPr>
          <w:rFonts w:ascii="Arial" w:hAnsi="Arial" w:cs="Arial"/>
        </w:rPr>
        <w:t xml:space="preserve"> to</w:t>
      </w:r>
      <w:r w:rsidR="00753E74" w:rsidRPr="00E912E0">
        <w:rPr>
          <w:rFonts w:ascii="Arial" w:hAnsi="Arial" w:cs="Arial"/>
        </w:rPr>
        <w:t xml:space="preserve"> comple</w:t>
      </w:r>
      <w:r w:rsidR="00E42C9F" w:rsidRPr="00E912E0">
        <w:rPr>
          <w:rFonts w:ascii="Arial" w:hAnsi="Arial" w:cs="Arial"/>
        </w:rPr>
        <w:t xml:space="preserve">te </w:t>
      </w:r>
      <w:r w:rsidR="00753E74" w:rsidRPr="00E912E0">
        <w:rPr>
          <w:rFonts w:ascii="Arial" w:hAnsi="Arial" w:cs="Arial"/>
        </w:rPr>
        <w:t xml:space="preserve">this assessment. </w:t>
      </w:r>
    </w:p>
    <w:p w14:paraId="3D5E44A4" w14:textId="197129C4" w:rsidR="00F37550" w:rsidRPr="00E912E0" w:rsidRDefault="00BE089A" w:rsidP="00A656EF">
      <w:pPr>
        <w:ind w:hanging="270"/>
        <w:rPr>
          <w:rFonts w:ascii="Arial" w:hAnsi="Arial" w:cs="Arial"/>
        </w:rPr>
      </w:pPr>
      <w:r w:rsidRPr="00E912E0">
        <w:rPr>
          <w:rFonts w:ascii="Arial" w:hAnsi="Arial" w:cs="Arial"/>
        </w:rPr>
        <w:t xml:space="preserve">Resources to </w:t>
      </w:r>
      <w:r w:rsidR="00114B40" w:rsidRPr="00E912E0">
        <w:rPr>
          <w:rFonts w:ascii="Arial" w:hAnsi="Arial" w:cs="Arial"/>
        </w:rPr>
        <w:t>assist</w:t>
      </w:r>
      <w:r w:rsidRPr="00E912E0">
        <w:rPr>
          <w:rFonts w:ascii="Arial" w:hAnsi="Arial" w:cs="Arial"/>
        </w:rPr>
        <w:t xml:space="preserve"> in identifying </w:t>
      </w:r>
      <w:r w:rsidR="00114B40" w:rsidRPr="00E912E0">
        <w:rPr>
          <w:rFonts w:ascii="Arial" w:hAnsi="Arial" w:cs="Arial"/>
        </w:rPr>
        <w:t xml:space="preserve">at-risk </w:t>
      </w:r>
      <w:r w:rsidR="00FB1328">
        <w:rPr>
          <w:rFonts w:ascii="Arial" w:hAnsi="Arial" w:cs="Arial"/>
        </w:rPr>
        <w:t>populations</w:t>
      </w:r>
      <w:r w:rsidR="00114B40" w:rsidRPr="00E912E0">
        <w:rPr>
          <w:rFonts w:ascii="Arial" w:hAnsi="Arial" w:cs="Arial"/>
        </w:rPr>
        <w:t>:</w:t>
      </w:r>
    </w:p>
    <w:p w14:paraId="13B07B20" w14:textId="0F8E2949" w:rsidR="00BA660A" w:rsidRPr="00E912E0" w:rsidRDefault="00BA660A" w:rsidP="00A656EF">
      <w:pPr>
        <w:pStyle w:val="ListParagraph"/>
        <w:numPr>
          <w:ilvl w:val="0"/>
          <w:numId w:val="1"/>
        </w:numPr>
        <w:ind w:left="270" w:hanging="270"/>
        <w:rPr>
          <w:rFonts w:ascii="Arial" w:hAnsi="Arial" w:cs="Arial"/>
        </w:rPr>
      </w:pPr>
      <w:hyperlink r:id="rId11" w:history="1">
        <w:r w:rsidRPr="00E912E0">
          <w:rPr>
            <w:rStyle w:val="Hyperlink"/>
            <w:rFonts w:ascii="Arial" w:hAnsi="Arial" w:cs="Arial"/>
          </w:rPr>
          <w:t>SVI Interactive Map</w:t>
        </w:r>
      </w:hyperlink>
    </w:p>
    <w:p w14:paraId="64380781" w14:textId="0B21330F" w:rsidR="00120D52" w:rsidRPr="00E912E0" w:rsidRDefault="00120D52" w:rsidP="00A656EF">
      <w:pPr>
        <w:pStyle w:val="ListParagraph"/>
        <w:numPr>
          <w:ilvl w:val="0"/>
          <w:numId w:val="1"/>
        </w:numPr>
        <w:ind w:left="270" w:hanging="270"/>
        <w:rPr>
          <w:rFonts w:ascii="Arial" w:hAnsi="Arial" w:cs="Arial"/>
        </w:rPr>
      </w:pPr>
      <w:hyperlink r:id="rId12" w:history="1">
        <w:r w:rsidRPr="00E912E0">
          <w:rPr>
            <w:rStyle w:val="Hyperlink"/>
            <w:rFonts w:ascii="Arial" w:hAnsi="Arial" w:cs="Arial"/>
          </w:rPr>
          <w:t>Census.gov | U.S. Census Bureau Homepage</w:t>
        </w:r>
      </w:hyperlink>
    </w:p>
    <w:p w14:paraId="74BCA510" w14:textId="1406CECB" w:rsidR="00256351" w:rsidRPr="00E912E0" w:rsidRDefault="00256351" w:rsidP="00A656EF">
      <w:pPr>
        <w:pStyle w:val="ListParagraph"/>
        <w:numPr>
          <w:ilvl w:val="0"/>
          <w:numId w:val="1"/>
        </w:numPr>
        <w:ind w:left="270" w:hanging="270"/>
        <w:rPr>
          <w:rFonts w:ascii="Arial" w:hAnsi="Arial" w:cs="Arial"/>
        </w:rPr>
      </w:pPr>
      <w:hyperlink r:id="rId13" w:history="1">
        <w:r w:rsidRPr="00E912E0">
          <w:rPr>
            <w:rStyle w:val="Hyperlink"/>
            <w:rFonts w:ascii="Arial" w:hAnsi="Arial" w:cs="Arial"/>
          </w:rPr>
          <w:t>Census.gov Quick Facts Data</w:t>
        </w:r>
      </w:hyperlink>
      <w:r w:rsidRPr="00E912E0">
        <w:rPr>
          <w:rFonts w:ascii="Arial" w:hAnsi="Arial" w:cs="Arial"/>
        </w:rPr>
        <w:t xml:space="preserve"> </w:t>
      </w:r>
    </w:p>
    <w:p w14:paraId="6D1BB1B7" w14:textId="2BBABF9E" w:rsidR="00114B40" w:rsidRPr="00E912E0" w:rsidRDefault="00114B40" w:rsidP="00A656EF">
      <w:pPr>
        <w:pStyle w:val="ListParagraph"/>
        <w:numPr>
          <w:ilvl w:val="0"/>
          <w:numId w:val="1"/>
        </w:numPr>
        <w:ind w:left="270" w:hanging="270"/>
        <w:rPr>
          <w:rStyle w:val="Hyperlink"/>
          <w:rFonts w:ascii="Arial" w:hAnsi="Arial" w:cs="Arial"/>
          <w:color w:val="auto"/>
          <w:u w:val="none"/>
        </w:rPr>
      </w:pPr>
      <w:hyperlink r:id="rId14" w:history="1">
        <w:r w:rsidRPr="00E912E0">
          <w:rPr>
            <w:rStyle w:val="Hyperlink"/>
            <w:rFonts w:ascii="Arial" w:hAnsi="Arial" w:cs="Arial"/>
          </w:rPr>
          <w:t>Vehicles Available | American Community Survey | U.S. Census Bureau</w:t>
        </w:r>
      </w:hyperlink>
    </w:p>
    <w:p w14:paraId="017EDC93" w14:textId="0BCA7EED" w:rsidR="00723CDC" w:rsidRPr="00E912E0" w:rsidRDefault="00E44AAB" w:rsidP="00A656EF">
      <w:pPr>
        <w:pStyle w:val="ListParagraph"/>
        <w:numPr>
          <w:ilvl w:val="0"/>
          <w:numId w:val="1"/>
        </w:numPr>
        <w:ind w:left="270" w:hanging="270"/>
        <w:rPr>
          <w:rStyle w:val="Hyperlink"/>
          <w:rFonts w:ascii="Arial" w:hAnsi="Arial" w:cs="Arial"/>
          <w:color w:val="auto"/>
          <w:u w:val="none"/>
        </w:rPr>
      </w:pPr>
      <w:hyperlink r:id="rId15" w:history="1">
        <w:r w:rsidRPr="00E912E0">
          <w:rPr>
            <w:rStyle w:val="Hyperlink"/>
            <w:rFonts w:ascii="Arial" w:hAnsi="Arial" w:cs="Arial"/>
          </w:rPr>
          <w:t>Language Map Data Center</w:t>
        </w:r>
      </w:hyperlink>
    </w:p>
    <w:p w14:paraId="741884BF" w14:textId="032E4532" w:rsidR="008148F0" w:rsidRDefault="00F24C53" w:rsidP="00A656EF">
      <w:pPr>
        <w:pStyle w:val="ListParagraph"/>
        <w:numPr>
          <w:ilvl w:val="0"/>
          <w:numId w:val="1"/>
        </w:numPr>
        <w:ind w:left="270" w:hanging="270"/>
        <w:rPr>
          <w:rFonts w:ascii="Arial" w:hAnsi="Arial" w:cs="Arial"/>
        </w:rPr>
      </w:pPr>
      <w:hyperlink r:id="rId16" w:history="1">
        <w:r w:rsidRPr="00E912E0">
          <w:rPr>
            <w:rStyle w:val="Hyperlink"/>
            <w:rFonts w:ascii="Arial" w:hAnsi="Arial" w:cs="Arial"/>
          </w:rPr>
          <w:t xml:space="preserve">HHS </w:t>
        </w:r>
        <w:proofErr w:type="spellStart"/>
        <w:r w:rsidRPr="00E912E0">
          <w:rPr>
            <w:rStyle w:val="Hyperlink"/>
            <w:rFonts w:ascii="Arial" w:hAnsi="Arial" w:cs="Arial"/>
          </w:rPr>
          <w:t>emPOWER</w:t>
        </w:r>
        <w:proofErr w:type="spellEnd"/>
        <w:r w:rsidRPr="00E912E0">
          <w:rPr>
            <w:rStyle w:val="Hyperlink"/>
            <w:rFonts w:ascii="Arial" w:hAnsi="Arial" w:cs="Arial"/>
          </w:rPr>
          <w:t xml:space="preserve"> Map</w:t>
        </w:r>
      </w:hyperlink>
      <w:r w:rsidR="00B06624" w:rsidRPr="00E912E0">
        <w:rPr>
          <w:rFonts w:ascii="Arial" w:hAnsi="Arial" w:cs="Arial"/>
          <w:color w:val="467886" w:themeColor="hyperlink"/>
          <w:u w:val="single"/>
        </w:rPr>
        <w:t xml:space="preserve"> </w:t>
      </w:r>
      <w:r w:rsidR="00B06624" w:rsidRPr="00E912E0">
        <w:rPr>
          <w:rFonts w:ascii="Arial" w:hAnsi="Arial" w:cs="Arial"/>
        </w:rPr>
        <w:t xml:space="preserve">(Medicare </w:t>
      </w:r>
      <w:r w:rsidR="00A13EED" w:rsidRPr="00E912E0">
        <w:rPr>
          <w:rFonts w:ascii="Arial" w:hAnsi="Arial" w:cs="Arial"/>
        </w:rPr>
        <w:t xml:space="preserve">beneficiaries and </w:t>
      </w:r>
      <w:r w:rsidR="00B44C8A" w:rsidRPr="00E912E0">
        <w:rPr>
          <w:rFonts w:ascii="Arial" w:hAnsi="Arial" w:cs="Arial"/>
        </w:rPr>
        <w:t>durable</w:t>
      </w:r>
      <w:r w:rsidR="002671A6" w:rsidRPr="00E912E0">
        <w:rPr>
          <w:rFonts w:ascii="Arial" w:hAnsi="Arial" w:cs="Arial"/>
        </w:rPr>
        <w:t xml:space="preserve"> </w:t>
      </w:r>
      <w:r w:rsidR="00FB1328">
        <w:rPr>
          <w:rFonts w:ascii="Arial" w:hAnsi="Arial" w:cs="Arial"/>
        </w:rPr>
        <w:t xml:space="preserve">medical </w:t>
      </w:r>
      <w:r w:rsidR="002671A6" w:rsidRPr="00E912E0">
        <w:rPr>
          <w:rFonts w:ascii="Arial" w:hAnsi="Arial" w:cs="Arial"/>
        </w:rPr>
        <w:t>equipment (D</w:t>
      </w:r>
      <w:r w:rsidR="00B44C8A" w:rsidRPr="00E912E0">
        <w:rPr>
          <w:rFonts w:ascii="Arial" w:hAnsi="Arial" w:cs="Arial"/>
        </w:rPr>
        <w:t>M</w:t>
      </w:r>
      <w:r w:rsidR="002671A6" w:rsidRPr="00E912E0">
        <w:rPr>
          <w:rFonts w:ascii="Arial" w:hAnsi="Arial" w:cs="Arial"/>
        </w:rPr>
        <w:t>E</w:t>
      </w:r>
      <w:r w:rsidR="00654559" w:rsidRPr="00E912E0">
        <w:rPr>
          <w:rFonts w:ascii="Arial" w:hAnsi="Arial" w:cs="Arial"/>
        </w:rPr>
        <w:t>))</w:t>
      </w:r>
    </w:p>
    <w:p w14:paraId="6B5FAD6E" w14:textId="266B89FC" w:rsidR="00BB23D9" w:rsidRPr="00796385" w:rsidRDefault="00796385" w:rsidP="00796385">
      <w:pPr>
        <w:pStyle w:val="ListParagraph"/>
        <w:numPr>
          <w:ilvl w:val="0"/>
          <w:numId w:val="1"/>
        </w:numPr>
        <w:ind w:left="270" w:hanging="270"/>
        <w:rPr>
          <w:rStyle w:val="Hyperlink"/>
          <w:rFonts w:ascii="Arial" w:hAnsi="Arial" w:cs="Arial"/>
          <w:color w:val="auto"/>
          <w:u w:val="none"/>
        </w:rPr>
      </w:pPr>
      <w:hyperlink r:id="rId17" w:history="1">
        <w:r w:rsidRPr="00796385">
          <w:rPr>
            <w:rStyle w:val="Hyperlink"/>
            <w:rFonts w:ascii="Arial" w:hAnsi="Arial" w:cs="Arial"/>
          </w:rPr>
          <w:t>Resilience Analysis and Planning Tool (RAPT) | FEMA.gov</w:t>
        </w:r>
      </w:hyperlink>
    </w:p>
    <w:p w14:paraId="6C7B9DFD" w14:textId="313BFD30" w:rsidR="00D11E8B" w:rsidRPr="00E912E0" w:rsidRDefault="00723CDC" w:rsidP="00A656EF">
      <w:pPr>
        <w:pStyle w:val="ListParagraph"/>
        <w:numPr>
          <w:ilvl w:val="0"/>
          <w:numId w:val="1"/>
        </w:numPr>
        <w:ind w:left="270" w:hanging="270"/>
        <w:rPr>
          <w:rStyle w:val="Hyperlink"/>
          <w:rFonts w:ascii="Arial" w:hAnsi="Arial" w:cs="Arial"/>
          <w:color w:val="auto"/>
          <w:u w:val="none"/>
        </w:rPr>
      </w:pPr>
      <w:hyperlink r:id="rId18" w:history="1">
        <w:r w:rsidRPr="58BCFF81">
          <w:rPr>
            <w:rStyle w:val="Hyperlink"/>
            <w:rFonts w:ascii="Arial" w:hAnsi="Arial" w:cs="Arial"/>
          </w:rPr>
          <w:t>Region</w:t>
        </w:r>
        <w:r w:rsidR="00FB1328" w:rsidRPr="58BCFF81">
          <w:rPr>
            <w:rStyle w:val="Hyperlink"/>
            <w:rFonts w:ascii="Arial" w:hAnsi="Arial" w:cs="Arial"/>
          </w:rPr>
          <w:t>al</w:t>
        </w:r>
        <w:r w:rsidRPr="58BCFF81">
          <w:rPr>
            <w:rStyle w:val="Hyperlink"/>
            <w:rFonts w:ascii="Arial" w:hAnsi="Arial" w:cs="Arial"/>
          </w:rPr>
          <w:t xml:space="preserve"> </w:t>
        </w:r>
        <w:r w:rsidR="00D221F2" w:rsidRPr="58BCFF81">
          <w:rPr>
            <w:rStyle w:val="Hyperlink"/>
            <w:rFonts w:ascii="Arial" w:hAnsi="Arial" w:cs="Arial"/>
          </w:rPr>
          <w:t>Epidemiologists</w:t>
        </w:r>
      </w:hyperlink>
    </w:p>
    <w:p w14:paraId="61610F4A" w14:textId="5F5A249B" w:rsidR="00715C77" w:rsidRDefault="00715C77" w:rsidP="00A656EF">
      <w:pPr>
        <w:pStyle w:val="ListParagraph"/>
        <w:numPr>
          <w:ilvl w:val="0"/>
          <w:numId w:val="1"/>
        </w:numPr>
        <w:ind w:left="270" w:hanging="270"/>
        <w:rPr>
          <w:rStyle w:val="Hyperlink"/>
          <w:rFonts w:ascii="Arial" w:hAnsi="Arial" w:cs="Arial"/>
          <w:color w:val="auto"/>
          <w:u w:val="none"/>
        </w:rPr>
      </w:pPr>
      <w:r w:rsidRPr="00E912E0">
        <w:rPr>
          <w:rStyle w:val="Hyperlink"/>
          <w:rFonts w:ascii="Arial" w:hAnsi="Arial" w:cs="Arial"/>
          <w:color w:val="auto"/>
          <w:u w:val="none"/>
        </w:rPr>
        <w:t>Local Community Needs survey</w:t>
      </w:r>
    </w:p>
    <w:p w14:paraId="08F8C22F" w14:textId="2896519E" w:rsidR="001B6BB9" w:rsidRPr="00E912E0" w:rsidRDefault="002C7A3A" w:rsidP="00A656EF">
      <w:pPr>
        <w:pStyle w:val="ListParagraph"/>
        <w:numPr>
          <w:ilvl w:val="0"/>
          <w:numId w:val="1"/>
        </w:numPr>
        <w:ind w:left="270" w:hanging="270"/>
        <w:rPr>
          <w:rStyle w:val="Hyperlink"/>
          <w:rFonts w:ascii="Arial" w:hAnsi="Arial" w:cs="Arial"/>
          <w:color w:val="auto"/>
          <w:u w:val="none"/>
        </w:rPr>
      </w:pPr>
      <w:r w:rsidRPr="58BCFF81">
        <w:rPr>
          <w:rStyle w:val="Hyperlink"/>
          <w:rFonts w:ascii="Arial" w:hAnsi="Arial" w:cs="Arial"/>
          <w:color w:val="auto"/>
          <w:u w:val="none"/>
        </w:rPr>
        <w:t>Other p</w:t>
      </w:r>
      <w:r w:rsidR="001B6BB9" w:rsidRPr="58BCFF81">
        <w:rPr>
          <w:rStyle w:val="Hyperlink"/>
          <w:rFonts w:ascii="Arial" w:hAnsi="Arial" w:cs="Arial"/>
          <w:color w:val="auto"/>
          <w:u w:val="none"/>
        </w:rPr>
        <w:t>artners such as local emergency management and Healthcare Coalitions</w:t>
      </w:r>
    </w:p>
    <w:p w14:paraId="4048FE38" w14:textId="7CF88E4D" w:rsidR="00701398" w:rsidRPr="00B31FA4" w:rsidRDefault="00287A46" w:rsidP="00B31FA4">
      <w:pPr>
        <w:ind w:left="-270"/>
        <w:rPr>
          <w:rFonts w:ascii="Arial" w:hAnsi="Arial" w:cs="Arial"/>
        </w:rPr>
      </w:pPr>
      <w:r w:rsidRPr="58BCFF81">
        <w:rPr>
          <w:rFonts w:ascii="Arial" w:hAnsi="Arial" w:cs="Arial"/>
        </w:rPr>
        <w:t xml:space="preserve">Use </w:t>
      </w:r>
      <w:r w:rsidR="005133C3">
        <w:rPr>
          <w:rFonts w:ascii="Arial" w:hAnsi="Arial" w:cs="Arial"/>
        </w:rPr>
        <w:t>a</w:t>
      </w:r>
      <w:r w:rsidR="00B91A97" w:rsidRPr="58BCFF81">
        <w:rPr>
          <w:rFonts w:ascii="Arial" w:hAnsi="Arial" w:cs="Arial"/>
        </w:rPr>
        <w:t xml:space="preserve"> </w:t>
      </w:r>
      <w:r w:rsidRPr="58BCFF81">
        <w:rPr>
          <w:rFonts w:ascii="Arial" w:hAnsi="Arial" w:cs="Arial"/>
        </w:rPr>
        <w:t>data</w:t>
      </w:r>
      <w:r w:rsidR="00620FE1" w:rsidRPr="58BCFF81">
        <w:rPr>
          <w:rFonts w:ascii="Arial" w:hAnsi="Arial" w:cs="Arial"/>
        </w:rPr>
        <w:t xml:space="preserve"> source</w:t>
      </w:r>
      <w:r w:rsidR="005133C3">
        <w:rPr>
          <w:rFonts w:ascii="Arial" w:hAnsi="Arial" w:cs="Arial"/>
        </w:rPr>
        <w:t xml:space="preserve"> like the one</w:t>
      </w:r>
      <w:r w:rsidR="00620FE1" w:rsidRPr="58BCFF81">
        <w:rPr>
          <w:rFonts w:ascii="Arial" w:hAnsi="Arial" w:cs="Arial"/>
        </w:rPr>
        <w:t xml:space="preserve"> </w:t>
      </w:r>
      <w:r w:rsidR="00C66292">
        <w:rPr>
          <w:rFonts w:ascii="Arial" w:hAnsi="Arial" w:cs="Arial"/>
        </w:rPr>
        <w:t>provided</w:t>
      </w:r>
      <w:r w:rsidR="00C66292" w:rsidRPr="58BCFF81">
        <w:rPr>
          <w:rFonts w:ascii="Arial" w:hAnsi="Arial" w:cs="Arial"/>
        </w:rPr>
        <w:t xml:space="preserve"> </w:t>
      </w:r>
      <w:r w:rsidRPr="58BCFF81">
        <w:rPr>
          <w:rFonts w:ascii="Arial" w:hAnsi="Arial" w:cs="Arial"/>
        </w:rPr>
        <w:t xml:space="preserve">to </w:t>
      </w:r>
      <w:r w:rsidR="00D03F47" w:rsidRPr="58BCFF81">
        <w:rPr>
          <w:rFonts w:ascii="Arial" w:hAnsi="Arial" w:cs="Arial"/>
        </w:rPr>
        <w:t xml:space="preserve">describe the </w:t>
      </w:r>
      <w:r w:rsidR="00324585" w:rsidRPr="58BCFF81">
        <w:rPr>
          <w:rFonts w:ascii="Arial" w:hAnsi="Arial" w:cs="Arial"/>
        </w:rPr>
        <w:t>demographic</w:t>
      </w:r>
      <w:r w:rsidR="0042353F" w:rsidRPr="58BCFF81">
        <w:rPr>
          <w:rFonts w:ascii="Arial" w:hAnsi="Arial" w:cs="Arial"/>
        </w:rPr>
        <w:t xml:space="preserve"> data </w:t>
      </w:r>
      <w:r w:rsidR="004F2C61" w:rsidRPr="58BCFF81">
        <w:rPr>
          <w:rFonts w:ascii="Arial" w:hAnsi="Arial" w:cs="Arial"/>
        </w:rPr>
        <w:t>from your</w:t>
      </w:r>
      <w:r w:rsidR="00D03F47" w:rsidRPr="58BCFF81">
        <w:rPr>
          <w:rFonts w:ascii="Arial" w:hAnsi="Arial" w:cs="Arial"/>
        </w:rPr>
        <w:t xml:space="preserve"> </w:t>
      </w:r>
      <w:r w:rsidR="00324585" w:rsidRPr="58BCFF81">
        <w:rPr>
          <w:rFonts w:ascii="Arial" w:hAnsi="Arial" w:cs="Arial"/>
        </w:rPr>
        <w:t>jurisdiction</w:t>
      </w:r>
      <w:r w:rsidR="217F8EFC" w:rsidRPr="58BCFF81">
        <w:rPr>
          <w:rFonts w:ascii="Arial" w:hAnsi="Arial" w:cs="Arial"/>
        </w:rPr>
        <w:t>.</w:t>
      </w:r>
      <w:r w:rsidR="00C1089F" w:rsidRPr="58BCFF81">
        <w:rPr>
          <w:rFonts w:ascii="Arial" w:hAnsi="Arial" w:cs="Arial"/>
        </w:rPr>
        <w:t xml:space="preserve"> </w:t>
      </w:r>
      <w:r w:rsidR="00620FE1" w:rsidRPr="58BCFF81">
        <w:rPr>
          <w:rFonts w:ascii="Arial" w:hAnsi="Arial" w:cs="Arial"/>
        </w:rPr>
        <w:t xml:space="preserve">Most </w:t>
      </w:r>
      <w:r w:rsidR="000D5097" w:rsidRPr="58BCFF81">
        <w:rPr>
          <w:rFonts w:ascii="Arial" w:hAnsi="Arial" w:cs="Arial"/>
        </w:rPr>
        <w:t xml:space="preserve">of the </w:t>
      </w:r>
      <w:r w:rsidR="00B8495A" w:rsidRPr="58BCFF81">
        <w:rPr>
          <w:rFonts w:ascii="Arial" w:hAnsi="Arial" w:cs="Arial"/>
        </w:rPr>
        <w:t>source</w:t>
      </w:r>
      <w:r w:rsidR="00EF443F" w:rsidRPr="58BCFF81">
        <w:rPr>
          <w:rFonts w:ascii="Arial" w:hAnsi="Arial" w:cs="Arial"/>
        </w:rPr>
        <w:t xml:space="preserve"> link</w:t>
      </w:r>
      <w:r w:rsidR="00B8495A" w:rsidRPr="58BCFF81">
        <w:rPr>
          <w:rFonts w:ascii="Arial" w:hAnsi="Arial" w:cs="Arial"/>
        </w:rPr>
        <w:t>s</w:t>
      </w:r>
      <w:r w:rsidR="000D5097" w:rsidRPr="58BCFF81">
        <w:rPr>
          <w:rFonts w:ascii="Arial" w:hAnsi="Arial" w:cs="Arial"/>
        </w:rPr>
        <w:t xml:space="preserve"> </w:t>
      </w:r>
      <w:r w:rsidR="000E5E53">
        <w:rPr>
          <w:rFonts w:ascii="Arial" w:hAnsi="Arial" w:cs="Arial"/>
        </w:rPr>
        <w:t xml:space="preserve">provided </w:t>
      </w:r>
      <w:r w:rsidR="00A6312A" w:rsidRPr="58BCFF81">
        <w:rPr>
          <w:rFonts w:ascii="Arial" w:hAnsi="Arial" w:cs="Arial"/>
        </w:rPr>
        <w:t xml:space="preserve">come from the </w:t>
      </w:r>
      <w:r w:rsidR="00C1089F" w:rsidRPr="58BCFF81">
        <w:rPr>
          <w:rFonts w:ascii="Arial" w:hAnsi="Arial" w:cs="Arial"/>
        </w:rPr>
        <w:t>SVI Interactive Map</w:t>
      </w:r>
      <w:r w:rsidR="00A6312A" w:rsidRPr="58BCFF81">
        <w:rPr>
          <w:rFonts w:ascii="Arial" w:hAnsi="Arial" w:cs="Arial"/>
        </w:rPr>
        <w:t>, which can be displayed</w:t>
      </w:r>
      <w:r w:rsidR="00C1089F" w:rsidRPr="58BCFF81">
        <w:rPr>
          <w:rFonts w:ascii="Arial" w:hAnsi="Arial" w:cs="Arial"/>
        </w:rPr>
        <w:t xml:space="preserve"> </w:t>
      </w:r>
      <w:r w:rsidR="00610801" w:rsidRPr="58BCFF81">
        <w:rPr>
          <w:rFonts w:ascii="Arial" w:hAnsi="Arial" w:cs="Arial"/>
        </w:rPr>
        <w:t xml:space="preserve">in </w:t>
      </w:r>
      <w:r w:rsidR="008033E2" w:rsidRPr="58BCFF81">
        <w:rPr>
          <w:rFonts w:ascii="Arial" w:hAnsi="Arial" w:cs="Arial"/>
        </w:rPr>
        <w:t xml:space="preserve">a </w:t>
      </w:r>
      <w:r w:rsidR="00C1089F" w:rsidRPr="58BCFF81">
        <w:rPr>
          <w:rFonts w:ascii="Arial" w:hAnsi="Arial" w:cs="Arial"/>
        </w:rPr>
        <w:t>t</w:t>
      </w:r>
      <w:r w:rsidR="00610801" w:rsidRPr="58BCFF81">
        <w:rPr>
          <w:rFonts w:ascii="Arial" w:hAnsi="Arial" w:cs="Arial"/>
        </w:rPr>
        <w:t>able</w:t>
      </w:r>
      <w:r w:rsidR="00A6312A" w:rsidRPr="58BCFF81">
        <w:rPr>
          <w:rFonts w:ascii="Arial" w:hAnsi="Arial" w:cs="Arial"/>
        </w:rPr>
        <w:t xml:space="preserve"> </w:t>
      </w:r>
      <w:r w:rsidR="008033E2" w:rsidRPr="58BCFF81">
        <w:rPr>
          <w:rFonts w:ascii="Arial" w:hAnsi="Arial" w:cs="Arial"/>
        </w:rPr>
        <w:t xml:space="preserve">format </w:t>
      </w:r>
      <w:r w:rsidR="00610801" w:rsidRPr="58BCFF81">
        <w:rPr>
          <w:rFonts w:ascii="Arial" w:hAnsi="Arial" w:cs="Arial"/>
        </w:rPr>
        <w:t>and filter</w:t>
      </w:r>
      <w:r w:rsidR="00A6312A" w:rsidRPr="58BCFF81">
        <w:rPr>
          <w:rFonts w:ascii="Arial" w:hAnsi="Arial" w:cs="Arial"/>
        </w:rPr>
        <w:t>ed</w:t>
      </w:r>
      <w:r w:rsidR="00610801" w:rsidRPr="58BCFF81">
        <w:rPr>
          <w:rFonts w:ascii="Arial" w:hAnsi="Arial" w:cs="Arial"/>
        </w:rPr>
        <w:t xml:space="preserve"> </w:t>
      </w:r>
      <w:r w:rsidR="008033E2" w:rsidRPr="58BCFF81">
        <w:rPr>
          <w:rFonts w:ascii="Arial" w:hAnsi="Arial" w:cs="Arial"/>
        </w:rPr>
        <w:t xml:space="preserve">(or </w:t>
      </w:r>
      <w:r w:rsidR="00ED1647" w:rsidRPr="58BCFF81">
        <w:rPr>
          <w:rFonts w:ascii="Arial" w:hAnsi="Arial" w:cs="Arial"/>
        </w:rPr>
        <w:t xml:space="preserve">via a </w:t>
      </w:r>
      <w:r w:rsidR="008033E2" w:rsidRPr="58BCFF81">
        <w:rPr>
          <w:rFonts w:ascii="Arial" w:hAnsi="Arial" w:cs="Arial"/>
        </w:rPr>
        <w:t xml:space="preserve">map to drill down) </w:t>
      </w:r>
      <w:r w:rsidR="00610801" w:rsidRPr="58BCFF81">
        <w:rPr>
          <w:rFonts w:ascii="Arial" w:hAnsi="Arial" w:cs="Arial"/>
        </w:rPr>
        <w:t xml:space="preserve">to </w:t>
      </w:r>
      <w:r w:rsidR="00EF7E3A" w:rsidRPr="58BCFF81">
        <w:rPr>
          <w:rFonts w:ascii="Arial" w:hAnsi="Arial" w:cs="Arial"/>
        </w:rPr>
        <w:t>find information</w:t>
      </w:r>
      <w:r w:rsidR="00610801" w:rsidRPr="58BCFF81">
        <w:rPr>
          <w:rFonts w:ascii="Arial" w:hAnsi="Arial" w:cs="Arial"/>
        </w:rPr>
        <w:t xml:space="preserve"> based on </w:t>
      </w:r>
      <w:r w:rsidR="000D5097" w:rsidRPr="58BCFF81">
        <w:rPr>
          <w:rFonts w:ascii="Arial" w:hAnsi="Arial" w:cs="Arial"/>
        </w:rPr>
        <w:t>counties</w:t>
      </w:r>
      <w:r w:rsidR="00610801" w:rsidRPr="58BCFF81">
        <w:rPr>
          <w:rFonts w:ascii="Arial" w:hAnsi="Arial" w:cs="Arial"/>
        </w:rPr>
        <w:t xml:space="preserve"> in Michigan.</w:t>
      </w:r>
      <w:r w:rsidR="00ED1647" w:rsidRPr="58BCFF81">
        <w:rPr>
          <w:rFonts w:ascii="Arial" w:hAnsi="Arial" w:cs="Arial"/>
        </w:rPr>
        <w:t xml:space="preserve"> </w:t>
      </w:r>
    </w:p>
    <w:tbl>
      <w:tblPr>
        <w:tblStyle w:val="TableGrid"/>
        <w:tblW w:w="9810" w:type="dxa"/>
        <w:tblInd w:w="-275" w:type="dxa"/>
        <w:tblLook w:val="04A0" w:firstRow="1" w:lastRow="0" w:firstColumn="1" w:lastColumn="0" w:noHBand="0" w:noVBand="1"/>
      </w:tblPr>
      <w:tblGrid>
        <w:gridCol w:w="5670"/>
        <w:gridCol w:w="630"/>
        <w:gridCol w:w="3510"/>
      </w:tblGrid>
      <w:tr w:rsidR="00E912E0" w:rsidRPr="007C67BD" w14:paraId="67ECD769" w14:textId="77777777" w:rsidTr="00A656EF">
        <w:trPr>
          <w:trHeight w:val="350"/>
        </w:trPr>
        <w:tc>
          <w:tcPr>
            <w:tcW w:w="5670" w:type="dxa"/>
            <w:shd w:val="clear" w:color="auto" w:fill="000000" w:themeFill="text1"/>
          </w:tcPr>
          <w:p w14:paraId="5C61294C" w14:textId="041C8369" w:rsidR="00E912E0" w:rsidRPr="007C67BD" w:rsidRDefault="00E912E0" w:rsidP="00E912E0">
            <w:pPr>
              <w:rPr>
                <w:b/>
                <w:bCs/>
              </w:rPr>
            </w:pPr>
            <w:r>
              <w:rPr>
                <w:b/>
                <w:bCs/>
              </w:rPr>
              <w:t>Total population</w:t>
            </w:r>
          </w:p>
        </w:tc>
        <w:tc>
          <w:tcPr>
            <w:tcW w:w="4140" w:type="dxa"/>
            <w:gridSpan w:val="2"/>
            <w:shd w:val="clear" w:color="auto" w:fill="000000" w:themeFill="text1"/>
          </w:tcPr>
          <w:p w14:paraId="167A2BBE" w14:textId="77777777" w:rsidR="00E912E0" w:rsidRPr="007C67BD" w:rsidRDefault="00E912E0" w:rsidP="00E912E0">
            <w:pPr>
              <w:rPr>
                <w:b/>
                <w:bCs/>
              </w:rPr>
            </w:pPr>
          </w:p>
        </w:tc>
      </w:tr>
      <w:tr w:rsidR="00A656EF" w14:paraId="0C6CB5DF" w14:textId="77777777" w:rsidTr="00A656EF">
        <w:trPr>
          <w:trHeight w:val="350"/>
        </w:trPr>
        <w:tc>
          <w:tcPr>
            <w:tcW w:w="6300" w:type="dxa"/>
            <w:gridSpan w:val="2"/>
          </w:tcPr>
          <w:p w14:paraId="0410CA9D" w14:textId="2A467E3F" w:rsidR="00E912E0" w:rsidRDefault="00E912E0" w:rsidP="00E912E0">
            <w:hyperlink r:id="rId19" w:history="1">
              <w:r w:rsidRPr="00553F0E">
                <w:rPr>
                  <w:rStyle w:val="Hyperlink"/>
                </w:rPr>
                <w:t>SVI Interactive Map</w:t>
              </w:r>
            </w:hyperlink>
            <w:r>
              <w:t xml:space="preserve"> </w:t>
            </w:r>
          </w:p>
        </w:tc>
        <w:tc>
          <w:tcPr>
            <w:tcW w:w="3510" w:type="dxa"/>
          </w:tcPr>
          <w:p w14:paraId="23AF0558" w14:textId="77777777" w:rsidR="00E912E0" w:rsidRDefault="00E912E0" w:rsidP="00E912E0">
            <w:pPr>
              <w:jc w:val="center"/>
            </w:pPr>
            <w:r w:rsidRPr="00105C8B">
              <w:rPr>
                <w:b/>
                <w:bCs/>
              </w:rPr>
              <w:t>Data</w:t>
            </w:r>
          </w:p>
        </w:tc>
      </w:tr>
      <w:tr w:rsidR="00A656EF" w14:paraId="76DD79C7" w14:textId="77777777" w:rsidTr="00A656EF">
        <w:trPr>
          <w:trHeight w:val="350"/>
        </w:trPr>
        <w:tc>
          <w:tcPr>
            <w:tcW w:w="6300" w:type="dxa"/>
            <w:gridSpan w:val="2"/>
          </w:tcPr>
          <w:p w14:paraId="4189E8A1" w14:textId="7D8B5377" w:rsidR="00E912E0" w:rsidRPr="00A312E1" w:rsidRDefault="00E912E0" w:rsidP="00E912E0">
            <w:r w:rsidRPr="00A312E1">
              <w:t xml:space="preserve">Total population </w:t>
            </w:r>
            <w:r>
              <w:t>estimate (E_TOTPOP)</w:t>
            </w:r>
          </w:p>
        </w:tc>
        <w:tc>
          <w:tcPr>
            <w:tcW w:w="3510" w:type="dxa"/>
          </w:tcPr>
          <w:p w14:paraId="51E5C5AE" w14:textId="77777777" w:rsidR="00E912E0" w:rsidRDefault="00E912E0" w:rsidP="00E912E0"/>
        </w:tc>
      </w:tr>
    </w:tbl>
    <w:p w14:paraId="56DF55F0" w14:textId="77777777" w:rsidR="00256351" w:rsidRDefault="00256351" w:rsidP="00017671">
      <w:pPr>
        <w:spacing w:after="0"/>
      </w:pPr>
    </w:p>
    <w:tbl>
      <w:tblPr>
        <w:tblStyle w:val="TableGrid"/>
        <w:tblW w:w="9825" w:type="dxa"/>
        <w:jc w:val="center"/>
        <w:tblLook w:val="04A0" w:firstRow="1" w:lastRow="0" w:firstColumn="1" w:lastColumn="0" w:noHBand="0" w:noVBand="1"/>
      </w:tblPr>
      <w:tblGrid>
        <w:gridCol w:w="6295"/>
        <w:gridCol w:w="271"/>
        <w:gridCol w:w="3259"/>
      </w:tblGrid>
      <w:tr w:rsidR="00610801" w14:paraId="1A5D07F6" w14:textId="77777777" w:rsidTr="00133D62">
        <w:trPr>
          <w:trHeight w:val="346"/>
          <w:jc w:val="center"/>
        </w:trPr>
        <w:tc>
          <w:tcPr>
            <w:tcW w:w="6566" w:type="dxa"/>
            <w:gridSpan w:val="2"/>
            <w:shd w:val="clear" w:color="auto" w:fill="000000" w:themeFill="text1"/>
          </w:tcPr>
          <w:p w14:paraId="3D36B9D5" w14:textId="0B265FC7" w:rsidR="00610801" w:rsidRPr="00A8444B" w:rsidRDefault="00610801" w:rsidP="00730D9E">
            <w:pPr>
              <w:rPr>
                <w:color w:val="FFFFFF" w:themeColor="background1"/>
              </w:rPr>
            </w:pPr>
            <w:r>
              <w:rPr>
                <w:b/>
                <w:bCs/>
                <w:color w:val="FFFFFF" w:themeColor="background1"/>
              </w:rPr>
              <w:t>Socioe</w:t>
            </w:r>
            <w:r w:rsidRPr="00A8444B">
              <w:rPr>
                <w:b/>
                <w:bCs/>
                <w:color w:val="FFFFFF" w:themeColor="background1"/>
              </w:rPr>
              <w:t>conomic</w:t>
            </w:r>
            <w:r>
              <w:rPr>
                <w:b/>
                <w:bCs/>
                <w:color w:val="FFFFFF" w:themeColor="background1"/>
              </w:rPr>
              <w:t xml:space="preserve"> </w:t>
            </w:r>
            <w:r w:rsidR="00E912E0">
              <w:rPr>
                <w:b/>
                <w:bCs/>
                <w:color w:val="FFFFFF" w:themeColor="background1"/>
              </w:rPr>
              <w:t>s</w:t>
            </w:r>
            <w:r>
              <w:rPr>
                <w:b/>
                <w:bCs/>
                <w:color w:val="FFFFFF" w:themeColor="background1"/>
              </w:rPr>
              <w:t>tatus</w:t>
            </w:r>
          </w:p>
        </w:tc>
        <w:tc>
          <w:tcPr>
            <w:tcW w:w="3259" w:type="dxa"/>
            <w:shd w:val="clear" w:color="auto" w:fill="000000" w:themeFill="text1"/>
          </w:tcPr>
          <w:p w14:paraId="7783E7B5" w14:textId="77777777" w:rsidR="00610801" w:rsidRPr="00A8444B" w:rsidRDefault="00610801" w:rsidP="00730D9E">
            <w:pPr>
              <w:rPr>
                <w:b/>
                <w:bCs/>
                <w:color w:val="FFFFFF" w:themeColor="background1"/>
              </w:rPr>
            </w:pPr>
          </w:p>
        </w:tc>
      </w:tr>
      <w:tr w:rsidR="00E912E0" w14:paraId="61033CFA" w14:textId="77777777" w:rsidTr="00A656EF">
        <w:trPr>
          <w:trHeight w:val="197"/>
          <w:jc w:val="center"/>
        </w:trPr>
        <w:tc>
          <w:tcPr>
            <w:tcW w:w="6295" w:type="dxa"/>
          </w:tcPr>
          <w:p w14:paraId="7E072FEC" w14:textId="2E6AF876" w:rsidR="00D5093A" w:rsidRPr="00A86F60" w:rsidRDefault="00D5093A" w:rsidP="00730D9E">
            <w:pPr>
              <w:rPr>
                <w:b/>
                <w:bCs/>
              </w:rPr>
            </w:pPr>
            <w:hyperlink r:id="rId20" w:history="1">
              <w:r w:rsidRPr="00553F0E">
                <w:rPr>
                  <w:rStyle w:val="Hyperlink"/>
                </w:rPr>
                <w:t>SVI Interactive Map</w:t>
              </w:r>
            </w:hyperlink>
            <w:r>
              <w:t xml:space="preserve"> </w:t>
            </w:r>
          </w:p>
        </w:tc>
        <w:tc>
          <w:tcPr>
            <w:tcW w:w="3530" w:type="dxa"/>
            <w:gridSpan w:val="2"/>
          </w:tcPr>
          <w:p w14:paraId="78D6BC50" w14:textId="77777777" w:rsidR="00D5093A" w:rsidRPr="00105C8B" w:rsidRDefault="00D5093A" w:rsidP="00730D9E">
            <w:pPr>
              <w:jc w:val="center"/>
              <w:rPr>
                <w:b/>
                <w:bCs/>
              </w:rPr>
            </w:pPr>
            <w:r w:rsidRPr="00105C8B">
              <w:rPr>
                <w:b/>
                <w:bCs/>
              </w:rPr>
              <w:t>Data</w:t>
            </w:r>
          </w:p>
        </w:tc>
      </w:tr>
      <w:tr w:rsidR="00E912E0" w14:paraId="153FD2E7" w14:textId="77777777" w:rsidTr="00A656EF">
        <w:trPr>
          <w:trHeight w:val="197"/>
          <w:jc w:val="center"/>
        </w:trPr>
        <w:tc>
          <w:tcPr>
            <w:tcW w:w="6295" w:type="dxa"/>
          </w:tcPr>
          <w:p w14:paraId="54471CA9" w14:textId="418FAD96" w:rsidR="00D5093A" w:rsidRPr="00105C8B" w:rsidRDefault="00D5093A" w:rsidP="00730D9E">
            <w:r w:rsidRPr="00105C8B">
              <w:t>Persons below 150% poverty estimate</w:t>
            </w:r>
            <w:r>
              <w:t xml:space="preserve"> (E_POV150)</w:t>
            </w:r>
          </w:p>
        </w:tc>
        <w:tc>
          <w:tcPr>
            <w:tcW w:w="3530" w:type="dxa"/>
            <w:gridSpan w:val="2"/>
          </w:tcPr>
          <w:p w14:paraId="30E9D291" w14:textId="180D4A1C" w:rsidR="00D5093A" w:rsidRPr="00B828E9" w:rsidRDefault="00D5093A" w:rsidP="00730D9E">
            <w:pPr>
              <w:jc w:val="center"/>
            </w:pPr>
          </w:p>
        </w:tc>
      </w:tr>
      <w:tr w:rsidR="00E912E0" w14:paraId="1B1DAE46" w14:textId="77777777" w:rsidTr="00A656EF">
        <w:trPr>
          <w:jc w:val="center"/>
        </w:trPr>
        <w:tc>
          <w:tcPr>
            <w:tcW w:w="6295" w:type="dxa"/>
          </w:tcPr>
          <w:p w14:paraId="4C8AB3AC" w14:textId="3CC875F4" w:rsidR="00D5093A" w:rsidRPr="00105C8B" w:rsidRDefault="00D5093A" w:rsidP="00730D9E">
            <w:r w:rsidRPr="00105C8B">
              <w:t>Civilian (age 16+) unemployed estimate</w:t>
            </w:r>
            <w:r>
              <w:t xml:space="preserve"> (E_UNEMP)</w:t>
            </w:r>
          </w:p>
        </w:tc>
        <w:tc>
          <w:tcPr>
            <w:tcW w:w="3530" w:type="dxa"/>
            <w:gridSpan w:val="2"/>
          </w:tcPr>
          <w:p w14:paraId="3DDB24C0" w14:textId="77777777" w:rsidR="00D5093A" w:rsidRDefault="00D5093A" w:rsidP="00730D9E">
            <w:pPr>
              <w:jc w:val="center"/>
            </w:pPr>
          </w:p>
        </w:tc>
      </w:tr>
      <w:tr w:rsidR="00E912E0" w14:paraId="13A7F43C" w14:textId="77777777" w:rsidTr="00A656EF">
        <w:trPr>
          <w:jc w:val="center"/>
        </w:trPr>
        <w:tc>
          <w:tcPr>
            <w:tcW w:w="6295" w:type="dxa"/>
          </w:tcPr>
          <w:p w14:paraId="5CB37118" w14:textId="17EDBA91" w:rsidR="00D5093A" w:rsidRDefault="00D5093A" w:rsidP="00730D9E">
            <w:r>
              <w:t>Housing cost-burdened occupied housing units with annual income ess than $75,000 (30% of income spent of housing costs) estimate (E_HBURD)</w:t>
            </w:r>
          </w:p>
        </w:tc>
        <w:tc>
          <w:tcPr>
            <w:tcW w:w="3530" w:type="dxa"/>
            <w:gridSpan w:val="2"/>
          </w:tcPr>
          <w:p w14:paraId="3FD619C8" w14:textId="77777777" w:rsidR="00D5093A" w:rsidRDefault="00D5093A" w:rsidP="00730D9E">
            <w:pPr>
              <w:jc w:val="center"/>
            </w:pPr>
          </w:p>
        </w:tc>
      </w:tr>
      <w:tr w:rsidR="00E912E0" w14:paraId="38BB6B1D" w14:textId="77777777" w:rsidTr="00A656EF">
        <w:trPr>
          <w:jc w:val="center"/>
        </w:trPr>
        <w:tc>
          <w:tcPr>
            <w:tcW w:w="6295" w:type="dxa"/>
          </w:tcPr>
          <w:p w14:paraId="2D516ED3" w14:textId="6D7DD426" w:rsidR="00D5093A" w:rsidRDefault="00D5093A" w:rsidP="00730D9E">
            <w:r>
              <w:t>Persons (age 25+) with no high school diploma estimate (E_NOHSDP)</w:t>
            </w:r>
          </w:p>
        </w:tc>
        <w:tc>
          <w:tcPr>
            <w:tcW w:w="3530" w:type="dxa"/>
            <w:gridSpan w:val="2"/>
          </w:tcPr>
          <w:p w14:paraId="57AA3B8D" w14:textId="77777777" w:rsidR="00D5093A" w:rsidRDefault="00D5093A" w:rsidP="00730D9E">
            <w:pPr>
              <w:jc w:val="center"/>
            </w:pPr>
          </w:p>
        </w:tc>
      </w:tr>
    </w:tbl>
    <w:p w14:paraId="6E7FDAF8" w14:textId="77777777" w:rsidR="00256351" w:rsidRDefault="00256351" w:rsidP="00017671">
      <w:pPr>
        <w:spacing w:after="0"/>
      </w:pPr>
    </w:p>
    <w:tbl>
      <w:tblPr>
        <w:tblStyle w:val="TableGrid"/>
        <w:tblW w:w="9900" w:type="dxa"/>
        <w:jc w:val="center"/>
        <w:tblLook w:val="04A0" w:firstRow="1" w:lastRow="0" w:firstColumn="1" w:lastColumn="0" w:noHBand="0" w:noVBand="1"/>
      </w:tblPr>
      <w:tblGrid>
        <w:gridCol w:w="6125"/>
        <w:gridCol w:w="3775"/>
      </w:tblGrid>
      <w:tr w:rsidR="00FB7EAC" w14:paraId="18C53D47" w14:textId="77777777" w:rsidTr="00133D62">
        <w:trPr>
          <w:trHeight w:val="346"/>
          <w:jc w:val="center"/>
        </w:trPr>
        <w:tc>
          <w:tcPr>
            <w:tcW w:w="9900" w:type="dxa"/>
            <w:gridSpan w:val="2"/>
            <w:shd w:val="clear" w:color="auto" w:fill="000000" w:themeFill="text1"/>
          </w:tcPr>
          <w:p w14:paraId="137C0B2B" w14:textId="502D7AE6" w:rsidR="00FB7EAC" w:rsidRPr="00A8444B" w:rsidRDefault="00FB7EAC" w:rsidP="00730D9E">
            <w:pPr>
              <w:rPr>
                <w:b/>
                <w:bCs/>
                <w:color w:val="FFFFFF" w:themeColor="background1"/>
              </w:rPr>
            </w:pPr>
            <w:r>
              <w:rPr>
                <w:b/>
                <w:bCs/>
                <w:color w:val="FFFFFF" w:themeColor="background1"/>
              </w:rPr>
              <w:t xml:space="preserve">Household characteristics </w:t>
            </w:r>
          </w:p>
        </w:tc>
      </w:tr>
      <w:tr w:rsidR="00E912E0" w14:paraId="45878217" w14:textId="77777777" w:rsidTr="00A656EF">
        <w:trPr>
          <w:trHeight w:val="305"/>
          <w:jc w:val="center"/>
        </w:trPr>
        <w:tc>
          <w:tcPr>
            <w:tcW w:w="6125" w:type="dxa"/>
          </w:tcPr>
          <w:p w14:paraId="61CC794C" w14:textId="1D9C89DA" w:rsidR="00697404" w:rsidRPr="00A86F60" w:rsidRDefault="00697404" w:rsidP="00730D9E">
            <w:pPr>
              <w:rPr>
                <w:b/>
                <w:bCs/>
              </w:rPr>
            </w:pPr>
            <w:hyperlink r:id="rId21" w:history="1">
              <w:r w:rsidRPr="00553F0E">
                <w:rPr>
                  <w:rStyle w:val="Hyperlink"/>
                </w:rPr>
                <w:t>SVI Interactive Map</w:t>
              </w:r>
            </w:hyperlink>
            <w:r>
              <w:t xml:space="preserve"> </w:t>
            </w:r>
          </w:p>
        </w:tc>
        <w:tc>
          <w:tcPr>
            <w:tcW w:w="3775" w:type="dxa"/>
          </w:tcPr>
          <w:p w14:paraId="16FEBC39" w14:textId="77777777" w:rsidR="00697404" w:rsidRPr="00105C8B" w:rsidRDefault="00697404" w:rsidP="00730D9E">
            <w:pPr>
              <w:jc w:val="center"/>
              <w:rPr>
                <w:b/>
                <w:bCs/>
              </w:rPr>
            </w:pPr>
            <w:r w:rsidRPr="00105C8B">
              <w:rPr>
                <w:b/>
                <w:bCs/>
              </w:rPr>
              <w:t>Data</w:t>
            </w:r>
          </w:p>
        </w:tc>
      </w:tr>
      <w:tr w:rsidR="00E912E0" w14:paraId="661D0C29" w14:textId="77777777" w:rsidTr="00A656EF">
        <w:trPr>
          <w:trHeight w:val="197"/>
          <w:jc w:val="center"/>
        </w:trPr>
        <w:tc>
          <w:tcPr>
            <w:tcW w:w="6125" w:type="dxa"/>
          </w:tcPr>
          <w:p w14:paraId="7A968CB6" w14:textId="1F3B9DD6" w:rsidR="00697404" w:rsidRPr="00105C8B" w:rsidRDefault="00697404" w:rsidP="00730D9E">
            <w:r>
              <w:t>Persons aged 65 and older estimate (E_AGE65)</w:t>
            </w:r>
          </w:p>
        </w:tc>
        <w:tc>
          <w:tcPr>
            <w:tcW w:w="3775" w:type="dxa"/>
          </w:tcPr>
          <w:p w14:paraId="4A52D0B2" w14:textId="77777777" w:rsidR="00697404" w:rsidRPr="00B828E9" w:rsidRDefault="00697404" w:rsidP="00730D9E">
            <w:pPr>
              <w:jc w:val="center"/>
            </w:pPr>
          </w:p>
        </w:tc>
      </w:tr>
      <w:tr w:rsidR="00E912E0" w14:paraId="480D7C18" w14:textId="77777777" w:rsidTr="00A656EF">
        <w:trPr>
          <w:jc w:val="center"/>
        </w:trPr>
        <w:tc>
          <w:tcPr>
            <w:tcW w:w="6125" w:type="dxa"/>
          </w:tcPr>
          <w:p w14:paraId="03687663" w14:textId="760D922C" w:rsidR="00697404" w:rsidRPr="00105C8B" w:rsidRDefault="00697404" w:rsidP="00730D9E">
            <w:r>
              <w:t>Persons aged 17 and younger estimate (E_AGE17)</w:t>
            </w:r>
          </w:p>
        </w:tc>
        <w:tc>
          <w:tcPr>
            <w:tcW w:w="3775" w:type="dxa"/>
          </w:tcPr>
          <w:p w14:paraId="5F833823" w14:textId="77777777" w:rsidR="00697404" w:rsidRDefault="00697404" w:rsidP="00730D9E">
            <w:pPr>
              <w:jc w:val="center"/>
            </w:pPr>
          </w:p>
        </w:tc>
      </w:tr>
      <w:tr w:rsidR="00E912E0" w14:paraId="0117E39B" w14:textId="77777777" w:rsidTr="00A656EF">
        <w:trPr>
          <w:jc w:val="center"/>
        </w:trPr>
        <w:tc>
          <w:tcPr>
            <w:tcW w:w="6125" w:type="dxa"/>
          </w:tcPr>
          <w:p w14:paraId="485E7557" w14:textId="67199F87" w:rsidR="00697404" w:rsidRPr="00105C8B" w:rsidRDefault="00697404" w:rsidP="00730D9E">
            <w:r>
              <w:t>Civilian noninstitutionalized population with a disability estimate (E_DISABLE)</w:t>
            </w:r>
          </w:p>
        </w:tc>
        <w:tc>
          <w:tcPr>
            <w:tcW w:w="3775" w:type="dxa"/>
          </w:tcPr>
          <w:p w14:paraId="27519D9A" w14:textId="77777777" w:rsidR="00697404" w:rsidRDefault="00697404" w:rsidP="00730D9E">
            <w:pPr>
              <w:jc w:val="center"/>
            </w:pPr>
          </w:p>
        </w:tc>
      </w:tr>
      <w:tr w:rsidR="00E912E0" w14:paraId="1FB1857C" w14:textId="77777777" w:rsidTr="00A656EF">
        <w:trPr>
          <w:jc w:val="center"/>
        </w:trPr>
        <w:tc>
          <w:tcPr>
            <w:tcW w:w="6125" w:type="dxa"/>
          </w:tcPr>
          <w:p w14:paraId="0C836FCD" w14:textId="1282CD2C" w:rsidR="00697404" w:rsidRDefault="00697404" w:rsidP="00730D9E">
            <w:r>
              <w:t xml:space="preserve">Single-parent household with children under 18 </w:t>
            </w:r>
            <w:proofErr w:type="gramStart"/>
            <w:r>
              <w:t>estimate</w:t>
            </w:r>
            <w:proofErr w:type="gramEnd"/>
            <w:r>
              <w:t xml:space="preserve"> (E_SNGLPNT)</w:t>
            </w:r>
          </w:p>
        </w:tc>
        <w:tc>
          <w:tcPr>
            <w:tcW w:w="3775" w:type="dxa"/>
          </w:tcPr>
          <w:p w14:paraId="1BCCED1F" w14:textId="77777777" w:rsidR="00697404" w:rsidRDefault="00697404" w:rsidP="00730D9E">
            <w:pPr>
              <w:jc w:val="center"/>
            </w:pPr>
          </w:p>
        </w:tc>
      </w:tr>
      <w:tr w:rsidR="00E912E0" w14:paraId="05A7328A" w14:textId="77777777" w:rsidTr="00A656EF">
        <w:trPr>
          <w:jc w:val="center"/>
        </w:trPr>
        <w:tc>
          <w:tcPr>
            <w:tcW w:w="6125" w:type="dxa"/>
          </w:tcPr>
          <w:p w14:paraId="785A9F40" w14:textId="672DEB09" w:rsidR="00697404" w:rsidRDefault="00697404" w:rsidP="00730D9E">
            <w:r>
              <w:t xml:space="preserve">Persons of (age 5+) who speak English “less than well” estimate </w:t>
            </w:r>
            <w:r w:rsidR="001D6953">
              <w:t>(i.e.</w:t>
            </w:r>
            <w:r w:rsidR="00DB3EF9">
              <w:t>,</w:t>
            </w:r>
            <w:r w:rsidR="001D6953">
              <w:t xml:space="preserve"> limited language</w:t>
            </w:r>
            <w:r w:rsidR="00EC4907">
              <w:t xml:space="preserve"> proficiency)</w:t>
            </w:r>
            <w:r w:rsidR="001D6953">
              <w:t xml:space="preserve"> </w:t>
            </w:r>
            <w:r>
              <w:t>(E_LIMENG)</w:t>
            </w:r>
          </w:p>
        </w:tc>
        <w:tc>
          <w:tcPr>
            <w:tcW w:w="3775" w:type="dxa"/>
          </w:tcPr>
          <w:p w14:paraId="5553A9D5" w14:textId="77777777" w:rsidR="00697404" w:rsidRDefault="00697404" w:rsidP="00730D9E">
            <w:pPr>
              <w:jc w:val="center"/>
            </w:pPr>
          </w:p>
        </w:tc>
      </w:tr>
      <w:tr w:rsidR="00E912E0" w14:paraId="24A61425" w14:textId="77777777" w:rsidTr="00A656EF">
        <w:trPr>
          <w:jc w:val="center"/>
        </w:trPr>
        <w:tc>
          <w:tcPr>
            <w:tcW w:w="6125" w:type="dxa"/>
          </w:tcPr>
          <w:p w14:paraId="5021FDB3" w14:textId="7CEA5970" w:rsidR="00654559" w:rsidRDefault="00654559" w:rsidP="00730D9E">
            <w:r w:rsidRPr="00E912E0">
              <w:t>Adjunct variable – Households without a computer estimate (E_AFAM)</w:t>
            </w:r>
          </w:p>
        </w:tc>
        <w:tc>
          <w:tcPr>
            <w:tcW w:w="3775" w:type="dxa"/>
          </w:tcPr>
          <w:p w14:paraId="430EAA3F" w14:textId="77777777" w:rsidR="00654559" w:rsidRDefault="00654559" w:rsidP="00730D9E">
            <w:pPr>
              <w:jc w:val="center"/>
            </w:pPr>
          </w:p>
        </w:tc>
      </w:tr>
      <w:tr w:rsidR="00E912E0" w14:paraId="315D53F9" w14:textId="77777777" w:rsidTr="00A656EF">
        <w:trPr>
          <w:jc w:val="center"/>
        </w:trPr>
        <w:tc>
          <w:tcPr>
            <w:tcW w:w="6125" w:type="dxa"/>
          </w:tcPr>
          <w:p w14:paraId="2690C2DD" w14:textId="7FA043FF" w:rsidR="00E912E0" w:rsidRPr="00E912E0" w:rsidRDefault="00E912E0" w:rsidP="00730D9E">
            <w:r w:rsidRPr="00DA6769">
              <w:t>Households with broadband internet (</w:t>
            </w:r>
            <w:r w:rsidR="00D50DF5">
              <w:t xml:space="preserve">additional resource: </w:t>
            </w:r>
            <w:hyperlink r:id="rId22" w:history="1">
              <w:r w:rsidRPr="00DA6769">
                <w:rPr>
                  <w:rStyle w:val="Hyperlink"/>
                </w:rPr>
                <w:t>U.S. Census Bureau QuickFacts: United States</w:t>
              </w:r>
            </w:hyperlink>
            <w:r w:rsidRPr="00DA6769">
              <w:t>)</w:t>
            </w:r>
          </w:p>
        </w:tc>
        <w:tc>
          <w:tcPr>
            <w:tcW w:w="3775" w:type="dxa"/>
          </w:tcPr>
          <w:p w14:paraId="1A906AC9" w14:textId="77777777" w:rsidR="00E912E0" w:rsidRDefault="00E912E0" w:rsidP="00730D9E">
            <w:pPr>
              <w:jc w:val="center"/>
            </w:pPr>
          </w:p>
        </w:tc>
      </w:tr>
    </w:tbl>
    <w:p w14:paraId="6958BE57" w14:textId="77777777" w:rsidR="00610801" w:rsidRDefault="00610801" w:rsidP="00017671">
      <w:pPr>
        <w:spacing w:after="0"/>
      </w:pPr>
    </w:p>
    <w:tbl>
      <w:tblPr>
        <w:tblStyle w:val="TableGrid"/>
        <w:tblW w:w="9990" w:type="dxa"/>
        <w:tblInd w:w="-275" w:type="dxa"/>
        <w:tblLook w:val="04A0" w:firstRow="1" w:lastRow="0" w:firstColumn="1" w:lastColumn="0" w:noHBand="0" w:noVBand="1"/>
      </w:tblPr>
      <w:tblGrid>
        <w:gridCol w:w="6300"/>
        <w:gridCol w:w="510"/>
        <w:gridCol w:w="3180"/>
      </w:tblGrid>
      <w:tr w:rsidR="00965DDF" w:rsidRPr="007C67BD" w14:paraId="1A59B18E" w14:textId="77777777" w:rsidTr="00E912E0">
        <w:trPr>
          <w:trHeight w:val="350"/>
        </w:trPr>
        <w:tc>
          <w:tcPr>
            <w:tcW w:w="6810" w:type="dxa"/>
            <w:gridSpan w:val="2"/>
            <w:shd w:val="clear" w:color="auto" w:fill="000000" w:themeFill="text1"/>
          </w:tcPr>
          <w:p w14:paraId="4579917C" w14:textId="0F030A01" w:rsidR="00965DDF" w:rsidRPr="007C67BD" w:rsidRDefault="00965DDF" w:rsidP="00730D9E">
            <w:pPr>
              <w:rPr>
                <w:b/>
                <w:bCs/>
              </w:rPr>
            </w:pPr>
            <w:r>
              <w:rPr>
                <w:b/>
                <w:bCs/>
              </w:rPr>
              <w:t xml:space="preserve">Racial </w:t>
            </w:r>
            <w:r w:rsidR="00E912E0">
              <w:rPr>
                <w:b/>
                <w:bCs/>
              </w:rPr>
              <w:t>and e</w:t>
            </w:r>
            <w:r>
              <w:rPr>
                <w:b/>
                <w:bCs/>
              </w:rPr>
              <w:t xml:space="preserve">thnic </w:t>
            </w:r>
            <w:r w:rsidR="00E912E0">
              <w:rPr>
                <w:b/>
                <w:bCs/>
              </w:rPr>
              <w:t>m</w:t>
            </w:r>
            <w:r>
              <w:rPr>
                <w:b/>
                <w:bCs/>
              </w:rPr>
              <w:t xml:space="preserve">inority </w:t>
            </w:r>
            <w:r w:rsidR="00E912E0">
              <w:rPr>
                <w:b/>
                <w:bCs/>
              </w:rPr>
              <w:t>s</w:t>
            </w:r>
            <w:r>
              <w:rPr>
                <w:b/>
                <w:bCs/>
              </w:rPr>
              <w:t>tatus</w:t>
            </w:r>
          </w:p>
        </w:tc>
        <w:tc>
          <w:tcPr>
            <w:tcW w:w="3180" w:type="dxa"/>
            <w:shd w:val="clear" w:color="auto" w:fill="000000" w:themeFill="text1"/>
          </w:tcPr>
          <w:p w14:paraId="63CF14B1" w14:textId="77777777" w:rsidR="00965DDF" w:rsidRPr="007C67BD" w:rsidRDefault="00965DDF" w:rsidP="00730D9E">
            <w:pPr>
              <w:rPr>
                <w:b/>
                <w:bCs/>
              </w:rPr>
            </w:pPr>
          </w:p>
        </w:tc>
      </w:tr>
      <w:tr w:rsidR="00CF63FB" w14:paraId="4D846337" w14:textId="77777777" w:rsidTr="00A656EF">
        <w:trPr>
          <w:trHeight w:val="350"/>
        </w:trPr>
        <w:tc>
          <w:tcPr>
            <w:tcW w:w="6300" w:type="dxa"/>
          </w:tcPr>
          <w:p w14:paraId="7DFD5399" w14:textId="3CA13E51" w:rsidR="00CF63FB" w:rsidRDefault="00CF63FB" w:rsidP="00965DDF">
            <w:hyperlink r:id="rId23" w:history="1">
              <w:r w:rsidRPr="00553F0E">
                <w:rPr>
                  <w:rStyle w:val="Hyperlink"/>
                </w:rPr>
                <w:t>SVI Interactive Map</w:t>
              </w:r>
            </w:hyperlink>
            <w:r>
              <w:t xml:space="preserve"> </w:t>
            </w:r>
          </w:p>
        </w:tc>
        <w:tc>
          <w:tcPr>
            <w:tcW w:w="3690" w:type="dxa"/>
            <w:gridSpan w:val="2"/>
          </w:tcPr>
          <w:p w14:paraId="2A31A49A" w14:textId="77777777" w:rsidR="00CF63FB" w:rsidRDefault="00CF63FB" w:rsidP="00965DDF">
            <w:pPr>
              <w:jc w:val="center"/>
            </w:pPr>
            <w:r w:rsidRPr="00105C8B">
              <w:rPr>
                <w:b/>
                <w:bCs/>
              </w:rPr>
              <w:t>Data</w:t>
            </w:r>
          </w:p>
        </w:tc>
      </w:tr>
      <w:tr w:rsidR="00A656EF" w14:paraId="248BFDAA" w14:textId="77777777" w:rsidTr="00A656EF">
        <w:trPr>
          <w:trHeight w:val="350"/>
        </w:trPr>
        <w:tc>
          <w:tcPr>
            <w:tcW w:w="6300" w:type="dxa"/>
          </w:tcPr>
          <w:p w14:paraId="3B418027" w14:textId="4E3E9F84" w:rsidR="00654559" w:rsidRPr="00654559" w:rsidRDefault="00654559" w:rsidP="00730D9E">
            <w:pPr>
              <w:rPr>
                <w:highlight w:val="yellow"/>
              </w:rPr>
            </w:pPr>
            <w:r>
              <w:t>Adjunct variable – Black/African American, not Hispanic or Latino persons estimate (E_AFAM)</w:t>
            </w:r>
          </w:p>
        </w:tc>
        <w:tc>
          <w:tcPr>
            <w:tcW w:w="3690" w:type="dxa"/>
            <w:gridSpan w:val="2"/>
            <w:vAlign w:val="center"/>
          </w:tcPr>
          <w:p w14:paraId="187390F0" w14:textId="77777777" w:rsidR="00654559" w:rsidRDefault="00654559" w:rsidP="00730D9E"/>
        </w:tc>
      </w:tr>
      <w:tr w:rsidR="00A656EF" w14:paraId="6BD8003F" w14:textId="77777777" w:rsidTr="00A656EF">
        <w:trPr>
          <w:trHeight w:val="350"/>
        </w:trPr>
        <w:tc>
          <w:tcPr>
            <w:tcW w:w="6300" w:type="dxa"/>
          </w:tcPr>
          <w:p w14:paraId="298F1842" w14:textId="02A37A7F" w:rsidR="00654559" w:rsidRDefault="00654559" w:rsidP="00730D9E">
            <w:r>
              <w:t>Adjunct variable – Hispanic or Latino persons estimate (E_HISP)</w:t>
            </w:r>
          </w:p>
        </w:tc>
        <w:tc>
          <w:tcPr>
            <w:tcW w:w="3690" w:type="dxa"/>
            <w:gridSpan w:val="2"/>
            <w:vAlign w:val="center"/>
          </w:tcPr>
          <w:p w14:paraId="7EC87907" w14:textId="77777777" w:rsidR="00654559" w:rsidRDefault="00654559" w:rsidP="00730D9E"/>
        </w:tc>
      </w:tr>
      <w:tr w:rsidR="00A656EF" w14:paraId="00C37B59" w14:textId="77777777" w:rsidTr="00A656EF">
        <w:trPr>
          <w:trHeight w:val="350"/>
        </w:trPr>
        <w:tc>
          <w:tcPr>
            <w:tcW w:w="6300" w:type="dxa"/>
          </w:tcPr>
          <w:p w14:paraId="588E50B8" w14:textId="549EFB1B" w:rsidR="00654559" w:rsidRDefault="00654559" w:rsidP="00730D9E">
            <w:r>
              <w:t>Adjunct variable – Asian, not Hispanic or Latino persons estimate (E_ASIAN)</w:t>
            </w:r>
          </w:p>
        </w:tc>
        <w:tc>
          <w:tcPr>
            <w:tcW w:w="3690" w:type="dxa"/>
            <w:gridSpan w:val="2"/>
            <w:vAlign w:val="center"/>
          </w:tcPr>
          <w:p w14:paraId="43828209" w14:textId="77777777" w:rsidR="00654559" w:rsidRDefault="00654559" w:rsidP="00730D9E"/>
        </w:tc>
      </w:tr>
      <w:tr w:rsidR="00A656EF" w14:paraId="1F5E4AE2" w14:textId="77777777" w:rsidTr="00A656EF">
        <w:trPr>
          <w:trHeight w:val="350"/>
        </w:trPr>
        <w:tc>
          <w:tcPr>
            <w:tcW w:w="6300" w:type="dxa"/>
          </w:tcPr>
          <w:p w14:paraId="665FC445" w14:textId="721411A6" w:rsidR="00654559" w:rsidRDefault="00654559" w:rsidP="00730D9E">
            <w:r>
              <w:t>Adjunct variable – American Indian or Alaska Native, not Hispanic or Latino persons estimate (E_AIAN)</w:t>
            </w:r>
          </w:p>
        </w:tc>
        <w:tc>
          <w:tcPr>
            <w:tcW w:w="3690" w:type="dxa"/>
            <w:gridSpan w:val="2"/>
            <w:vAlign w:val="center"/>
          </w:tcPr>
          <w:p w14:paraId="37F3CF23" w14:textId="77777777" w:rsidR="00654559" w:rsidRDefault="00654559" w:rsidP="00730D9E"/>
        </w:tc>
      </w:tr>
      <w:tr w:rsidR="00A656EF" w14:paraId="6E559B6D" w14:textId="77777777" w:rsidTr="00A656EF">
        <w:trPr>
          <w:trHeight w:val="350"/>
        </w:trPr>
        <w:tc>
          <w:tcPr>
            <w:tcW w:w="6300" w:type="dxa"/>
          </w:tcPr>
          <w:p w14:paraId="7F6B906C" w14:textId="06F61228" w:rsidR="00654559" w:rsidRDefault="00654559" w:rsidP="00730D9E">
            <w:r>
              <w:t>Adjunct variable -Native Hawaiian or Other Pacific Islander, not Hispanic or Latino persons estimate (E_N HPI)</w:t>
            </w:r>
          </w:p>
        </w:tc>
        <w:tc>
          <w:tcPr>
            <w:tcW w:w="3690" w:type="dxa"/>
            <w:gridSpan w:val="2"/>
            <w:vAlign w:val="center"/>
          </w:tcPr>
          <w:p w14:paraId="2CD7D00F" w14:textId="77777777" w:rsidR="00654559" w:rsidRDefault="00654559" w:rsidP="00730D9E"/>
        </w:tc>
      </w:tr>
      <w:tr w:rsidR="00A656EF" w14:paraId="0DAB10BE" w14:textId="77777777" w:rsidTr="00A656EF">
        <w:trPr>
          <w:trHeight w:val="350"/>
        </w:trPr>
        <w:tc>
          <w:tcPr>
            <w:tcW w:w="6300" w:type="dxa"/>
          </w:tcPr>
          <w:p w14:paraId="6538857A" w14:textId="29233DF5" w:rsidR="00654559" w:rsidRDefault="00654559" w:rsidP="00730D9E">
            <w:r>
              <w:t>Adjunct variable – Two or more races, not Hispanic or Latino persons estimate (E_TWOMORE)</w:t>
            </w:r>
          </w:p>
        </w:tc>
        <w:tc>
          <w:tcPr>
            <w:tcW w:w="3690" w:type="dxa"/>
            <w:gridSpan w:val="2"/>
            <w:vAlign w:val="center"/>
          </w:tcPr>
          <w:p w14:paraId="07F64468" w14:textId="77777777" w:rsidR="00654559" w:rsidRDefault="00654559" w:rsidP="00730D9E"/>
        </w:tc>
      </w:tr>
      <w:tr w:rsidR="00A656EF" w14:paraId="49703B64" w14:textId="77777777" w:rsidTr="00A656EF">
        <w:trPr>
          <w:trHeight w:val="350"/>
        </w:trPr>
        <w:tc>
          <w:tcPr>
            <w:tcW w:w="6300" w:type="dxa"/>
          </w:tcPr>
          <w:p w14:paraId="76ADFD05" w14:textId="2870E59A" w:rsidR="00654559" w:rsidRDefault="00654559" w:rsidP="00730D9E">
            <w:r>
              <w:t>Adjunct variable – Some other race, not Hispanic or Latino persons, estimate (E_OTHER)</w:t>
            </w:r>
          </w:p>
        </w:tc>
        <w:tc>
          <w:tcPr>
            <w:tcW w:w="3690" w:type="dxa"/>
            <w:gridSpan w:val="2"/>
            <w:vAlign w:val="center"/>
          </w:tcPr>
          <w:p w14:paraId="5F4732AF" w14:textId="77777777" w:rsidR="00654559" w:rsidRDefault="00654559" w:rsidP="00730D9E"/>
        </w:tc>
      </w:tr>
      <w:tr w:rsidR="00A656EF" w14:paraId="30965296" w14:textId="77777777" w:rsidTr="00A656EF">
        <w:trPr>
          <w:trHeight w:val="350"/>
        </w:trPr>
        <w:tc>
          <w:tcPr>
            <w:tcW w:w="6300" w:type="dxa"/>
          </w:tcPr>
          <w:p w14:paraId="403A13C3" w14:textId="162B0876" w:rsidR="00654559" w:rsidRPr="00E912E0" w:rsidRDefault="00654559" w:rsidP="00730D9E">
            <w:pPr>
              <w:rPr>
                <w:highlight w:val="yellow"/>
              </w:rPr>
            </w:pPr>
            <w:hyperlink r:id="rId24" w:history="1">
              <w:r w:rsidRPr="00C27B95">
                <w:rPr>
                  <w:rStyle w:val="Hyperlink"/>
                </w:rPr>
                <w:t>Tribal partners</w:t>
              </w:r>
            </w:hyperlink>
            <w:r>
              <w:t xml:space="preserve"> (additional resource: </w:t>
            </w:r>
            <w:hyperlink r:id="rId25" w:history="1">
              <w:r w:rsidRPr="00657A61">
                <w:rPr>
                  <w:rStyle w:val="Hyperlink"/>
                </w:rPr>
                <w:t xml:space="preserve">Indigenous Peoples of Michigan </w:t>
              </w:r>
              <w:r>
                <w:rPr>
                  <w:rStyle w:val="Hyperlink"/>
                </w:rPr>
                <w:t>–</w:t>
              </w:r>
              <w:r w:rsidRPr="00657A61">
                <w:rPr>
                  <w:rStyle w:val="Hyperlink"/>
                </w:rPr>
                <w:t xml:space="preserve"> Indigenous Resources - Research Guides at University of Michigan Library</w:t>
              </w:r>
            </w:hyperlink>
            <w:r>
              <w:t>)</w:t>
            </w:r>
          </w:p>
        </w:tc>
        <w:tc>
          <w:tcPr>
            <w:tcW w:w="3690" w:type="dxa"/>
            <w:gridSpan w:val="2"/>
            <w:vAlign w:val="center"/>
          </w:tcPr>
          <w:p w14:paraId="0F14EB5F" w14:textId="77777777" w:rsidR="00654559" w:rsidRDefault="00654559" w:rsidP="00730D9E"/>
        </w:tc>
      </w:tr>
    </w:tbl>
    <w:p w14:paraId="24BB6E0C" w14:textId="77777777" w:rsidR="00965DDF" w:rsidRDefault="00965DDF" w:rsidP="00017671">
      <w:pPr>
        <w:spacing w:after="0"/>
      </w:pPr>
    </w:p>
    <w:tbl>
      <w:tblPr>
        <w:tblStyle w:val="TableGrid"/>
        <w:tblW w:w="9990" w:type="dxa"/>
        <w:tblInd w:w="-275" w:type="dxa"/>
        <w:tblLook w:val="04A0" w:firstRow="1" w:lastRow="0" w:firstColumn="1" w:lastColumn="0" w:noHBand="0" w:noVBand="1"/>
      </w:tblPr>
      <w:tblGrid>
        <w:gridCol w:w="2401"/>
        <w:gridCol w:w="1517"/>
        <w:gridCol w:w="1518"/>
        <w:gridCol w:w="1518"/>
        <w:gridCol w:w="1518"/>
        <w:gridCol w:w="1518"/>
      </w:tblGrid>
      <w:tr w:rsidR="00BA66DA" w14:paraId="2F8629AB" w14:textId="77777777" w:rsidTr="00E912E0">
        <w:trPr>
          <w:trHeight w:val="346"/>
        </w:trPr>
        <w:tc>
          <w:tcPr>
            <w:tcW w:w="8472" w:type="dxa"/>
            <w:gridSpan w:val="5"/>
            <w:shd w:val="clear" w:color="000000" w:fill="000000"/>
          </w:tcPr>
          <w:p w14:paraId="1DE3763F" w14:textId="12D7FFD8" w:rsidR="00BA66DA" w:rsidRDefault="00BA66DA" w:rsidP="00730D9E">
            <w:pPr>
              <w:rPr>
                <w:b/>
                <w:bCs/>
              </w:rPr>
            </w:pPr>
            <w:r>
              <w:rPr>
                <w:b/>
                <w:bCs/>
              </w:rPr>
              <w:t xml:space="preserve">Top </w:t>
            </w:r>
            <w:r w:rsidR="00E912E0">
              <w:rPr>
                <w:b/>
                <w:bCs/>
              </w:rPr>
              <w:t>f</w:t>
            </w:r>
            <w:r>
              <w:rPr>
                <w:b/>
                <w:bCs/>
              </w:rPr>
              <w:t xml:space="preserve">ive </w:t>
            </w:r>
            <w:r w:rsidR="00E912E0">
              <w:rPr>
                <w:b/>
                <w:bCs/>
              </w:rPr>
              <w:t>l</w:t>
            </w:r>
            <w:r w:rsidRPr="001D0FAF">
              <w:rPr>
                <w:b/>
                <w:bCs/>
              </w:rPr>
              <w:t xml:space="preserve">anguages </w:t>
            </w:r>
          </w:p>
        </w:tc>
        <w:tc>
          <w:tcPr>
            <w:tcW w:w="1518" w:type="dxa"/>
            <w:shd w:val="clear" w:color="000000" w:fill="000000"/>
          </w:tcPr>
          <w:p w14:paraId="3A3C1F36" w14:textId="77777777" w:rsidR="00BA66DA" w:rsidRDefault="00BA66DA" w:rsidP="00730D9E">
            <w:pPr>
              <w:rPr>
                <w:b/>
                <w:bCs/>
              </w:rPr>
            </w:pPr>
          </w:p>
        </w:tc>
      </w:tr>
      <w:tr w:rsidR="00BA66DA" w14:paraId="571A9AD6" w14:textId="77777777" w:rsidTr="00E912E0">
        <w:trPr>
          <w:trHeight w:val="346"/>
        </w:trPr>
        <w:tc>
          <w:tcPr>
            <w:tcW w:w="2401" w:type="dxa"/>
          </w:tcPr>
          <w:p w14:paraId="48F950CC" w14:textId="407F79B0" w:rsidR="00BA66DA" w:rsidRPr="000A3AB8" w:rsidRDefault="00BA66DA" w:rsidP="00730D9E">
            <w:hyperlink r:id="rId26" w:history="1">
              <w:r w:rsidRPr="00E7087D">
                <w:rPr>
                  <w:rStyle w:val="Hyperlink"/>
                </w:rPr>
                <w:t>Language Map Data Center</w:t>
              </w:r>
            </w:hyperlink>
          </w:p>
        </w:tc>
        <w:tc>
          <w:tcPr>
            <w:tcW w:w="1517" w:type="dxa"/>
            <w:vAlign w:val="center"/>
          </w:tcPr>
          <w:p w14:paraId="1F9D8D7C" w14:textId="09093C79" w:rsidR="00BA66DA" w:rsidRPr="004C74E0" w:rsidRDefault="00BA66DA" w:rsidP="004C74E0">
            <w:pPr>
              <w:jc w:val="center"/>
              <w:rPr>
                <w:b/>
                <w:bCs/>
              </w:rPr>
            </w:pPr>
            <w:r w:rsidRPr="004C74E0">
              <w:rPr>
                <w:b/>
                <w:bCs/>
              </w:rPr>
              <w:t>1</w:t>
            </w:r>
          </w:p>
        </w:tc>
        <w:tc>
          <w:tcPr>
            <w:tcW w:w="1518" w:type="dxa"/>
            <w:vAlign w:val="center"/>
          </w:tcPr>
          <w:p w14:paraId="7A498CAF" w14:textId="42619C90" w:rsidR="00BA66DA" w:rsidRPr="004C74E0" w:rsidRDefault="00BA66DA" w:rsidP="004C74E0">
            <w:pPr>
              <w:jc w:val="center"/>
              <w:rPr>
                <w:b/>
                <w:bCs/>
              </w:rPr>
            </w:pPr>
            <w:r w:rsidRPr="004C74E0">
              <w:rPr>
                <w:b/>
                <w:bCs/>
              </w:rPr>
              <w:t>2</w:t>
            </w:r>
          </w:p>
        </w:tc>
        <w:tc>
          <w:tcPr>
            <w:tcW w:w="1518" w:type="dxa"/>
            <w:vAlign w:val="center"/>
          </w:tcPr>
          <w:p w14:paraId="72A71014" w14:textId="35C01967" w:rsidR="00BA66DA" w:rsidRPr="004C74E0" w:rsidRDefault="00BA66DA" w:rsidP="004C74E0">
            <w:pPr>
              <w:jc w:val="center"/>
              <w:rPr>
                <w:b/>
                <w:bCs/>
              </w:rPr>
            </w:pPr>
            <w:r w:rsidRPr="004C74E0">
              <w:rPr>
                <w:b/>
                <w:bCs/>
              </w:rPr>
              <w:t>3</w:t>
            </w:r>
          </w:p>
        </w:tc>
        <w:tc>
          <w:tcPr>
            <w:tcW w:w="1518" w:type="dxa"/>
            <w:vAlign w:val="center"/>
          </w:tcPr>
          <w:p w14:paraId="0E20CEDF" w14:textId="259B5D23" w:rsidR="00BA66DA" w:rsidRPr="004C74E0" w:rsidRDefault="00BA66DA" w:rsidP="004C74E0">
            <w:pPr>
              <w:jc w:val="center"/>
              <w:rPr>
                <w:b/>
                <w:bCs/>
              </w:rPr>
            </w:pPr>
            <w:r w:rsidRPr="004C74E0">
              <w:rPr>
                <w:b/>
                <w:bCs/>
              </w:rPr>
              <w:t>4</w:t>
            </w:r>
          </w:p>
        </w:tc>
        <w:tc>
          <w:tcPr>
            <w:tcW w:w="1518" w:type="dxa"/>
            <w:vAlign w:val="center"/>
          </w:tcPr>
          <w:p w14:paraId="1BAD0161" w14:textId="5450BD96" w:rsidR="00BA66DA" w:rsidRPr="004C74E0" w:rsidRDefault="00BA66DA" w:rsidP="004C74E0">
            <w:pPr>
              <w:jc w:val="center"/>
              <w:rPr>
                <w:b/>
                <w:bCs/>
              </w:rPr>
            </w:pPr>
            <w:r w:rsidRPr="004C74E0">
              <w:rPr>
                <w:b/>
                <w:bCs/>
              </w:rPr>
              <w:t>5</w:t>
            </w:r>
          </w:p>
        </w:tc>
      </w:tr>
      <w:tr w:rsidR="00BA66DA" w14:paraId="44F96444" w14:textId="77777777" w:rsidTr="00E912E0">
        <w:trPr>
          <w:trHeight w:val="346"/>
        </w:trPr>
        <w:tc>
          <w:tcPr>
            <w:tcW w:w="2401" w:type="dxa"/>
          </w:tcPr>
          <w:p w14:paraId="32B2F137" w14:textId="77777777" w:rsidR="00BA66DA" w:rsidRDefault="00BA66DA" w:rsidP="00730D9E">
            <w:r>
              <w:t>Languages spoken in region besides English</w:t>
            </w:r>
          </w:p>
        </w:tc>
        <w:tc>
          <w:tcPr>
            <w:tcW w:w="1517" w:type="dxa"/>
          </w:tcPr>
          <w:p w14:paraId="15DC8CEC" w14:textId="77777777" w:rsidR="00BA66DA" w:rsidRDefault="00BA66DA" w:rsidP="00730D9E"/>
        </w:tc>
        <w:tc>
          <w:tcPr>
            <w:tcW w:w="1518" w:type="dxa"/>
          </w:tcPr>
          <w:p w14:paraId="4916E737" w14:textId="77777777" w:rsidR="00BA66DA" w:rsidRDefault="00BA66DA" w:rsidP="00730D9E"/>
        </w:tc>
        <w:tc>
          <w:tcPr>
            <w:tcW w:w="1518" w:type="dxa"/>
          </w:tcPr>
          <w:p w14:paraId="0EB10CA3" w14:textId="77777777" w:rsidR="00BA66DA" w:rsidRDefault="00BA66DA" w:rsidP="00730D9E"/>
        </w:tc>
        <w:tc>
          <w:tcPr>
            <w:tcW w:w="1518" w:type="dxa"/>
          </w:tcPr>
          <w:p w14:paraId="393E9305" w14:textId="77777777" w:rsidR="00BA66DA" w:rsidRDefault="00BA66DA" w:rsidP="00730D9E"/>
        </w:tc>
        <w:tc>
          <w:tcPr>
            <w:tcW w:w="1518" w:type="dxa"/>
          </w:tcPr>
          <w:p w14:paraId="309AFD6F" w14:textId="77777777" w:rsidR="00BA66DA" w:rsidRDefault="00BA66DA" w:rsidP="00730D9E"/>
        </w:tc>
      </w:tr>
      <w:tr w:rsidR="00BA66DA" w14:paraId="42E154C6" w14:textId="77777777" w:rsidTr="00E912E0">
        <w:trPr>
          <w:trHeight w:val="346"/>
        </w:trPr>
        <w:tc>
          <w:tcPr>
            <w:tcW w:w="2401" w:type="dxa"/>
          </w:tcPr>
          <w:p w14:paraId="2E884F7C" w14:textId="77777777" w:rsidR="00BA66DA" w:rsidRDefault="00BA66DA" w:rsidP="00730D9E">
            <w:r>
              <w:t>Additional languages needed for immigrants, refuges, or migrant populations</w:t>
            </w:r>
          </w:p>
        </w:tc>
        <w:tc>
          <w:tcPr>
            <w:tcW w:w="1517" w:type="dxa"/>
          </w:tcPr>
          <w:p w14:paraId="3E5E062A" w14:textId="77777777" w:rsidR="00BA66DA" w:rsidRDefault="00BA66DA" w:rsidP="00730D9E"/>
        </w:tc>
        <w:tc>
          <w:tcPr>
            <w:tcW w:w="1518" w:type="dxa"/>
          </w:tcPr>
          <w:p w14:paraId="381F42FD" w14:textId="77777777" w:rsidR="00BA66DA" w:rsidRDefault="00BA66DA" w:rsidP="00730D9E"/>
        </w:tc>
        <w:tc>
          <w:tcPr>
            <w:tcW w:w="1518" w:type="dxa"/>
          </w:tcPr>
          <w:p w14:paraId="2259B390" w14:textId="77777777" w:rsidR="00BA66DA" w:rsidRDefault="00BA66DA" w:rsidP="00730D9E"/>
        </w:tc>
        <w:tc>
          <w:tcPr>
            <w:tcW w:w="1518" w:type="dxa"/>
          </w:tcPr>
          <w:p w14:paraId="664A5202" w14:textId="77777777" w:rsidR="00BA66DA" w:rsidRDefault="00BA66DA" w:rsidP="00730D9E"/>
        </w:tc>
        <w:tc>
          <w:tcPr>
            <w:tcW w:w="1518" w:type="dxa"/>
          </w:tcPr>
          <w:p w14:paraId="4C39077E" w14:textId="77777777" w:rsidR="00BA66DA" w:rsidRDefault="00BA66DA" w:rsidP="00730D9E"/>
        </w:tc>
      </w:tr>
      <w:tr w:rsidR="00BA66DA" w14:paraId="394815C1" w14:textId="77777777" w:rsidTr="00E912E0">
        <w:trPr>
          <w:trHeight w:val="346"/>
        </w:trPr>
        <w:tc>
          <w:tcPr>
            <w:tcW w:w="2401" w:type="dxa"/>
          </w:tcPr>
          <w:p w14:paraId="597E0E43" w14:textId="77777777" w:rsidR="00BA66DA" w:rsidRDefault="00BA66DA" w:rsidP="00730D9E">
            <w:r>
              <w:t xml:space="preserve">Other vulnerable populations requiring a specific language </w:t>
            </w:r>
          </w:p>
        </w:tc>
        <w:tc>
          <w:tcPr>
            <w:tcW w:w="1517" w:type="dxa"/>
          </w:tcPr>
          <w:p w14:paraId="53F6147A" w14:textId="77777777" w:rsidR="00BA66DA" w:rsidRDefault="00BA66DA" w:rsidP="00730D9E"/>
        </w:tc>
        <w:tc>
          <w:tcPr>
            <w:tcW w:w="1518" w:type="dxa"/>
          </w:tcPr>
          <w:p w14:paraId="227C7AFE" w14:textId="77777777" w:rsidR="00BA66DA" w:rsidRDefault="00BA66DA" w:rsidP="00730D9E"/>
        </w:tc>
        <w:tc>
          <w:tcPr>
            <w:tcW w:w="1518" w:type="dxa"/>
          </w:tcPr>
          <w:p w14:paraId="1C87209E" w14:textId="77777777" w:rsidR="00BA66DA" w:rsidRDefault="00BA66DA" w:rsidP="00730D9E"/>
        </w:tc>
        <w:tc>
          <w:tcPr>
            <w:tcW w:w="1518" w:type="dxa"/>
          </w:tcPr>
          <w:p w14:paraId="06FB05AC" w14:textId="77777777" w:rsidR="00BA66DA" w:rsidRDefault="00BA66DA" w:rsidP="00730D9E"/>
        </w:tc>
        <w:tc>
          <w:tcPr>
            <w:tcW w:w="1518" w:type="dxa"/>
          </w:tcPr>
          <w:p w14:paraId="67155AC5" w14:textId="77777777" w:rsidR="00BA66DA" w:rsidRDefault="00BA66DA" w:rsidP="00730D9E"/>
        </w:tc>
      </w:tr>
    </w:tbl>
    <w:p w14:paraId="68DABB0D" w14:textId="77777777" w:rsidR="00E912E0" w:rsidRDefault="00E912E0" w:rsidP="00017671">
      <w:pPr>
        <w:spacing w:after="0"/>
      </w:pPr>
    </w:p>
    <w:tbl>
      <w:tblPr>
        <w:tblStyle w:val="TableGrid"/>
        <w:tblW w:w="9990" w:type="dxa"/>
        <w:tblInd w:w="-275" w:type="dxa"/>
        <w:tblLook w:val="04A0" w:firstRow="1" w:lastRow="0" w:firstColumn="1" w:lastColumn="0" w:noHBand="0" w:noVBand="1"/>
      </w:tblPr>
      <w:tblGrid>
        <w:gridCol w:w="6300"/>
        <w:gridCol w:w="3690"/>
      </w:tblGrid>
      <w:tr w:rsidR="005B533B" w:rsidRPr="007C67BD" w14:paraId="77D3C4FB" w14:textId="77777777" w:rsidTr="00E912E0">
        <w:trPr>
          <w:trHeight w:val="346"/>
        </w:trPr>
        <w:tc>
          <w:tcPr>
            <w:tcW w:w="9990" w:type="dxa"/>
            <w:gridSpan w:val="2"/>
            <w:shd w:val="clear" w:color="auto" w:fill="000000" w:themeFill="text1"/>
          </w:tcPr>
          <w:p w14:paraId="29749062" w14:textId="77777777" w:rsidR="005B533B" w:rsidRPr="007C67BD" w:rsidRDefault="005B533B" w:rsidP="00A91EE8">
            <w:pPr>
              <w:rPr>
                <w:b/>
                <w:bCs/>
              </w:rPr>
            </w:pPr>
            <w:r>
              <w:rPr>
                <w:b/>
                <w:bCs/>
              </w:rPr>
              <w:t>Health</w:t>
            </w:r>
          </w:p>
        </w:tc>
      </w:tr>
      <w:tr w:rsidR="005B533B" w14:paraId="2EF51B53" w14:textId="77777777" w:rsidTr="00A656EF">
        <w:trPr>
          <w:trHeight w:val="346"/>
        </w:trPr>
        <w:tc>
          <w:tcPr>
            <w:tcW w:w="6300" w:type="dxa"/>
          </w:tcPr>
          <w:p w14:paraId="1238D908" w14:textId="08772D1A" w:rsidR="005B533B" w:rsidRDefault="005B533B" w:rsidP="00A91EE8">
            <w:r>
              <w:t>Living with a disability (under 65)</w:t>
            </w:r>
            <w:r w:rsidR="00BD533E">
              <w:t xml:space="preserve"> </w:t>
            </w:r>
            <w:r w:rsidR="00654559">
              <w:t>(</w:t>
            </w:r>
            <w:hyperlink r:id="rId27" w:history="1">
              <w:r w:rsidR="00BD533E" w:rsidRPr="00645B37">
                <w:rPr>
                  <w:rStyle w:val="Hyperlink"/>
                </w:rPr>
                <w:t>Census.gov Quick Facts Data</w:t>
              </w:r>
            </w:hyperlink>
            <w:r w:rsidR="00654559">
              <w:rPr>
                <w:rStyle w:val="Hyperlink"/>
              </w:rPr>
              <w:t>)</w:t>
            </w:r>
          </w:p>
        </w:tc>
        <w:tc>
          <w:tcPr>
            <w:tcW w:w="3690" w:type="dxa"/>
          </w:tcPr>
          <w:p w14:paraId="29EAC786" w14:textId="77777777" w:rsidR="005B533B" w:rsidRDefault="005B533B" w:rsidP="00A91EE8"/>
        </w:tc>
      </w:tr>
      <w:tr w:rsidR="005B533B" w14:paraId="4964017C" w14:textId="77777777" w:rsidTr="00A656EF">
        <w:trPr>
          <w:trHeight w:val="346"/>
        </w:trPr>
        <w:tc>
          <w:tcPr>
            <w:tcW w:w="6300" w:type="dxa"/>
          </w:tcPr>
          <w:p w14:paraId="0C26091C" w14:textId="2F762088" w:rsidR="005B533B" w:rsidRDefault="005B533B" w:rsidP="00A91EE8">
            <w:r>
              <w:t>Living without health insurance</w:t>
            </w:r>
            <w:r w:rsidR="00654559">
              <w:t>- (</w:t>
            </w:r>
            <w:r>
              <w:t>under 65</w:t>
            </w:r>
            <w:r w:rsidR="00654559">
              <w:t>) (</w:t>
            </w:r>
            <w:hyperlink r:id="rId28" w:history="1">
              <w:r w:rsidR="00BD533E" w:rsidRPr="00645B37">
                <w:rPr>
                  <w:rStyle w:val="Hyperlink"/>
                </w:rPr>
                <w:t>Census.gov Quick Facts Data</w:t>
              </w:r>
            </w:hyperlink>
            <w:r w:rsidR="00654559">
              <w:rPr>
                <w:rStyle w:val="Hyperlink"/>
              </w:rPr>
              <w:t>)</w:t>
            </w:r>
          </w:p>
        </w:tc>
        <w:tc>
          <w:tcPr>
            <w:tcW w:w="3690" w:type="dxa"/>
          </w:tcPr>
          <w:p w14:paraId="2A38355D" w14:textId="77777777" w:rsidR="005B533B" w:rsidRDefault="005B533B" w:rsidP="00A91EE8"/>
        </w:tc>
      </w:tr>
      <w:tr w:rsidR="00170E31" w14:paraId="164CA049" w14:textId="77777777" w:rsidTr="00A656EF">
        <w:trPr>
          <w:trHeight w:val="346"/>
        </w:trPr>
        <w:tc>
          <w:tcPr>
            <w:tcW w:w="6300" w:type="dxa"/>
          </w:tcPr>
          <w:p w14:paraId="70EE78C7" w14:textId="72D65965" w:rsidR="00170E31" w:rsidRDefault="00170E31" w:rsidP="00A91EE8">
            <w:r>
              <w:t>Durable Medical Equipment – including electricity dependent (e.g., dialysis) and/or non-ambulatory individuals</w:t>
            </w:r>
            <w:r w:rsidR="00BD533E">
              <w:t xml:space="preserve"> </w:t>
            </w:r>
            <w:r w:rsidR="00654559">
              <w:t>(</w:t>
            </w:r>
            <w:hyperlink r:id="rId29" w:history="1">
              <w:r w:rsidR="00BD533E" w:rsidRPr="004D3EC4">
                <w:rPr>
                  <w:rStyle w:val="Hyperlink"/>
                </w:rPr>
                <w:t xml:space="preserve">HHS </w:t>
              </w:r>
              <w:proofErr w:type="spellStart"/>
              <w:r w:rsidR="00BD533E" w:rsidRPr="004D3EC4">
                <w:rPr>
                  <w:rStyle w:val="Hyperlink"/>
                </w:rPr>
                <w:t>emPOWER</w:t>
              </w:r>
              <w:proofErr w:type="spellEnd"/>
              <w:r w:rsidR="00BD533E" w:rsidRPr="004D3EC4">
                <w:rPr>
                  <w:rStyle w:val="Hyperlink"/>
                </w:rPr>
                <w:t xml:space="preserve"> Map</w:t>
              </w:r>
            </w:hyperlink>
            <w:r w:rsidR="00654559">
              <w:rPr>
                <w:rStyle w:val="Hyperlink"/>
              </w:rPr>
              <w:t>)</w:t>
            </w:r>
          </w:p>
        </w:tc>
        <w:tc>
          <w:tcPr>
            <w:tcW w:w="3690" w:type="dxa"/>
          </w:tcPr>
          <w:p w14:paraId="079C67F4" w14:textId="77777777" w:rsidR="00170E31" w:rsidRDefault="00170E31" w:rsidP="00A91EE8"/>
        </w:tc>
      </w:tr>
      <w:tr w:rsidR="005772A1" w14:paraId="55EE2D83" w14:textId="77777777" w:rsidTr="00A656EF">
        <w:trPr>
          <w:trHeight w:val="346"/>
        </w:trPr>
        <w:tc>
          <w:tcPr>
            <w:tcW w:w="6300" w:type="dxa"/>
          </w:tcPr>
          <w:p w14:paraId="576B72C7" w14:textId="3E8743D4" w:rsidR="005772A1" w:rsidRDefault="00FF15FD" w:rsidP="00FB20DA">
            <w:pPr>
              <w:pStyle w:val="ListParagraph"/>
              <w:ind w:left="0"/>
            </w:pPr>
            <w:r w:rsidRPr="002671A6">
              <w:t>Medicare beneficiaries</w:t>
            </w:r>
            <w:r w:rsidR="00BD533E">
              <w:t xml:space="preserve"> </w:t>
            </w:r>
            <w:r w:rsidR="00654559">
              <w:t>(</w:t>
            </w:r>
            <w:hyperlink r:id="rId30" w:history="1">
              <w:r w:rsidR="00BD533E" w:rsidRPr="004D3EC4">
                <w:rPr>
                  <w:rStyle w:val="Hyperlink"/>
                </w:rPr>
                <w:t xml:space="preserve">HHS </w:t>
              </w:r>
              <w:proofErr w:type="spellStart"/>
              <w:r w:rsidR="00BD533E" w:rsidRPr="004D3EC4">
                <w:rPr>
                  <w:rStyle w:val="Hyperlink"/>
                </w:rPr>
                <w:t>emPOWER</w:t>
              </w:r>
              <w:proofErr w:type="spellEnd"/>
              <w:r w:rsidR="00BD533E" w:rsidRPr="004D3EC4">
                <w:rPr>
                  <w:rStyle w:val="Hyperlink"/>
                </w:rPr>
                <w:t xml:space="preserve"> Map</w:t>
              </w:r>
            </w:hyperlink>
            <w:r w:rsidR="00654559">
              <w:rPr>
                <w:rStyle w:val="Hyperlink"/>
              </w:rPr>
              <w:t>)</w:t>
            </w:r>
          </w:p>
        </w:tc>
        <w:tc>
          <w:tcPr>
            <w:tcW w:w="3690" w:type="dxa"/>
          </w:tcPr>
          <w:p w14:paraId="501F257E" w14:textId="77777777" w:rsidR="005772A1" w:rsidRDefault="005772A1" w:rsidP="00A91EE8"/>
        </w:tc>
      </w:tr>
      <w:tr w:rsidR="00212FEB" w14:paraId="50A9A7C2" w14:textId="77777777" w:rsidTr="00A656EF">
        <w:trPr>
          <w:trHeight w:val="346"/>
        </w:trPr>
        <w:tc>
          <w:tcPr>
            <w:tcW w:w="6300" w:type="dxa"/>
          </w:tcPr>
          <w:p w14:paraId="6F4B9305" w14:textId="7EA4708B" w:rsidR="00212FEB" w:rsidRPr="002671A6" w:rsidRDefault="00212FEB" w:rsidP="00FB20DA">
            <w:pPr>
              <w:pStyle w:val="ListParagraph"/>
              <w:ind w:left="0"/>
            </w:pPr>
            <w:r w:rsidRPr="008F783F">
              <w:t>Mental/</w:t>
            </w:r>
            <w:r w:rsidR="000A1D29">
              <w:t>b</w:t>
            </w:r>
            <w:r w:rsidR="000A1D29" w:rsidRPr="008F783F">
              <w:t xml:space="preserve">ehavioral </w:t>
            </w:r>
            <w:r w:rsidR="000A1D29">
              <w:t>h</w:t>
            </w:r>
            <w:r w:rsidR="000A1D29" w:rsidRPr="008F783F">
              <w:t>ealth</w:t>
            </w:r>
            <w:r w:rsidR="000A1D29">
              <w:t xml:space="preserve"> </w:t>
            </w:r>
            <w:r w:rsidR="00917DCF">
              <w:t>(</w:t>
            </w:r>
            <w:hyperlink r:id="rId31" w:history="1">
              <w:r w:rsidR="000A1D29" w:rsidRPr="005A5581">
                <w:rPr>
                  <w:rStyle w:val="Hyperlink"/>
                </w:rPr>
                <w:t>Michigan Behavioral Risk Factor Surveillance System</w:t>
              </w:r>
            </w:hyperlink>
            <w:r w:rsidR="00917DCF">
              <w:t>)</w:t>
            </w:r>
            <w:r w:rsidR="005A5581">
              <w:t xml:space="preserve"> </w:t>
            </w:r>
          </w:p>
        </w:tc>
        <w:tc>
          <w:tcPr>
            <w:tcW w:w="3690" w:type="dxa"/>
          </w:tcPr>
          <w:p w14:paraId="41540DFE" w14:textId="77777777" w:rsidR="00212FEB" w:rsidRDefault="00212FEB" w:rsidP="00A91EE8"/>
        </w:tc>
      </w:tr>
      <w:tr w:rsidR="00917DCF" w14:paraId="2E617DB7" w14:textId="77777777" w:rsidTr="00A656EF">
        <w:trPr>
          <w:trHeight w:val="346"/>
        </w:trPr>
        <w:tc>
          <w:tcPr>
            <w:tcW w:w="6300" w:type="dxa"/>
          </w:tcPr>
          <w:p w14:paraId="543295BC" w14:textId="7B1CAA43" w:rsidR="00917DCF" w:rsidRPr="008F783F" w:rsidRDefault="00121576" w:rsidP="00FB20DA">
            <w:pPr>
              <w:pStyle w:val="ListParagraph"/>
              <w:ind w:left="0"/>
            </w:pPr>
            <w:r>
              <w:t>Substance use (</w:t>
            </w:r>
            <w:hyperlink r:id="rId32" w:history="1">
              <w:r w:rsidR="007F12AA" w:rsidRPr="007F12AA">
                <w:rPr>
                  <w:rStyle w:val="Hyperlink"/>
                </w:rPr>
                <w:t>Michigan Behavioral Risk Factor Surveillance System</w:t>
              </w:r>
            </w:hyperlink>
            <w:r w:rsidR="00654559">
              <w:rPr>
                <w:rStyle w:val="Hyperlink"/>
              </w:rPr>
              <w:t>)</w:t>
            </w:r>
          </w:p>
        </w:tc>
        <w:tc>
          <w:tcPr>
            <w:tcW w:w="3690" w:type="dxa"/>
          </w:tcPr>
          <w:p w14:paraId="33A725CA" w14:textId="77777777" w:rsidR="00917DCF" w:rsidRDefault="00917DCF" w:rsidP="00A91EE8"/>
        </w:tc>
      </w:tr>
    </w:tbl>
    <w:p w14:paraId="5CF0A03B" w14:textId="77777777" w:rsidR="0037399C" w:rsidRDefault="0037399C" w:rsidP="00017671">
      <w:pPr>
        <w:spacing w:after="0"/>
      </w:pPr>
    </w:p>
    <w:tbl>
      <w:tblPr>
        <w:tblStyle w:val="TableGrid"/>
        <w:tblW w:w="9990" w:type="dxa"/>
        <w:tblInd w:w="-275" w:type="dxa"/>
        <w:tblLook w:val="04A0" w:firstRow="1" w:lastRow="0" w:firstColumn="1" w:lastColumn="0" w:noHBand="0" w:noVBand="1"/>
      </w:tblPr>
      <w:tblGrid>
        <w:gridCol w:w="6300"/>
        <w:gridCol w:w="3690"/>
      </w:tblGrid>
      <w:tr w:rsidR="00161641" w:rsidRPr="00683668" w14:paraId="27B766C7" w14:textId="77777777" w:rsidTr="58BCFF81">
        <w:trPr>
          <w:trHeight w:val="346"/>
        </w:trPr>
        <w:tc>
          <w:tcPr>
            <w:tcW w:w="9990" w:type="dxa"/>
            <w:gridSpan w:val="2"/>
            <w:shd w:val="clear" w:color="auto" w:fill="000000" w:themeFill="text1"/>
          </w:tcPr>
          <w:p w14:paraId="6537C618" w14:textId="40F1FD0A" w:rsidR="00161641" w:rsidRPr="00683668" w:rsidRDefault="004711E2" w:rsidP="00D54F19">
            <w:pPr>
              <w:rPr>
                <w:b/>
                <w:bCs/>
              </w:rPr>
            </w:pPr>
            <w:r>
              <w:rPr>
                <w:b/>
                <w:bCs/>
                <w:color w:val="FFFFFF" w:themeColor="background1"/>
              </w:rPr>
              <w:t xml:space="preserve">Other </w:t>
            </w:r>
            <w:r w:rsidR="00161641" w:rsidRPr="00DC0363">
              <w:rPr>
                <w:b/>
                <w:bCs/>
                <w:color w:val="FFFFFF" w:themeColor="background1"/>
              </w:rPr>
              <w:t xml:space="preserve">populations </w:t>
            </w:r>
            <w:r w:rsidR="00E912E0">
              <w:rPr>
                <w:b/>
                <w:bCs/>
                <w:color w:val="FFFFFF" w:themeColor="background1"/>
              </w:rPr>
              <w:t>(include additional as needed)</w:t>
            </w:r>
          </w:p>
        </w:tc>
      </w:tr>
      <w:tr w:rsidR="00A656EF" w14:paraId="156951B0" w14:textId="77777777" w:rsidTr="58BCFF81">
        <w:trPr>
          <w:trHeight w:val="346"/>
        </w:trPr>
        <w:tc>
          <w:tcPr>
            <w:tcW w:w="6300" w:type="dxa"/>
          </w:tcPr>
          <w:p w14:paraId="084DB39F" w14:textId="1E853B82" w:rsidR="00A85944" w:rsidRPr="007806E7" w:rsidRDefault="00A85944" w:rsidP="007806E7">
            <w:pPr>
              <w:rPr>
                <w:sz w:val="24"/>
                <w:szCs w:val="24"/>
              </w:rPr>
            </w:pPr>
            <w:r>
              <w:t xml:space="preserve">Schools (public &amp; private), </w:t>
            </w:r>
            <w:r w:rsidR="000A1D29">
              <w:t xml:space="preserve">including </w:t>
            </w:r>
            <w:r>
              <w:t xml:space="preserve">universities </w:t>
            </w:r>
            <w:r w:rsidR="007806E7">
              <w:t>(</w:t>
            </w:r>
            <w:hyperlink r:id="rId33" w:history="1">
              <w:r w:rsidR="007806E7" w:rsidRPr="008C168A">
                <w:rPr>
                  <w:rStyle w:val="Hyperlink"/>
                </w:rPr>
                <w:t>Education Map</w:t>
              </w:r>
            </w:hyperlink>
            <w:r w:rsidR="007806E7">
              <w:t>)</w:t>
            </w:r>
          </w:p>
        </w:tc>
        <w:tc>
          <w:tcPr>
            <w:tcW w:w="3690" w:type="dxa"/>
          </w:tcPr>
          <w:p w14:paraId="27F090C9" w14:textId="77777777" w:rsidR="00A85944" w:rsidRDefault="00A85944" w:rsidP="00A85944"/>
        </w:tc>
      </w:tr>
      <w:tr w:rsidR="00A656EF" w14:paraId="16E335EB" w14:textId="77777777" w:rsidTr="58BCFF81">
        <w:trPr>
          <w:trHeight w:val="346"/>
        </w:trPr>
        <w:tc>
          <w:tcPr>
            <w:tcW w:w="6300" w:type="dxa"/>
          </w:tcPr>
          <w:p w14:paraId="046F940C" w14:textId="3D9D1AC4" w:rsidR="00A85944" w:rsidRDefault="00A85944" w:rsidP="00A85944">
            <w:r>
              <w:t>Childcares</w:t>
            </w:r>
            <w:r w:rsidR="007806E7">
              <w:t xml:space="preserve"> (</w:t>
            </w:r>
            <w:hyperlink r:id="rId34" w:history="1">
              <w:r w:rsidR="007806E7" w:rsidRPr="009103B3">
                <w:rPr>
                  <w:rStyle w:val="Hyperlink"/>
                </w:rPr>
                <w:t>Statewide Facility Search</w:t>
              </w:r>
            </w:hyperlink>
            <w:r w:rsidR="007806E7">
              <w:t>)</w:t>
            </w:r>
          </w:p>
        </w:tc>
        <w:tc>
          <w:tcPr>
            <w:tcW w:w="3690" w:type="dxa"/>
          </w:tcPr>
          <w:p w14:paraId="478F524C" w14:textId="77777777" w:rsidR="00A85944" w:rsidRDefault="00A85944" w:rsidP="00A85944"/>
        </w:tc>
      </w:tr>
      <w:tr w:rsidR="00A656EF" w14:paraId="5E11F3E1" w14:textId="77777777" w:rsidTr="58BCFF81">
        <w:trPr>
          <w:trHeight w:val="346"/>
        </w:trPr>
        <w:tc>
          <w:tcPr>
            <w:tcW w:w="6300" w:type="dxa"/>
          </w:tcPr>
          <w:p w14:paraId="39DAA4AB" w14:textId="13CACB63" w:rsidR="00A85944" w:rsidRDefault="00A85944" w:rsidP="00A85944">
            <w:r>
              <w:t xml:space="preserve">Veterans </w:t>
            </w:r>
            <w:hyperlink r:id="rId35" w:history="1">
              <w:r w:rsidRPr="00645B37">
                <w:rPr>
                  <w:rStyle w:val="Hyperlink"/>
                </w:rPr>
                <w:t>Census.gov Quick Facts Data</w:t>
              </w:r>
            </w:hyperlink>
          </w:p>
        </w:tc>
        <w:tc>
          <w:tcPr>
            <w:tcW w:w="3690" w:type="dxa"/>
          </w:tcPr>
          <w:p w14:paraId="13EBF490" w14:textId="77777777" w:rsidR="00A85944" w:rsidRDefault="00A85944" w:rsidP="00A85944"/>
        </w:tc>
      </w:tr>
      <w:tr w:rsidR="00A656EF" w14:paraId="6D0521BF" w14:textId="77777777" w:rsidTr="58BCFF81">
        <w:trPr>
          <w:trHeight w:val="540"/>
        </w:trPr>
        <w:tc>
          <w:tcPr>
            <w:tcW w:w="6300" w:type="dxa"/>
          </w:tcPr>
          <w:p w14:paraId="0AED3BAC" w14:textId="4C7E42DB" w:rsidR="00A85944" w:rsidRPr="00D96471" w:rsidRDefault="5867982F" w:rsidP="58BCFF81">
            <w:pPr>
              <w:pStyle w:val="ListParagraph"/>
              <w:ind w:left="0"/>
              <w:rPr>
                <w:rStyle w:val="Hyperlink"/>
              </w:rPr>
            </w:pPr>
            <w:r>
              <w:t xml:space="preserve">People currently experiencing homelessness (local Point </w:t>
            </w:r>
            <w:r w:rsidR="4555285D">
              <w:t>in</w:t>
            </w:r>
            <w:r>
              <w:t xml:space="preserve"> Time (PIT) count) </w:t>
            </w:r>
            <w:hyperlink r:id="rId36" w:history="1">
              <w:r w:rsidR="3A76902C" w:rsidRPr="58BCFF81">
                <w:rPr>
                  <w:rStyle w:val="Hyperlink"/>
                </w:rPr>
                <w:t>2007-2024-PIT-Counts-by-CoC.xlsb</w:t>
              </w:r>
            </w:hyperlink>
          </w:p>
        </w:tc>
        <w:tc>
          <w:tcPr>
            <w:tcW w:w="3690" w:type="dxa"/>
          </w:tcPr>
          <w:p w14:paraId="4A16F015" w14:textId="77777777" w:rsidR="00A85944" w:rsidRDefault="00A85944" w:rsidP="00A85944"/>
        </w:tc>
      </w:tr>
      <w:tr w:rsidR="00E912E0" w14:paraId="7B4F9138" w14:textId="77777777" w:rsidTr="58BCFF81">
        <w:trPr>
          <w:trHeight w:val="346"/>
        </w:trPr>
        <w:tc>
          <w:tcPr>
            <w:tcW w:w="6300" w:type="dxa"/>
          </w:tcPr>
          <w:p w14:paraId="45664E9D" w14:textId="77777777" w:rsidR="00E912E0" w:rsidRDefault="00E912E0" w:rsidP="00A85944">
            <w:pPr>
              <w:pStyle w:val="ListParagraph"/>
              <w:ind w:left="0"/>
            </w:pPr>
          </w:p>
        </w:tc>
        <w:tc>
          <w:tcPr>
            <w:tcW w:w="3690" w:type="dxa"/>
          </w:tcPr>
          <w:p w14:paraId="00E2C796" w14:textId="77777777" w:rsidR="00E912E0" w:rsidRDefault="00E912E0" w:rsidP="00A85944"/>
        </w:tc>
      </w:tr>
    </w:tbl>
    <w:p w14:paraId="7460E641" w14:textId="2D4FA6F6" w:rsidR="00AA00DB" w:rsidRDefault="00C1267F" w:rsidP="00A656EF">
      <w:pPr>
        <w:pStyle w:val="Heading1"/>
        <w:ind w:left="-270"/>
      </w:pPr>
      <w:r>
        <w:t>Part B</w:t>
      </w:r>
    </w:p>
    <w:p w14:paraId="4C2E6169" w14:textId="0FF3C272" w:rsidR="00526F07" w:rsidRPr="00E912E0" w:rsidRDefault="00526F07" w:rsidP="00526F07">
      <w:pPr>
        <w:ind w:left="-270" w:right="100"/>
        <w:rPr>
          <w:rFonts w:ascii="Arial" w:hAnsi="Arial" w:cs="Arial"/>
        </w:rPr>
      </w:pPr>
      <w:r w:rsidRPr="58BCFF81">
        <w:rPr>
          <w:rFonts w:ascii="Arial" w:hAnsi="Arial" w:cs="Arial"/>
        </w:rPr>
        <w:t xml:space="preserve">Identify organizations, partners, and communities of practice that can assist in reaching notable identified groups. Some partners may serve more than one group. Over time, the </w:t>
      </w:r>
      <w:r w:rsidR="002D692F">
        <w:rPr>
          <w:rFonts w:ascii="Arial" w:hAnsi="Arial" w:cs="Arial"/>
        </w:rPr>
        <w:t>goal</w:t>
      </w:r>
      <w:r w:rsidRPr="58BCFF81">
        <w:rPr>
          <w:rFonts w:ascii="Arial" w:hAnsi="Arial" w:cs="Arial"/>
        </w:rPr>
        <w:t xml:space="preserve"> is to have groups participating in meeting the needs of your community, achieving community resiliency, response planning, and preparedness exercises. Although it is not required to complete every field in Part B, if a health department has a group that they have not connected with, list known barriers for future consideration. Furthermore, looking at populations from a whole health department perspective, may assist with both identifying these communities, as well as who to work with </w:t>
      </w:r>
      <w:proofErr w:type="gramStart"/>
      <w:r w:rsidRPr="58BCFF81">
        <w:rPr>
          <w:rFonts w:ascii="Arial" w:hAnsi="Arial" w:cs="Arial"/>
        </w:rPr>
        <w:t>in order to</w:t>
      </w:r>
      <w:proofErr w:type="gramEnd"/>
      <w:r w:rsidRPr="58BCFF81">
        <w:rPr>
          <w:rFonts w:ascii="Arial" w:hAnsi="Arial" w:cs="Arial"/>
        </w:rPr>
        <w:t xml:space="preserve"> reach out to others. </w:t>
      </w:r>
    </w:p>
    <w:p w14:paraId="2A5BD888" w14:textId="77777777" w:rsidR="00526F07" w:rsidRPr="00E912E0" w:rsidRDefault="00526F07" w:rsidP="00526F07">
      <w:pPr>
        <w:ind w:left="-270"/>
        <w:rPr>
          <w:rFonts w:ascii="Arial" w:hAnsi="Arial" w:cs="Arial"/>
        </w:rPr>
      </w:pPr>
      <w:r>
        <w:rPr>
          <w:rFonts w:ascii="Arial" w:hAnsi="Arial" w:cs="Arial"/>
        </w:rPr>
        <w:t>Part B example</w:t>
      </w:r>
    </w:p>
    <w:tbl>
      <w:tblPr>
        <w:tblStyle w:val="TableGrid"/>
        <w:tblW w:w="9630" w:type="dxa"/>
        <w:tblInd w:w="-275" w:type="dxa"/>
        <w:tblLook w:val="04A0" w:firstRow="1" w:lastRow="0" w:firstColumn="1" w:lastColumn="0" w:noHBand="0" w:noVBand="1"/>
      </w:tblPr>
      <w:tblGrid>
        <w:gridCol w:w="2101"/>
        <w:gridCol w:w="3885"/>
        <w:gridCol w:w="1484"/>
        <w:gridCol w:w="2160"/>
      </w:tblGrid>
      <w:tr w:rsidR="00526F07" w:rsidRPr="00527611" w14:paraId="5426AF61" w14:textId="77777777" w:rsidTr="00133D62">
        <w:tc>
          <w:tcPr>
            <w:tcW w:w="2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208E95A7" w14:textId="77777777" w:rsidR="00526F07" w:rsidRPr="00CD1B72" w:rsidRDefault="00526F07" w:rsidP="00133D62">
            <w:pPr>
              <w:jc w:val="center"/>
              <w:rPr>
                <w:b/>
                <w:bCs/>
                <w:color w:val="000000" w:themeColor="text1"/>
              </w:rPr>
            </w:pPr>
            <w:r w:rsidRPr="00CD1B72">
              <w:rPr>
                <w:b/>
                <w:bCs/>
                <w:color w:val="000000" w:themeColor="text1"/>
              </w:rPr>
              <w:t>At-</w:t>
            </w:r>
            <w:r>
              <w:rPr>
                <w:b/>
                <w:bCs/>
                <w:color w:val="000000" w:themeColor="text1"/>
              </w:rPr>
              <w:t>r</w:t>
            </w:r>
            <w:r w:rsidRPr="00CD1B72">
              <w:rPr>
                <w:b/>
                <w:bCs/>
                <w:color w:val="000000" w:themeColor="text1"/>
              </w:rPr>
              <w:t xml:space="preserve">isk </w:t>
            </w:r>
            <w:r>
              <w:rPr>
                <w:b/>
                <w:bCs/>
                <w:color w:val="000000" w:themeColor="text1"/>
              </w:rPr>
              <w:t>g</w:t>
            </w:r>
            <w:r w:rsidRPr="00CD1B72">
              <w:rPr>
                <w:b/>
                <w:bCs/>
                <w:color w:val="000000" w:themeColor="text1"/>
              </w:rPr>
              <w:t>roup</w:t>
            </w:r>
          </w:p>
        </w:tc>
        <w:tc>
          <w:tcPr>
            <w:tcW w:w="38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90FDCA5" w14:textId="77777777" w:rsidR="00526F07" w:rsidRPr="00CD1B72" w:rsidRDefault="00526F07" w:rsidP="00133D62">
            <w:pPr>
              <w:jc w:val="center"/>
              <w:rPr>
                <w:b/>
                <w:bCs/>
                <w:color w:val="000000" w:themeColor="text1"/>
              </w:rPr>
            </w:pPr>
            <w:r>
              <w:rPr>
                <w:b/>
                <w:bCs/>
                <w:color w:val="000000" w:themeColor="text1"/>
              </w:rPr>
              <w:t>Partner(s)</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0906988" w14:textId="77777777" w:rsidR="00526F07" w:rsidRPr="00CD1B72" w:rsidRDefault="00526F07" w:rsidP="00133D62">
            <w:pPr>
              <w:jc w:val="center"/>
              <w:rPr>
                <w:b/>
                <w:bCs/>
                <w:color w:val="000000" w:themeColor="text1"/>
              </w:rPr>
            </w:pPr>
            <w:r w:rsidRPr="00CD1B72">
              <w:rPr>
                <w:b/>
                <w:bCs/>
                <w:color w:val="000000" w:themeColor="text1"/>
              </w:rPr>
              <w:t xml:space="preserve">Exercise or </w:t>
            </w:r>
            <w:r>
              <w:rPr>
                <w:b/>
                <w:bCs/>
                <w:color w:val="000000" w:themeColor="text1"/>
              </w:rPr>
              <w:t>p</w:t>
            </w:r>
            <w:r w:rsidRPr="00CD1B72">
              <w:rPr>
                <w:b/>
                <w:bCs/>
                <w:color w:val="000000" w:themeColor="text1"/>
              </w:rPr>
              <w:t xml:space="preserve">lan </w:t>
            </w:r>
            <w:r>
              <w:rPr>
                <w:b/>
                <w:bCs/>
                <w:color w:val="000000" w:themeColor="text1"/>
              </w:rPr>
              <w:t>contributor</w:t>
            </w:r>
            <w:r w:rsidRPr="00CD1B72">
              <w:rPr>
                <w:b/>
                <w:bCs/>
                <w:color w:val="000000" w:themeColor="text1"/>
              </w:rPr>
              <w:t>?</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F2D33BE" w14:textId="77777777" w:rsidR="00526F07" w:rsidRPr="00CD1B72" w:rsidRDefault="00526F07" w:rsidP="00133D62">
            <w:pPr>
              <w:jc w:val="center"/>
              <w:rPr>
                <w:b/>
                <w:bCs/>
                <w:color w:val="000000" w:themeColor="text1"/>
              </w:rPr>
            </w:pPr>
            <w:r>
              <w:rPr>
                <w:b/>
                <w:bCs/>
                <w:color w:val="000000" w:themeColor="text1"/>
              </w:rPr>
              <w:t>Known barriers</w:t>
            </w:r>
          </w:p>
        </w:tc>
      </w:tr>
      <w:tr w:rsidR="00526F07" w:rsidRPr="00527611" w14:paraId="00969696" w14:textId="77777777" w:rsidTr="00243854">
        <w:tc>
          <w:tcPr>
            <w:tcW w:w="2101" w:type="dxa"/>
            <w:tcBorders>
              <w:top w:val="single" w:sz="4" w:space="0" w:color="000000" w:themeColor="text1"/>
            </w:tcBorders>
          </w:tcPr>
          <w:p w14:paraId="6B22EE48" w14:textId="77777777" w:rsidR="00526F07" w:rsidRPr="00A253B5" w:rsidRDefault="00526F07" w:rsidP="00243854">
            <w:r w:rsidRPr="00A253B5">
              <w:t xml:space="preserve">Economic </w:t>
            </w:r>
            <w:r>
              <w:br/>
              <w:t>d</w:t>
            </w:r>
            <w:r w:rsidRPr="00A253B5">
              <w:t>isadvantaged</w:t>
            </w:r>
          </w:p>
        </w:tc>
        <w:tc>
          <w:tcPr>
            <w:tcW w:w="3885" w:type="dxa"/>
            <w:tcBorders>
              <w:top w:val="single" w:sz="4" w:space="0" w:color="000000" w:themeColor="text1"/>
            </w:tcBorders>
          </w:tcPr>
          <w:p w14:paraId="361C3C63" w14:textId="77777777" w:rsidR="00526F07" w:rsidRPr="00A253B5" w:rsidRDefault="00526F07" w:rsidP="00243854">
            <w:r w:rsidRPr="00A253B5">
              <w:t xml:space="preserve">DHS/Human Development Commission </w:t>
            </w:r>
          </w:p>
        </w:tc>
        <w:tc>
          <w:tcPr>
            <w:tcW w:w="1484" w:type="dxa"/>
            <w:tcBorders>
              <w:top w:val="single" w:sz="4" w:space="0" w:color="000000" w:themeColor="text1"/>
            </w:tcBorders>
          </w:tcPr>
          <w:p w14:paraId="74458218" w14:textId="77777777" w:rsidR="00526F07" w:rsidRPr="00A253B5" w:rsidRDefault="00526F07" w:rsidP="00243854">
            <w:r w:rsidRPr="00A253B5">
              <w:t xml:space="preserve">Yes </w:t>
            </w:r>
          </w:p>
        </w:tc>
        <w:tc>
          <w:tcPr>
            <w:tcW w:w="2160" w:type="dxa"/>
            <w:tcBorders>
              <w:top w:val="single" w:sz="4" w:space="0" w:color="000000" w:themeColor="text1"/>
            </w:tcBorders>
          </w:tcPr>
          <w:p w14:paraId="299CD4A5" w14:textId="77777777" w:rsidR="00526F07" w:rsidRPr="00A253B5" w:rsidRDefault="00526F07" w:rsidP="00243854"/>
        </w:tc>
      </w:tr>
      <w:tr w:rsidR="00526F07" w:rsidRPr="00527611" w14:paraId="22953A7D" w14:textId="77777777" w:rsidTr="00243854">
        <w:tc>
          <w:tcPr>
            <w:tcW w:w="2101" w:type="dxa"/>
          </w:tcPr>
          <w:p w14:paraId="2C1BA766" w14:textId="77777777" w:rsidR="00526F07" w:rsidRPr="00A253B5" w:rsidRDefault="00526F07" w:rsidP="00243854">
            <w:r w:rsidRPr="00A253B5">
              <w:t>M</w:t>
            </w:r>
            <w:r>
              <w:t>ental health</w:t>
            </w:r>
            <w:r w:rsidRPr="00A253B5">
              <w:t xml:space="preserve"> </w:t>
            </w:r>
          </w:p>
        </w:tc>
        <w:tc>
          <w:tcPr>
            <w:tcW w:w="3885" w:type="dxa"/>
          </w:tcPr>
          <w:p w14:paraId="3BF1C2A8" w14:textId="77777777" w:rsidR="00526F07" w:rsidRDefault="00526F07" w:rsidP="00243854">
            <w:r>
              <w:t>Community Mental/</w:t>
            </w:r>
            <w:r w:rsidRPr="00A253B5">
              <w:t>Behavioral Health</w:t>
            </w:r>
          </w:p>
          <w:p w14:paraId="44C57AC3" w14:textId="77777777" w:rsidR="00526F07" w:rsidRPr="00A656EF" w:rsidRDefault="00526F07" w:rsidP="00243854">
            <w:pPr>
              <w:ind w:firstLine="720"/>
            </w:pPr>
          </w:p>
        </w:tc>
        <w:tc>
          <w:tcPr>
            <w:tcW w:w="1484" w:type="dxa"/>
          </w:tcPr>
          <w:p w14:paraId="6703772F" w14:textId="77777777" w:rsidR="00526F07" w:rsidRPr="00A253B5" w:rsidRDefault="00526F07" w:rsidP="00243854">
            <w:r>
              <w:t>No</w:t>
            </w:r>
          </w:p>
        </w:tc>
        <w:tc>
          <w:tcPr>
            <w:tcW w:w="2160" w:type="dxa"/>
          </w:tcPr>
          <w:p w14:paraId="0B0038F1" w14:textId="77777777" w:rsidR="00526F07" w:rsidRPr="00A253B5" w:rsidRDefault="00526F07" w:rsidP="00243854">
            <w:r>
              <w:t>We have no contact to work with.</w:t>
            </w:r>
          </w:p>
        </w:tc>
      </w:tr>
    </w:tbl>
    <w:p w14:paraId="23903ECA" w14:textId="77777777" w:rsidR="00526F07" w:rsidRPr="00526F07" w:rsidRDefault="00526F07" w:rsidP="00545E33"/>
    <w:p w14:paraId="6E7A7E7C" w14:textId="4D7309BE" w:rsidR="00794AE8" w:rsidRPr="00545E33" w:rsidRDefault="009B1457" w:rsidP="00B31FA4">
      <w:r>
        <w:br w:type="page"/>
      </w:r>
      <w:r w:rsidR="001E409D">
        <w:t>I</w:t>
      </w:r>
      <w:r w:rsidR="00E912E0">
        <w:t xml:space="preserve">dentify </w:t>
      </w:r>
      <w:r w:rsidR="00E42C9F">
        <w:t xml:space="preserve">lead </w:t>
      </w:r>
      <w:r w:rsidR="00F30EE3">
        <w:t>p</w:t>
      </w:r>
      <w:r w:rsidR="008C154C">
        <w:t>artners</w:t>
      </w:r>
      <w:r w:rsidR="00F30EE3">
        <w:t xml:space="preserve"> </w:t>
      </w:r>
      <w:r w:rsidR="002036A2">
        <w:t>for the</w:t>
      </w:r>
      <w:r w:rsidR="001E409D">
        <w:t xml:space="preserve"> </w:t>
      </w:r>
      <w:r w:rsidR="002036A2">
        <w:t>s</w:t>
      </w:r>
      <w:r w:rsidR="006F16E7">
        <w:t>ignificant</w:t>
      </w:r>
      <w:r w:rsidR="00E42C9F">
        <w:t>ly</w:t>
      </w:r>
      <w:r w:rsidR="002036A2">
        <w:t xml:space="preserve"> at-risk population</w:t>
      </w:r>
      <w:r w:rsidR="00E42C9F">
        <w:t>s</w:t>
      </w:r>
      <w:r w:rsidR="006733BC">
        <w:t xml:space="preserve"> </w:t>
      </w:r>
      <w:r w:rsidR="001E409D">
        <w:t>in</w:t>
      </w:r>
      <w:r w:rsidR="006733BC">
        <w:t xml:space="preserve"> your jurisdiction</w:t>
      </w:r>
      <w:r w:rsidR="00E42C9F">
        <w:t xml:space="preserve"> that are</w:t>
      </w:r>
      <w:r w:rsidR="003C7743">
        <w:t>, or</w:t>
      </w:r>
      <w:r w:rsidR="00E02999">
        <w:t xml:space="preserve"> </w:t>
      </w:r>
      <w:r w:rsidR="006756F7">
        <w:t>need to</w:t>
      </w:r>
      <w:r w:rsidR="00E02999">
        <w:t xml:space="preserve"> </w:t>
      </w:r>
      <w:r w:rsidR="006756F7">
        <w:t>be, involved</w:t>
      </w:r>
      <w:r w:rsidR="00E42C9F">
        <w:t xml:space="preserve"> in public health emergency plans, exercises and responses.</w:t>
      </w:r>
    </w:p>
    <w:tbl>
      <w:tblPr>
        <w:tblStyle w:val="TableGrid"/>
        <w:tblW w:w="9990" w:type="dxa"/>
        <w:tblInd w:w="-275" w:type="dxa"/>
        <w:tblLook w:val="04A0" w:firstRow="1" w:lastRow="0" w:firstColumn="1" w:lastColumn="0" w:noHBand="0" w:noVBand="1"/>
      </w:tblPr>
      <w:tblGrid>
        <w:gridCol w:w="2170"/>
        <w:gridCol w:w="3108"/>
        <w:gridCol w:w="2297"/>
        <w:gridCol w:w="2415"/>
      </w:tblGrid>
      <w:tr w:rsidR="00E912E0" w:rsidRPr="00527611" w14:paraId="1091F0BD" w14:textId="77777777" w:rsidTr="00E912E0">
        <w:tc>
          <w:tcPr>
            <w:tcW w:w="21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F1F295C" w14:textId="7A56A022" w:rsidR="002A5D5E" w:rsidRPr="00CD1B72" w:rsidRDefault="002A5D5E" w:rsidP="00A91EE8">
            <w:pPr>
              <w:jc w:val="center"/>
              <w:rPr>
                <w:b/>
                <w:bCs/>
                <w:color w:val="000000" w:themeColor="text1"/>
              </w:rPr>
            </w:pPr>
            <w:r w:rsidRPr="00CD1B72">
              <w:rPr>
                <w:b/>
                <w:bCs/>
                <w:color w:val="000000" w:themeColor="text1"/>
              </w:rPr>
              <w:lastRenderedPageBreak/>
              <w:t>At-</w:t>
            </w:r>
            <w:r w:rsidR="00E912E0">
              <w:rPr>
                <w:b/>
                <w:bCs/>
                <w:color w:val="000000" w:themeColor="text1"/>
              </w:rPr>
              <w:t>r</w:t>
            </w:r>
            <w:r w:rsidR="00E912E0" w:rsidRPr="00CD1B72">
              <w:rPr>
                <w:b/>
                <w:bCs/>
                <w:color w:val="000000" w:themeColor="text1"/>
              </w:rPr>
              <w:t xml:space="preserve">isk </w:t>
            </w:r>
            <w:r w:rsidR="00E912E0">
              <w:rPr>
                <w:b/>
                <w:bCs/>
                <w:color w:val="000000" w:themeColor="text1"/>
              </w:rPr>
              <w:t>g</w:t>
            </w:r>
            <w:r w:rsidR="00E912E0" w:rsidRPr="00CD1B72">
              <w:rPr>
                <w:b/>
                <w:bCs/>
                <w:color w:val="000000" w:themeColor="text1"/>
              </w:rPr>
              <w:t>roup</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9826563" w14:textId="77A86AA8" w:rsidR="002A5D5E" w:rsidRPr="00CD1B72" w:rsidRDefault="00E912E0" w:rsidP="00A91EE8">
            <w:pPr>
              <w:jc w:val="center"/>
              <w:rPr>
                <w:b/>
                <w:bCs/>
                <w:color w:val="000000" w:themeColor="text1"/>
              </w:rPr>
            </w:pPr>
            <w:r>
              <w:rPr>
                <w:b/>
                <w:bCs/>
                <w:color w:val="000000" w:themeColor="text1"/>
              </w:rPr>
              <w:t>Partner(s)</w:t>
            </w:r>
          </w:p>
        </w:tc>
        <w:tc>
          <w:tcPr>
            <w:tcW w:w="22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A783036" w14:textId="54D730D1" w:rsidR="002A5D5E" w:rsidRPr="00CD1B72" w:rsidRDefault="002A5D5E" w:rsidP="00A91EE8">
            <w:pPr>
              <w:jc w:val="center"/>
              <w:rPr>
                <w:b/>
                <w:bCs/>
                <w:color w:val="000000" w:themeColor="text1"/>
              </w:rPr>
            </w:pPr>
            <w:r w:rsidRPr="00CD1B72">
              <w:rPr>
                <w:b/>
                <w:bCs/>
                <w:color w:val="000000" w:themeColor="text1"/>
              </w:rPr>
              <w:t xml:space="preserve">Exercise or </w:t>
            </w:r>
            <w:r w:rsidR="00E912E0">
              <w:rPr>
                <w:b/>
                <w:bCs/>
                <w:color w:val="000000" w:themeColor="text1"/>
              </w:rPr>
              <w:t>p</w:t>
            </w:r>
            <w:r w:rsidRPr="00CD1B72">
              <w:rPr>
                <w:b/>
                <w:bCs/>
                <w:color w:val="000000" w:themeColor="text1"/>
              </w:rPr>
              <w:t xml:space="preserve">lan </w:t>
            </w:r>
            <w:r w:rsidR="00E912E0">
              <w:rPr>
                <w:b/>
                <w:bCs/>
                <w:color w:val="000000" w:themeColor="text1"/>
              </w:rPr>
              <w:t>contributor</w:t>
            </w:r>
            <w:r w:rsidRPr="00CD1B72">
              <w:rPr>
                <w:b/>
                <w:bCs/>
                <w:color w:val="000000" w:themeColor="text1"/>
              </w:rPr>
              <w:t>?</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FDE7461" w14:textId="69DB33CA" w:rsidR="002A5D5E" w:rsidRPr="00CD1B72" w:rsidRDefault="00A90843" w:rsidP="00A91EE8">
            <w:pPr>
              <w:jc w:val="center"/>
              <w:rPr>
                <w:b/>
                <w:bCs/>
                <w:color w:val="000000" w:themeColor="text1"/>
              </w:rPr>
            </w:pPr>
            <w:r>
              <w:rPr>
                <w:b/>
                <w:bCs/>
                <w:color w:val="000000" w:themeColor="text1"/>
              </w:rPr>
              <w:t xml:space="preserve">Known </w:t>
            </w:r>
            <w:r w:rsidR="00E912E0">
              <w:rPr>
                <w:b/>
                <w:bCs/>
                <w:color w:val="000000" w:themeColor="text1"/>
              </w:rPr>
              <w:t>b</w:t>
            </w:r>
            <w:r>
              <w:rPr>
                <w:b/>
                <w:bCs/>
                <w:color w:val="000000" w:themeColor="text1"/>
              </w:rPr>
              <w:t>arriers</w:t>
            </w:r>
          </w:p>
        </w:tc>
      </w:tr>
      <w:tr w:rsidR="00E912E0" w:rsidRPr="00527611" w14:paraId="17470239" w14:textId="77777777" w:rsidTr="00E912E0">
        <w:trPr>
          <w:trHeight w:val="576"/>
        </w:trPr>
        <w:tc>
          <w:tcPr>
            <w:tcW w:w="2170" w:type="dxa"/>
            <w:tcBorders>
              <w:top w:val="single" w:sz="4" w:space="0" w:color="000000" w:themeColor="text1"/>
            </w:tcBorders>
          </w:tcPr>
          <w:p w14:paraId="4D1F7432" w14:textId="195EB596" w:rsidR="002A5D5E" w:rsidRPr="00827EDE" w:rsidRDefault="00272206" w:rsidP="00A91EE8">
            <w:r w:rsidRPr="00A253B5">
              <w:t>Economic</w:t>
            </w:r>
            <w:r w:rsidR="00C1267F">
              <w:t>ally</w:t>
            </w:r>
            <w:r w:rsidRPr="00A253B5">
              <w:t xml:space="preserve"> </w:t>
            </w:r>
            <w:r w:rsidR="00A90843">
              <w:t>d</w:t>
            </w:r>
            <w:r w:rsidRPr="00A253B5">
              <w:t>isadvantaged</w:t>
            </w:r>
          </w:p>
        </w:tc>
        <w:tc>
          <w:tcPr>
            <w:tcW w:w="3108" w:type="dxa"/>
            <w:tcBorders>
              <w:top w:val="single" w:sz="4" w:space="0" w:color="000000" w:themeColor="text1"/>
            </w:tcBorders>
          </w:tcPr>
          <w:p w14:paraId="4AB97123" w14:textId="3C801D05" w:rsidR="002A5D5E" w:rsidRPr="00A253B5" w:rsidRDefault="002A5D5E" w:rsidP="00A91EE8"/>
        </w:tc>
        <w:tc>
          <w:tcPr>
            <w:tcW w:w="2297" w:type="dxa"/>
            <w:tcBorders>
              <w:top w:val="single" w:sz="4" w:space="0" w:color="000000" w:themeColor="text1"/>
            </w:tcBorders>
          </w:tcPr>
          <w:p w14:paraId="473636CA" w14:textId="73DB3B55" w:rsidR="002A5D5E" w:rsidRPr="00A253B5" w:rsidRDefault="002A5D5E" w:rsidP="00A91EE8"/>
        </w:tc>
        <w:tc>
          <w:tcPr>
            <w:tcW w:w="2415" w:type="dxa"/>
            <w:tcBorders>
              <w:top w:val="single" w:sz="4" w:space="0" w:color="000000" w:themeColor="text1"/>
            </w:tcBorders>
          </w:tcPr>
          <w:p w14:paraId="05E0AC84" w14:textId="77777777" w:rsidR="002A5D5E" w:rsidRPr="00A253B5" w:rsidRDefault="002A5D5E" w:rsidP="00A91EE8"/>
        </w:tc>
      </w:tr>
      <w:tr w:rsidR="00E912E0" w:rsidRPr="00527611" w14:paraId="07740D53" w14:textId="77777777" w:rsidTr="00E912E0">
        <w:trPr>
          <w:trHeight w:val="576"/>
        </w:trPr>
        <w:tc>
          <w:tcPr>
            <w:tcW w:w="2170" w:type="dxa"/>
          </w:tcPr>
          <w:p w14:paraId="4CC65DAD" w14:textId="1F8D76B2" w:rsidR="00D61F34" w:rsidRPr="00A253B5" w:rsidRDefault="00D61F34" w:rsidP="00D61F34">
            <w:r w:rsidRPr="00A253B5">
              <w:t>Over age 65</w:t>
            </w:r>
          </w:p>
        </w:tc>
        <w:tc>
          <w:tcPr>
            <w:tcW w:w="3108" w:type="dxa"/>
          </w:tcPr>
          <w:p w14:paraId="71049CB9" w14:textId="48930D23" w:rsidR="00D61F34" w:rsidRPr="00A253B5" w:rsidRDefault="00D61F34" w:rsidP="00D61F34"/>
        </w:tc>
        <w:tc>
          <w:tcPr>
            <w:tcW w:w="2297" w:type="dxa"/>
          </w:tcPr>
          <w:p w14:paraId="58FD4E1B" w14:textId="00A156FE" w:rsidR="00D61F34" w:rsidRPr="00A253B5" w:rsidRDefault="00D61F34" w:rsidP="00D61F34"/>
        </w:tc>
        <w:tc>
          <w:tcPr>
            <w:tcW w:w="2415" w:type="dxa"/>
          </w:tcPr>
          <w:p w14:paraId="08AA470A" w14:textId="77777777" w:rsidR="00D61F34" w:rsidRPr="00A253B5" w:rsidRDefault="00D61F34" w:rsidP="00D61F34"/>
        </w:tc>
      </w:tr>
      <w:tr w:rsidR="00E912E0" w:rsidRPr="00527611" w14:paraId="2E79D316" w14:textId="77777777" w:rsidTr="0056249E">
        <w:trPr>
          <w:trHeight w:val="593"/>
        </w:trPr>
        <w:tc>
          <w:tcPr>
            <w:tcW w:w="2170" w:type="dxa"/>
          </w:tcPr>
          <w:p w14:paraId="0A2FCF98" w14:textId="4228135D" w:rsidR="00D61F34" w:rsidRPr="00A253B5" w:rsidRDefault="00D61F34" w:rsidP="00D61F34">
            <w:proofErr w:type="gramStart"/>
            <w:r w:rsidRPr="00A253B5">
              <w:t>Under</w:t>
            </w:r>
            <w:r w:rsidR="00CB2715">
              <w:t xml:space="preserve"> </w:t>
            </w:r>
            <w:r w:rsidRPr="00A253B5">
              <w:t>age</w:t>
            </w:r>
            <w:proofErr w:type="gramEnd"/>
            <w:r w:rsidR="00CB2715">
              <w:t xml:space="preserve"> </w:t>
            </w:r>
            <w:r w:rsidRPr="00A253B5">
              <w:t>18</w:t>
            </w:r>
          </w:p>
        </w:tc>
        <w:tc>
          <w:tcPr>
            <w:tcW w:w="3108" w:type="dxa"/>
          </w:tcPr>
          <w:p w14:paraId="673BB4A9" w14:textId="619A9778" w:rsidR="00D61F34" w:rsidRPr="00A253B5" w:rsidRDefault="00D61F34" w:rsidP="00D61F34"/>
        </w:tc>
        <w:tc>
          <w:tcPr>
            <w:tcW w:w="2297" w:type="dxa"/>
          </w:tcPr>
          <w:p w14:paraId="788EAB4E" w14:textId="4C6BE0C4" w:rsidR="00D61F34" w:rsidRPr="00A253B5" w:rsidRDefault="00D61F34" w:rsidP="00D61F34"/>
        </w:tc>
        <w:tc>
          <w:tcPr>
            <w:tcW w:w="2415" w:type="dxa"/>
          </w:tcPr>
          <w:p w14:paraId="144ECF77" w14:textId="77777777" w:rsidR="00D61F34" w:rsidRPr="00A253B5" w:rsidRDefault="00D61F34" w:rsidP="00D61F34"/>
        </w:tc>
      </w:tr>
      <w:tr w:rsidR="00E912E0" w:rsidRPr="00527611" w14:paraId="2DC5A62B" w14:textId="77777777" w:rsidTr="00E912E0">
        <w:trPr>
          <w:trHeight w:val="576"/>
        </w:trPr>
        <w:tc>
          <w:tcPr>
            <w:tcW w:w="2170" w:type="dxa"/>
          </w:tcPr>
          <w:p w14:paraId="62902676" w14:textId="12849677" w:rsidR="00D61F34" w:rsidRPr="00A253B5" w:rsidRDefault="00D61F34" w:rsidP="00D61F34">
            <w:r w:rsidRPr="00A253B5">
              <w:t>Veterans</w:t>
            </w:r>
          </w:p>
        </w:tc>
        <w:tc>
          <w:tcPr>
            <w:tcW w:w="3108" w:type="dxa"/>
          </w:tcPr>
          <w:p w14:paraId="4F205D00" w14:textId="77777777" w:rsidR="00D61F34" w:rsidRPr="00A253B5" w:rsidRDefault="00D61F34" w:rsidP="00D61F34"/>
        </w:tc>
        <w:tc>
          <w:tcPr>
            <w:tcW w:w="2297" w:type="dxa"/>
          </w:tcPr>
          <w:p w14:paraId="279CA490" w14:textId="77777777" w:rsidR="00D61F34" w:rsidRPr="00A253B5" w:rsidRDefault="00D61F34" w:rsidP="00D61F34"/>
        </w:tc>
        <w:tc>
          <w:tcPr>
            <w:tcW w:w="2415" w:type="dxa"/>
          </w:tcPr>
          <w:p w14:paraId="3F6200CE" w14:textId="77777777" w:rsidR="00D61F34" w:rsidRPr="00A253B5" w:rsidRDefault="00D61F34" w:rsidP="00D61F34"/>
        </w:tc>
      </w:tr>
      <w:tr w:rsidR="00E912E0" w:rsidRPr="00527611" w14:paraId="0584EE4F" w14:textId="77777777" w:rsidTr="00E912E0">
        <w:trPr>
          <w:trHeight w:val="576"/>
        </w:trPr>
        <w:tc>
          <w:tcPr>
            <w:tcW w:w="2170" w:type="dxa"/>
          </w:tcPr>
          <w:p w14:paraId="7B79B400" w14:textId="740DB6AF" w:rsidR="00C2775A" w:rsidRPr="00A253B5" w:rsidRDefault="00C2775A" w:rsidP="00D61F34">
            <w:r>
              <w:t>Mental health</w:t>
            </w:r>
          </w:p>
        </w:tc>
        <w:tc>
          <w:tcPr>
            <w:tcW w:w="3108" w:type="dxa"/>
          </w:tcPr>
          <w:p w14:paraId="06FB53DF" w14:textId="77777777" w:rsidR="00C2775A" w:rsidRPr="00A253B5" w:rsidRDefault="00C2775A" w:rsidP="00D61F34"/>
        </w:tc>
        <w:tc>
          <w:tcPr>
            <w:tcW w:w="2297" w:type="dxa"/>
          </w:tcPr>
          <w:p w14:paraId="72CD4CD4" w14:textId="77777777" w:rsidR="00C2775A" w:rsidRPr="00A253B5" w:rsidRDefault="00C2775A" w:rsidP="00D61F34"/>
        </w:tc>
        <w:tc>
          <w:tcPr>
            <w:tcW w:w="2415" w:type="dxa"/>
          </w:tcPr>
          <w:p w14:paraId="49095168" w14:textId="77777777" w:rsidR="00C2775A" w:rsidRPr="00A253B5" w:rsidRDefault="00C2775A" w:rsidP="00D61F34"/>
        </w:tc>
      </w:tr>
      <w:tr w:rsidR="00E912E0" w:rsidRPr="00527611" w14:paraId="63C3F6BE" w14:textId="77777777" w:rsidTr="00E912E0">
        <w:trPr>
          <w:trHeight w:val="576"/>
        </w:trPr>
        <w:tc>
          <w:tcPr>
            <w:tcW w:w="2170" w:type="dxa"/>
          </w:tcPr>
          <w:p w14:paraId="0A54F2B1" w14:textId="71832DB0" w:rsidR="00E40138" w:rsidRDefault="006A62E8" w:rsidP="00B07199">
            <w:r>
              <w:t xml:space="preserve">Substance use treatment </w:t>
            </w:r>
            <w:r w:rsidR="00A26F59">
              <w:t>facilities</w:t>
            </w:r>
          </w:p>
        </w:tc>
        <w:tc>
          <w:tcPr>
            <w:tcW w:w="3108" w:type="dxa"/>
          </w:tcPr>
          <w:p w14:paraId="77EF359B" w14:textId="77777777" w:rsidR="00E40138" w:rsidRPr="00A253B5" w:rsidRDefault="00E40138" w:rsidP="00D61F34"/>
        </w:tc>
        <w:tc>
          <w:tcPr>
            <w:tcW w:w="2297" w:type="dxa"/>
          </w:tcPr>
          <w:p w14:paraId="2EE87C30" w14:textId="77777777" w:rsidR="00E40138" w:rsidRPr="00A253B5" w:rsidRDefault="00E40138" w:rsidP="00D61F34"/>
        </w:tc>
        <w:tc>
          <w:tcPr>
            <w:tcW w:w="2415" w:type="dxa"/>
          </w:tcPr>
          <w:p w14:paraId="27F10119" w14:textId="77777777" w:rsidR="00E40138" w:rsidRPr="00A253B5" w:rsidRDefault="00E40138" w:rsidP="00D61F34"/>
        </w:tc>
      </w:tr>
      <w:tr w:rsidR="006A62E8" w:rsidRPr="00527611" w14:paraId="015F4F6D" w14:textId="77777777" w:rsidTr="00E912E0">
        <w:trPr>
          <w:trHeight w:val="576"/>
        </w:trPr>
        <w:tc>
          <w:tcPr>
            <w:tcW w:w="2170" w:type="dxa"/>
          </w:tcPr>
          <w:p w14:paraId="1A053B57" w14:textId="197B6F17" w:rsidR="006A62E8" w:rsidRDefault="006A62E8" w:rsidP="006A62E8">
            <w:r>
              <w:t>Jails/prisons</w:t>
            </w:r>
          </w:p>
        </w:tc>
        <w:tc>
          <w:tcPr>
            <w:tcW w:w="3108" w:type="dxa"/>
          </w:tcPr>
          <w:p w14:paraId="55C231C6" w14:textId="77777777" w:rsidR="006A62E8" w:rsidRPr="00A253B5" w:rsidRDefault="006A62E8" w:rsidP="006A62E8"/>
        </w:tc>
        <w:tc>
          <w:tcPr>
            <w:tcW w:w="2297" w:type="dxa"/>
          </w:tcPr>
          <w:p w14:paraId="15FC697A" w14:textId="77777777" w:rsidR="006A62E8" w:rsidRPr="00A253B5" w:rsidRDefault="006A62E8" w:rsidP="006A62E8"/>
        </w:tc>
        <w:tc>
          <w:tcPr>
            <w:tcW w:w="2415" w:type="dxa"/>
          </w:tcPr>
          <w:p w14:paraId="0F671A0E" w14:textId="77777777" w:rsidR="006A62E8" w:rsidRPr="00A253B5" w:rsidRDefault="006A62E8" w:rsidP="006A62E8"/>
        </w:tc>
      </w:tr>
      <w:tr w:rsidR="006A62E8" w:rsidRPr="00527611" w14:paraId="1530A1DF" w14:textId="77777777" w:rsidTr="00E912E0">
        <w:trPr>
          <w:trHeight w:val="576"/>
        </w:trPr>
        <w:tc>
          <w:tcPr>
            <w:tcW w:w="2170" w:type="dxa"/>
          </w:tcPr>
          <w:p w14:paraId="08325658" w14:textId="2F61747D" w:rsidR="006A62E8" w:rsidRDefault="006A62E8" w:rsidP="006A62E8">
            <w:r>
              <w:t>Long Term Care facilities</w:t>
            </w:r>
          </w:p>
        </w:tc>
        <w:tc>
          <w:tcPr>
            <w:tcW w:w="3108" w:type="dxa"/>
          </w:tcPr>
          <w:p w14:paraId="0E2732D5" w14:textId="77777777" w:rsidR="006A62E8" w:rsidRPr="00A253B5" w:rsidRDefault="006A62E8" w:rsidP="006A62E8"/>
        </w:tc>
        <w:tc>
          <w:tcPr>
            <w:tcW w:w="2297" w:type="dxa"/>
          </w:tcPr>
          <w:p w14:paraId="10D5C616" w14:textId="77777777" w:rsidR="006A62E8" w:rsidRPr="00A253B5" w:rsidRDefault="006A62E8" w:rsidP="006A62E8"/>
        </w:tc>
        <w:tc>
          <w:tcPr>
            <w:tcW w:w="2415" w:type="dxa"/>
          </w:tcPr>
          <w:p w14:paraId="741CF003" w14:textId="77777777" w:rsidR="006A62E8" w:rsidRPr="00A253B5" w:rsidRDefault="006A62E8" w:rsidP="006A62E8"/>
        </w:tc>
      </w:tr>
      <w:tr w:rsidR="006A62E8" w:rsidRPr="00527611" w14:paraId="26CDAED8" w14:textId="77777777" w:rsidTr="00E912E0">
        <w:trPr>
          <w:trHeight w:val="576"/>
        </w:trPr>
        <w:tc>
          <w:tcPr>
            <w:tcW w:w="2170" w:type="dxa"/>
          </w:tcPr>
          <w:p w14:paraId="13CF33E2" w14:textId="48BE9C8D" w:rsidR="006A62E8" w:rsidRPr="00445124" w:rsidRDefault="006A62E8" w:rsidP="006A62E8">
            <w:pPr>
              <w:rPr>
                <w:sz w:val="24"/>
                <w:szCs w:val="24"/>
              </w:rPr>
            </w:pPr>
            <w:r>
              <w:t xml:space="preserve">Priority racial / ethnic minorities </w:t>
            </w:r>
          </w:p>
        </w:tc>
        <w:tc>
          <w:tcPr>
            <w:tcW w:w="3108" w:type="dxa"/>
          </w:tcPr>
          <w:p w14:paraId="0F06277E" w14:textId="77777777" w:rsidR="006A62E8" w:rsidRPr="00A253B5" w:rsidRDefault="006A62E8" w:rsidP="006A62E8"/>
        </w:tc>
        <w:tc>
          <w:tcPr>
            <w:tcW w:w="2297" w:type="dxa"/>
          </w:tcPr>
          <w:p w14:paraId="7A25BDB3" w14:textId="77777777" w:rsidR="006A62E8" w:rsidRPr="00A253B5" w:rsidRDefault="006A62E8" w:rsidP="006A62E8"/>
        </w:tc>
        <w:tc>
          <w:tcPr>
            <w:tcW w:w="2415" w:type="dxa"/>
          </w:tcPr>
          <w:p w14:paraId="14EB6D52" w14:textId="77777777" w:rsidR="006A62E8" w:rsidRPr="00A253B5" w:rsidRDefault="006A62E8" w:rsidP="006A62E8"/>
        </w:tc>
      </w:tr>
      <w:tr w:rsidR="006A62E8" w:rsidRPr="00527611" w14:paraId="667E9549" w14:textId="77777777" w:rsidTr="00E912E0">
        <w:trPr>
          <w:trHeight w:val="576"/>
        </w:trPr>
        <w:tc>
          <w:tcPr>
            <w:tcW w:w="2170" w:type="dxa"/>
          </w:tcPr>
          <w:p w14:paraId="2CE8FEAF" w14:textId="5388AF74" w:rsidR="006A62E8" w:rsidRDefault="006A62E8" w:rsidP="006A62E8">
            <w:r>
              <w:t xml:space="preserve">Languages different than English </w:t>
            </w:r>
          </w:p>
        </w:tc>
        <w:tc>
          <w:tcPr>
            <w:tcW w:w="3108" w:type="dxa"/>
          </w:tcPr>
          <w:p w14:paraId="017F4171" w14:textId="77777777" w:rsidR="006A62E8" w:rsidRPr="00A253B5" w:rsidRDefault="006A62E8" w:rsidP="006A62E8"/>
        </w:tc>
        <w:tc>
          <w:tcPr>
            <w:tcW w:w="2297" w:type="dxa"/>
          </w:tcPr>
          <w:p w14:paraId="09FE3291" w14:textId="77777777" w:rsidR="006A62E8" w:rsidRPr="00A253B5" w:rsidRDefault="006A62E8" w:rsidP="006A62E8"/>
        </w:tc>
        <w:tc>
          <w:tcPr>
            <w:tcW w:w="2415" w:type="dxa"/>
          </w:tcPr>
          <w:p w14:paraId="77E6A616" w14:textId="77777777" w:rsidR="006A62E8" w:rsidRPr="00A253B5" w:rsidRDefault="006A62E8" w:rsidP="006A62E8"/>
        </w:tc>
      </w:tr>
      <w:tr w:rsidR="006A62E8" w:rsidRPr="00527611" w14:paraId="786C2557" w14:textId="77777777" w:rsidTr="00E912E0">
        <w:trPr>
          <w:trHeight w:val="576"/>
        </w:trPr>
        <w:tc>
          <w:tcPr>
            <w:tcW w:w="2170" w:type="dxa"/>
          </w:tcPr>
          <w:p w14:paraId="0DE2B506" w14:textId="3DBFD400" w:rsidR="006A62E8" w:rsidRDefault="006A62E8" w:rsidP="006A62E8">
            <w:r>
              <w:t>Rural and/or hard to reach locations</w:t>
            </w:r>
          </w:p>
        </w:tc>
        <w:tc>
          <w:tcPr>
            <w:tcW w:w="3108" w:type="dxa"/>
          </w:tcPr>
          <w:p w14:paraId="4D475C4E" w14:textId="77777777" w:rsidR="006A62E8" w:rsidRPr="00A253B5" w:rsidRDefault="006A62E8" w:rsidP="006A62E8"/>
        </w:tc>
        <w:tc>
          <w:tcPr>
            <w:tcW w:w="2297" w:type="dxa"/>
          </w:tcPr>
          <w:p w14:paraId="45ACEDDC" w14:textId="1597FDBB" w:rsidR="006A62E8" w:rsidRPr="00A253B5" w:rsidRDefault="006A62E8" w:rsidP="006A62E8"/>
        </w:tc>
        <w:tc>
          <w:tcPr>
            <w:tcW w:w="2415" w:type="dxa"/>
          </w:tcPr>
          <w:p w14:paraId="162DDC61" w14:textId="057C88C7" w:rsidR="006A62E8" w:rsidRPr="00A253B5" w:rsidRDefault="006A62E8" w:rsidP="006A62E8"/>
        </w:tc>
      </w:tr>
      <w:tr w:rsidR="006A62E8" w:rsidRPr="00527611" w14:paraId="7766CAEC" w14:textId="77777777" w:rsidTr="00E912E0">
        <w:trPr>
          <w:trHeight w:val="576"/>
        </w:trPr>
        <w:tc>
          <w:tcPr>
            <w:tcW w:w="2170" w:type="dxa"/>
          </w:tcPr>
          <w:p w14:paraId="2EE35248" w14:textId="0334DC32" w:rsidR="006A62E8" w:rsidRDefault="006A62E8" w:rsidP="006A62E8">
            <w:r>
              <w:t>Seasonal tourists</w:t>
            </w:r>
          </w:p>
        </w:tc>
        <w:tc>
          <w:tcPr>
            <w:tcW w:w="3108" w:type="dxa"/>
          </w:tcPr>
          <w:p w14:paraId="61D856D7" w14:textId="77777777" w:rsidR="006A62E8" w:rsidRPr="00A253B5" w:rsidRDefault="006A62E8" w:rsidP="006A62E8"/>
        </w:tc>
        <w:tc>
          <w:tcPr>
            <w:tcW w:w="2297" w:type="dxa"/>
          </w:tcPr>
          <w:p w14:paraId="43886945" w14:textId="77777777" w:rsidR="006A62E8" w:rsidRPr="00A253B5" w:rsidRDefault="006A62E8" w:rsidP="006A62E8"/>
        </w:tc>
        <w:tc>
          <w:tcPr>
            <w:tcW w:w="2415" w:type="dxa"/>
          </w:tcPr>
          <w:p w14:paraId="633B5CDF" w14:textId="77777777" w:rsidR="006A62E8" w:rsidRPr="00A253B5" w:rsidRDefault="006A62E8" w:rsidP="006A62E8"/>
        </w:tc>
      </w:tr>
      <w:tr w:rsidR="006A62E8" w:rsidRPr="00527611" w14:paraId="20BFC87A" w14:textId="77777777" w:rsidTr="00E912E0">
        <w:trPr>
          <w:trHeight w:val="576"/>
        </w:trPr>
        <w:tc>
          <w:tcPr>
            <w:tcW w:w="2170" w:type="dxa"/>
          </w:tcPr>
          <w:p w14:paraId="5D6D1BD5" w14:textId="1DF015A0" w:rsidR="006A62E8" w:rsidRDefault="006A62E8" w:rsidP="006A62E8">
            <w:r>
              <w:t>Migrant population</w:t>
            </w:r>
          </w:p>
        </w:tc>
        <w:tc>
          <w:tcPr>
            <w:tcW w:w="3108" w:type="dxa"/>
          </w:tcPr>
          <w:p w14:paraId="3DD1AEBE" w14:textId="77777777" w:rsidR="006A62E8" w:rsidRPr="00A253B5" w:rsidRDefault="006A62E8" w:rsidP="006A62E8"/>
        </w:tc>
        <w:tc>
          <w:tcPr>
            <w:tcW w:w="2297" w:type="dxa"/>
          </w:tcPr>
          <w:p w14:paraId="30298C3C" w14:textId="77777777" w:rsidR="006A62E8" w:rsidRPr="00A253B5" w:rsidRDefault="006A62E8" w:rsidP="006A62E8"/>
        </w:tc>
        <w:tc>
          <w:tcPr>
            <w:tcW w:w="2415" w:type="dxa"/>
          </w:tcPr>
          <w:p w14:paraId="44F5B223" w14:textId="77777777" w:rsidR="006A62E8" w:rsidRPr="00A253B5" w:rsidRDefault="006A62E8" w:rsidP="006A62E8"/>
        </w:tc>
      </w:tr>
      <w:tr w:rsidR="006A62E8" w:rsidRPr="00527611" w14:paraId="1C829DFD" w14:textId="77777777" w:rsidTr="00E912E0">
        <w:trPr>
          <w:trHeight w:val="576"/>
        </w:trPr>
        <w:tc>
          <w:tcPr>
            <w:tcW w:w="2170" w:type="dxa"/>
          </w:tcPr>
          <w:p w14:paraId="729B157E" w14:textId="1E7A5C18" w:rsidR="006A62E8" w:rsidRDefault="006A62E8" w:rsidP="006A62E8">
            <w:r>
              <w:t>LGBTQ+ communities</w:t>
            </w:r>
          </w:p>
        </w:tc>
        <w:tc>
          <w:tcPr>
            <w:tcW w:w="3108" w:type="dxa"/>
          </w:tcPr>
          <w:p w14:paraId="42946B39" w14:textId="77777777" w:rsidR="006A62E8" w:rsidRPr="00A253B5" w:rsidRDefault="006A62E8" w:rsidP="006A62E8"/>
        </w:tc>
        <w:tc>
          <w:tcPr>
            <w:tcW w:w="2297" w:type="dxa"/>
          </w:tcPr>
          <w:p w14:paraId="52E24BA3" w14:textId="77777777" w:rsidR="006A62E8" w:rsidRPr="00A253B5" w:rsidRDefault="006A62E8" w:rsidP="006A62E8"/>
        </w:tc>
        <w:tc>
          <w:tcPr>
            <w:tcW w:w="2415" w:type="dxa"/>
          </w:tcPr>
          <w:p w14:paraId="4E7C9590" w14:textId="77777777" w:rsidR="006A62E8" w:rsidRPr="00A253B5" w:rsidRDefault="006A62E8" w:rsidP="006A62E8"/>
        </w:tc>
      </w:tr>
      <w:tr w:rsidR="006A62E8" w:rsidRPr="00527611" w14:paraId="4F1AB89B" w14:textId="77777777" w:rsidTr="00E912E0">
        <w:trPr>
          <w:trHeight w:val="576"/>
        </w:trPr>
        <w:tc>
          <w:tcPr>
            <w:tcW w:w="2170" w:type="dxa"/>
          </w:tcPr>
          <w:p w14:paraId="5BF3FCBA" w14:textId="572BBB57" w:rsidR="006A62E8" w:rsidRDefault="006A62E8" w:rsidP="006A62E8">
            <w:r>
              <w:t>Faith based communities</w:t>
            </w:r>
          </w:p>
        </w:tc>
        <w:tc>
          <w:tcPr>
            <w:tcW w:w="3108" w:type="dxa"/>
          </w:tcPr>
          <w:p w14:paraId="3A334F00" w14:textId="77777777" w:rsidR="006A62E8" w:rsidRPr="00A253B5" w:rsidRDefault="006A62E8" w:rsidP="006A62E8"/>
        </w:tc>
        <w:tc>
          <w:tcPr>
            <w:tcW w:w="2297" w:type="dxa"/>
          </w:tcPr>
          <w:p w14:paraId="5D6A8E43" w14:textId="77777777" w:rsidR="006A62E8" w:rsidRPr="00A253B5" w:rsidRDefault="006A62E8" w:rsidP="006A62E8"/>
        </w:tc>
        <w:tc>
          <w:tcPr>
            <w:tcW w:w="2415" w:type="dxa"/>
          </w:tcPr>
          <w:p w14:paraId="5BE08352" w14:textId="77777777" w:rsidR="006A62E8" w:rsidRPr="00A253B5" w:rsidRDefault="006A62E8" w:rsidP="006A62E8"/>
        </w:tc>
      </w:tr>
      <w:tr w:rsidR="006A62E8" w:rsidRPr="00527611" w14:paraId="7B19BED2" w14:textId="77777777" w:rsidTr="00E912E0">
        <w:trPr>
          <w:trHeight w:val="576"/>
        </w:trPr>
        <w:tc>
          <w:tcPr>
            <w:tcW w:w="2170" w:type="dxa"/>
          </w:tcPr>
          <w:p w14:paraId="6F542723" w14:textId="43BEE268" w:rsidR="006A62E8" w:rsidRDefault="006A62E8" w:rsidP="006A62E8">
            <w:r>
              <w:t>Pregnant women/infants</w:t>
            </w:r>
          </w:p>
        </w:tc>
        <w:tc>
          <w:tcPr>
            <w:tcW w:w="3108" w:type="dxa"/>
          </w:tcPr>
          <w:p w14:paraId="0A6E5816" w14:textId="77777777" w:rsidR="006A62E8" w:rsidRPr="00A253B5" w:rsidRDefault="006A62E8" w:rsidP="006A62E8"/>
        </w:tc>
        <w:tc>
          <w:tcPr>
            <w:tcW w:w="2297" w:type="dxa"/>
          </w:tcPr>
          <w:p w14:paraId="46360CE6" w14:textId="77777777" w:rsidR="006A62E8" w:rsidRPr="00A253B5" w:rsidRDefault="006A62E8" w:rsidP="006A62E8"/>
        </w:tc>
        <w:tc>
          <w:tcPr>
            <w:tcW w:w="2415" w:type="dxa"/>
          </w:tcPr>
          <w:p w14:paraId="2299A348" w14:textId="77777777" w:rsidR="006A62E8" w:rsidRPr="00A253B5" w:rsidRDefault="006A62E8" w:rsidP="006A62E8"/>
        </w:tc>
      </w:tr>
      <w:tr w:rsidR="006A62E8" w:rsidRPr="00527611" w14:paraId="10C6E091" w14:textId="77777777" w:rsidTr="00E912E0">
        <w:trPr>
          <w:trHeight w:val="576"/>
        </w:trPr>
        <w:tc>
          <w:tcPr>
            <w:tcW w:w="2170" w:type="dxa"/>
          </w:tcPr>
          <w:p w14:paraId="78FE7F60" w14:textId="77777777" w:rsidR="006A62E8" w:rsidRDefault="006A62E8" w:rsidP="006A62E8"/>
        </w:tc>
        <w:tc>
          <w:tcPr>
            <w:tcW w:w="3108" w:type="dxa"/>
          </w:tcPr>
          <w:p w14:paraId="56696D33" w14:textId="77777777" w:rsidR="006A62E8" w:rsidRPr="00A253B5" w:rsidRDefault="006A62E8" w:rsidP="006A62E8"/>
        </w:tc>
        <w:tc>
          <w:tcPr>
            <w:tcW w:w="2297" w:type="dxa"/>
          </w:tcPr>
          <w:p w14:paraId="258F29F3" w14:textId="77777777" w:rsidR="006A62E8" w:rsidRPr="00A253B5" w:rsidRDefault="006A62E8" w:rsidP="006A62E8"/>
        </w:tc>
        <w:tc>
          <w:tcPr>
            <w:tcW w:w="2415" w:type="dxa"/>
          </w:tcPr>
          <w:p w14:paraId="004922C0" w14:textId="77777777" w:rsidR="006A62E8" w:rsidRPr="00A253B5" w:rsidRDefault="006A62E8" w:rsidP="006A62E8"/>
        </w:tc>
      </w:tr>
      <w:tr w:rsidR="00133D62" w:rsidRPr="00527611" w14:paraId="27B7F626" w14:textId="77777777" w:rsidTr="00E912E0">
        <w:trPr>
          <w:trHeight w:val="576"/>
        </w:trPr>
        <w:tc>
          <w:tcPr>
            <w:tcW w:w="2170" w:type="dxa"/>
          </w:tcPr>
          <w:p w14:paraId="10640978" w14:textId="77777777" w:rsidR="00133D62" w:rsidRDefault="00133D62" w:rsidP="006A62E8"/>
        </w:tc>
        <w:tc>
          <w:tcPr>
            <w:tcW w:w="3108" w:type="dxa"/>
          </w:tcPr>
          <w:p w14:paraId="68CC0227" w14:textId="77777777" w:rsidR="00133D62" w:rsidRPr="00A253B5" w:rsidRDefault="00133D62" w:rsidP="006A62E8"/>
        </w:tc>
        <w:tc>
          <w:tcPr>
            <w:tcW w:w="2297" w:type="dxa"/>
          </w:tcPr>
          <w:p w14:paraId="757B8FE5" w14:textId="77777777" w:rsidR="00133D62" w:rsidRPr="00A253B5" w:rsidRDefault="00133D62" w:rsidP="006A62E8"/>
        </w:tc>
        <w:tc>
          <w:tcPr>
            <w:tcW w:w="2415" w:type="dxa"/>
          </w:tcPr>
          <w:p w14:paraId="204C3C74" w14:textId="77777777" w:rsidR="00133D62" w:rsidRPr="00A253B5" w:rsidRDefault="00133D62" w:rsidP="006A62E8"/>
        </w:tc>
      </w:tr>
      <w:tr w:rsidR="00133D62" w:rsidRPr="00527611" w14:paraId="38682916" w14:textId="77777777" w:rsidTr="00E912E0">
        <w:trPr>
          <w:trHeight w:val="576"/>
        </w:trPr>
        <w:tc>
          <w:tcPr>
            <w:tcW w:w="2170" w:type="dxa"/>
          </w:tcPr>
          <w:p w14:paraId="211F78A5" w14:textId="77777777" w:rsidR="00133D62" w:rsidRDefault="00133D62" w:rsidP="006A62E8"/>
        </w:tc>
        <w:tc>
          <w:tcPr>
            <w:tcW w:w="3108" w:type="dxa"/>
          </w:tcPr>
          <w:p w14:paraId="4F641AFF" w14:textId="77777777" w:rsidR="00133D62" w:rsidRPr="00A253B5" w:rsidRDefault="00133D62" w:rsidP="006A62E8"/>
        </w:tc>
        <w:tc>
          <w:tcPr>
            <w:tcW w:w="2297" w:type="dxa"/>
          </w:tcPr>
          <w:p w14:paraId="4E6C864C" w14:textId="77777777" w:rsidR="00133D62" w:rsidRPr="00A253B5" w:rsidRDefault="00133D62" w:rsidP="006A62E8"/>
        </w:tc>
        <w:tc>
          <w:tcPr>
            <w:tcW w:w="2415" w:type="dxa"/>
          </w:tcPr>
          <w:p w14:paraId="3468ED66" w14:textId="77777777" w:rsidR="00133D62" w:rsidRPr="00A253B5" w:rsidRDefault="00133D62" w:rsidP="006A62E8"/>
        </w:tc>
      </w:tr>
    </w:tbl>
    <w:p w14:paraId="35909E75" w14:textId="77777777" w:rsidR="00B07199" w:rsidRDefault="00B07199" w:rsidP="00A656EF"/>
    <w:sectPr w:rsidR="00B07199" w:rsidSect="00970BB1">
      <w:footerReference w:type="default" r:id="rId37"/>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5375B" w14:textId="77777777" w:rsidR="00B8583D" w:rsidRDefault="00B8583D" w:rsidP="000A1D29">
      <w:pPr>
        <w:spacing w:after="0" w:line="240" w:lineRule="auto"/>
      </w:pPr>
      <w:r>
        <w:separator/>
      </w:r>
    </w:p>
  </w:endnote>
  <w:endnote w:type="continuationSeparator" w:id="0">
    <w:p w14:paraId="0F8CB6DE" w14:textId="77777777" w:rsidR="00B8583D" w:rsidRDefault="00B8583D" w:rsidP="000A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C0D6A" w14:textId="7187B344" w:rsidR="000A1D29" w:rsidRDefault="007C4F31" w:rsidP="00E912E0">
    <w:pPr>
      <w:pStyle w:val="Footer"/>
      <w:jc w:val="center"/>
    </w:pPr>
    <w:r>
      <w:t>Please r</w:t>
    </w:r>
    <w:r w:rsidR="000A1D29">
      <w:t xml:space="preserve">eplace </w:t>
    </w:r>
    <w:r w:rsidR="00654559">
      <w:t xml:space="preserve">footer </w:t>
    </w:r>
    <w:r w:rsidR="000A1D29">
      <w:t xml:space="preserve">text with </w:t>
    </w:r>
    <w:r w:rsidR="00654559">
      <w:t xml:space="preserve">local health department </w:t>
    </w:r>
    <w:r w:rsidR="000A1D29">
      <w:t>name</w:t>
    </w:r>
    <w:r w:rsidR="00654559">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BBF29" w14:textId="77777777" w:rsidR="00B8583D" w:rsidRDefault="00B8583D" w:rsidP="000A1D29">
      <w:pPr>
        <w:spacing w:after="0" w:line="240" w:lineRule="auto"/>
      </w:pPr>
      <w:r>
        <w:separator/>
      </w:r>
    </w:p>
  </w:footnote>
  <w:footnote w:type="continuationSeparator" w:id="0">
    <w:p w14:paraId="54408498" w14:textId="77777777" w:rsidR="00B8583D" w:rsidRDefault="00B8583D" w:rsidP="000A1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31911"/>
    <w:multiLevelType w:val="hybridMultilevel"/>
    <w:tmpl w:val="9FF86CA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2A4607C"/>
    <w:multiLevelType w:val="hybridMultilevel"/>
    <w:tmpl w:val="0C7C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01360"/>
    <w:multiLevelType w:val="hybridMultilevel"/>
    <w:tmpl w:val="F400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23D68"/>
    <w:multiLevelType w:val="multilevel"/>
    <w:tmpl w:val="2118D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6B4E59"/>
    <w:multiLevelType w:val="hybridMultilevel"/>
    <w:tmpl w:val="F134E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8C3820"/>
    <w:multiLevelType w:val="multilevel"/>
    <w:tmpl w:val="C29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9820960">
    <w:abstractNumId w:val="0"/>
  </w:num>
  <w:num w:numId="2" w16cid:durableId="1171411830">
    <w:abstractNumId w:val="1"/>
  </w:num>
  <w:num w:numId="3" w16cid:durableId="1756437252">
    <w:abstractNumId w:val="4"/>
  </w:num>
  <w:num w:numId="4" w16cid:durableId="2076201132">
    <w:abstractNumId w:val="5"/>
  </w:num>
  <w:num w:numId="5" w16cid:durableId="843325164">
    <w:abstractNumId w:val="3"/>
  </w:num>
  <w:num w:numId="6" w16cid:durableId="1886526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51"/>
    <w:rsid w:val="00006AF2"/>
    <w:rsid w:val="00007B9B"/>
    <w:rsid w:val="000114C6"/>
    <w:rsid w:val="00015A73"/>
    <w:rsid w:val="00017671"/>
    <w:rsid w:val="00024FFF"/>
    <w:rsid w:val="00027B98"/>
    <w:rsid w:val="00036A27"/>
    <w:rsid w:val="0004039E"/>
    <w:rsid w:val="00041615"/>
    <w:rsid w:val="00042561"/>
    <w:rsid w:val="00045764"/>
    <w:rsid w:val="00052141"/>
    <w:rsid w:val="00054DC1"/>
    <w:rsid w:val="00055729"/>
    <w:rsid w:val="000569DA"/>
    <w:rsid w:val="00060BDB"/>
    <w:rsid w:val="00061A0C"/>
    <w:rsid w:val="00062AB5"/>
    <w:rsid w:val="0007135B"/>
    <w:rsid w:val="0007349E"/>
    <w:rsid w:val="00074C46"/>
    <w:rsid w:val="0007611D"/>
    <w:rsid w:val="00085A59"/>
    <w:rsid w:val="00086987"/>
    <w:rsid w:val="00091E41"/>
    <w:rsid w:val="00093556"/>
    <w:rsid w:val="00093E90"/>
    <w:rsid w:val="000951A5"/>
    <w:rsid w:val="000955B7"/>
    <w:rsid w:val="0009583F"/>
    <w:rsid w:val="00096C5C"/>
    <w:rsid w:val="00097D8C"/>
    <w:rsid w:val="000A02CF"/>
    <w:rsid w:val="000A1D29"/>
    <w:rsid w:val="000A3AB8"/>
    <w:rsid w:val="000B56F0"/>
    <w:rsid w:val="000B60E7"/>
    <w:rsid w:val="000C4643"/>
    <w:rsid w:val="000D5097"/>
    <w:rsid w:val="000E0AAE"/>
    <w:rsid w:val="000E5E53"/>
    <w:rsid w:val="000E7C80"/>
    <w:rsid w:val="000F1583"/>
    <w:rsid w:val="00105C8B"/>
    <w:rsid w:val="0011059D"/>
    <w:rsid w:val="00111473"/>
    <w:rsid w:val="00112587"/>
    <w:rsid w:val="0011292A"/>
    <w:rsid w:val="00114B40"/>
    <w:rsid w:val="00115F76"/>
    <w:rsid w:val="00116486"/>
    <w:rsid w:val="00120D52"/>
    <w:rsid w:val="00121576"/>
    <w:rsid w:val="00122812"/>
    <w:rsid w:val="00122ED2"/>
    <w:rsid w:val="00130828"/>
    <w:rsid w:val="0013123B"/>
    <w:rsid w:val="00133D62"/>
    <w:rsid w:val="00137515"/>
    <w:rsid w:val="00145760"/>
    <w:rsid w:val="00145CA4"/>
    <w:rsid w:val="00146C2E"/>
    <w:rsid w:val="00147565"/>
    <w:rsid w:val="0015107C"/>
    <w:rsid w:val="00152034"/>
    <w:rsid w:val="00152C41"/>
    <w:rsid w:val="00152E88"/>
    <w:rsid w:val="0015318E"/>
    <w:rsid w:val="001531D3"/>
    <w:rsid w:val="001544BF"/>
    <w:rsid w:val="00160ADF"/>
    <w:rsid w:val="00161641"/>
    <w:rsid w:val="00164E7E"/>
    <w:rsid w:val="001652D7"/>
    <w:rsid w:val="001676F9"/>
    <w:rsid w:val="001709BE"/>
    <w:rsid w:val="00170E31"/>
    <w:rsid w:val="00173375"/>
    <w:rsid w:val="00176B86"/>
    <w:rsid w:val="00176C8C"/>
    <w:rsid w:val="001900E9"/>
    <w:rsid w:val="001930CC"/>
    <w:rsid w:val="001965C6"/>
    <w:rsid w:val="00196F5F"/>
    <w:rsid w:val="001A05C7"/>
    <w:rsid w:val="001A37C5"/>
    <w:rsid w:val="001A5C2E"/>
    <w:rsid w:val="001A5EDC"/>
    <w:rsid w:val="001B6BB9"/>
    <w:rsid w:val="001C05D4"/>
    <w:rsid w:val="001C266C"/>
    <w:rsid w:val="001D245C"/>
    <w:rsid w:val="001D3E7D"/>
    <w:rsid w:val="001D46D3"/>
    <w:rsid w:val="001D6953"/>
    <w:rsid w:val="001E0C0E"/>
    <w:rsid w:val="001E2357"/>
    <w:rsid w:val="001E409D"/>
    <w:rsid w:val="002024D0"/>
    <w:rsid w:val="00202751"/>
    <w:rsid w:val="002036A2"/>
    <w:rsid w:val="00204418"/>
    <w:rsid w:val="00205B3E"/>
    <w:rsid w:val="00206B36"/>
    <w:rsid w:val="0020743C"/>
    <w:rsid w:val="00210AF8"/>
    <w:rsid w:val="00212FEB"/>
    <w:rsid w:val="00213159"/>
    <w:rsid w:val="002136B8"/>
    <w:rsid w:val="002138F8"/>
    <w:rsid w:val="00221CF9"/>
    <w:rsid w:val="0022267F"/>
    <w:rsid w:val="00222E0A"/>
    <w:rsid w:val="00222E95"/>
    <w:rsid w:val="00224EDF"/>
    <w:rsid w:val="002262FC"/>
    <w:rsid w:val="002311AC"/>
    <w:rsid w:val="00231FEF"/>
    <w:rsid w:val="0023574B"/>
    <w:rsid w:val="002363ED"/>
    <w:rsid w:val="00237479"/>
    <w:rsid w:val="0023793A"/>
    <w:rsid w:val="0024531F"/>
    <w:rsid w:val="00246C83"/>
    <w:rsid w:val="00255E80"/>
    <w:rsid w:val="00256351"/>
    <w:rsid w:val="0026499C"/>
    <w:rsid w:val="002651EC"/>
    <w:rsid w:val="002671A6"/>
    <w:rsid w:val="00272206"/>
    <w:rsid w:val="00276A89"/>
    <w:rsid w:val="0028207C"/>
    <w:rsid w:val="002838D9"/>
    <w:rsid w:val="00287A46"/>
    <w:rsid w:val="00290C46"/>
    <w:rsid w:val="002913E9"/>
    <w:rsid w:val="0029509C"/>
    <w:rsid w:val="002951EF"/>
    <w:rsid w:val="002960FD"/>
    <w:rsid w:val="002A491C"/>
    <w:rsid w:val="002A5D5E"/>
    <w:rsid w:val="002C34FA"/>
    <w:rsid w:val="002C47BB"/>
    <w:rsid w:val="002C7A3A"/>
    <w:rsid w:val="002D44FE"/>
    <w:rsid w:val="002D692F"/>
    <w:rsid w:val="002E1F58"/>
    <w:rsid w:val="002E1FE6"/>
    <w:rsid w:val="002F6C7C"/>
    <w:rsid w:val="00300C81"/>
    <w:rsid w:val="003073D3"/>
    <w:rsid w:val="00307C58"/>
    <w:rsid w:val="00313D7C"/>
    <w:rsid w:val="00322B11"/>
    <w:rsid w:val="00324585"/>
    <w:rsid w:val="00325154"/>
    <w:rsid w:val="00331BD8"/>
    <w:rsid w:val="003502F8"/>
    <w:rsid w:val="00353E29"/>
    <w:rsid w:val="00354429"/>
    <w:rsid w:val="003545BD"/>
    <w:rsid w:val="00354D07"/>
    <w:rsid w:val="0035522B"/>
    <w:rsid w:val="00360140"/>
    <w:rsid w:val="003608D9"/>
    <w:rsid w:val="00361E79"/>
    <w:rsid w:val="00373495"/>
    <w:rsid w:val="0037399C"/>
    <w:rsid w:val="00377BEF"/>
    <w:rsid w:val="0038462E"/>
    <w:rsid w:val="00384AF3"/>
    <w:rsid w:val="0038513D"/>
    <w:rsid w:val="0038557D"/>
    <w:rsid w:val="00386097"/>
    <w:rsid w:val="003907F9"/>
    <w:rsid w:val="00391133"/>
    <w:rsid w:val="00391E9F"/>
    <w:rsid w:val="003958EA"/>
    <w:rsid w:val="003A1CFB"/>
    <w:rsid w:val="003A2DD5"/>
    <w:rsid w:val="003A3ADB"/>
    <w:rsid w:val="003A423C"/>
    <w:rsid w:val="003B1214"/>
    <w:rsid w:val="003B13D6"/>
    <w:rsid w:val="003B268D"/>
    <w:rsid w:val="003C1DBC"/>
    <w:rsid w:val="003C331F"/>
    <w:rsid w:val="003C4658"/>
    <w:rsid w:val="003C7743"/>
    <w:rsid w:val="003D3657"/>
    <w:rsid w:val="003D7C1D"/>
    <w:rsid w:val="003D7DB3"/>
    <w:rsid w:val="003E01EE"/>
    <w:rsid w:val="003E23D1"/>
    <w:rsid w:val="003E2E0C"/>
    <w:rsid w:val="003F06C5"/>
    <w:rsid w:val="003F42DB"/>
    <w:rsid w:val="004109A8"/>
    <w:rsid w:val="0041226E"/>
    <w:rsid w:val="00412322"/>
    <w:rsid w:val="0041384A"/>
    <w:rsid w:val="00414A39"/>
    <w:rsid w:val="00415F12"/>
    <w:rsid w:val="004168A4"/>
    <w:rsid w:val="00417C49"/>
    <w:rsid w:val="00417EF8"/>
    <w:rsid w:val="0042353F"/>
    <w:rsid w:val="004245CD"/>
    <w:rsid w:val="00425AEC"/>
    <w:rsid w:val="0043119B"/>
    <w:rsid w:val="00435BD4"/>
    <w:rsid w:val="00442179"/>
    <w:rsid w:val="0044302C"/>
    <w:rsid w:val="00445124"/>
    <w:rsid w:val="00445A40"/>
    <w:rsid w:val="00450B40"/>
    <w:rsid w:val="00450B59"/>
    <w:rsid w:val="004520BA"/>
    <w:rsid w:val="00461587"/>
    <w:rsid w:val="00465BF9"/>
    <w:rsid w:val="004711E2"/>
    <w:rsid w:val="00471447"/>
    <w:rsid w:val="00472EF0"/>
    <w:rsid w:val="004740E1"/>
    <w:rsid w:val="00474425"/>
    <w:rsid w:val="00481C1B"/>
    <w:rsid w:val="004873FB"/>
    <w:rsid w:val="004932F8"/>
    <w:rsid w:val="004A3ECF"/>
    <w:rsid w:val="004A5F65"/>
    <w:rsid w:val="004B40C3"/>
    <w:rsid w:val="004B55FF"/>
    <w:rsid w:val="004B7AFF"/>
    <w:rsid w:val="004C74E0"/>
    <w:rsid w:val="004D6B7D"/>
    <w:rsid w:val="004D6E3E"/>
    <w:rsid w:val="004D7D11"/>
    <w:rsid w:val="004E2123"/>
    <w:rsid w:val="004E3969"/>
    <w:rsid w:val="004E6100"/>
    <w:rsid w:val="004E76C8"/>
    <w:rsid w:val="004F1A97"/>
    <w:rsid w:val="004F2C61"/>
    <w:rsid w:val="00503463"/>
    <w:rsid w:val="00505787"/>
    <w:rsid w:val="00506E83"/>
    <w:rsid w:val="005133C3"/>
    <w:rsid w:val="00522C5B"/>
    <w:rsid w:val="00522F2B"/>
    <w:rsid w:val="00526F07"/>
    <w:rsid w:val="00532775"/>
    <w:rsid w:val="00533474"/>
    <w:rsid w:val="005373AE"/>
    <w:rsid w:val="0054524F"/>
    <w:rsid w:val="00545E33"/>
    <w:rsid w:val="00552A14"/>
    <w:rsid w:val="00553F0E"/>
    <w:rsid w:val="0056249E"/>
    <w:rsid w:val="005638C1"/>
    <w:rsid w:val="00565E26"/>
    <w:rsid w:val="00566189"/>
    <w:rsid w:val="00570AF0"/>
    <w:rsid w:val="00570D6F"/>
    <w:rsid w:val="0057288D"/>
    <w:rsid w:val="00573154"/>
    <w:rsid w:val="005772A1"/>
    <w:rsid w:val="005846DD"/>
    <w:rsid w:val="0058559C"/>
    <w:rsid w:val="00591829"/>
    <w:rsid w:val="00593991"/>
    <w:rsid w:val="00596039"/>
    <w:rsid w:val="005A5581"/>
    <w:rsid w:val="005A680B"/>
    <w:rsid w:val="005B1351"/>
    <w:rsid w:val="005B4A43"/>
    <w:rsid w:val="005B533B"/>
    <w:rsid w:val="005B6142"/>
    <w:rsid w:val="005B644D"/>
    <w:rsid w:val="005B77D2"/>
    <w:rsid w:val="005C0E11"/>
    <w:rsid w:val="005C102F"/>
    <w:rsid w:val="005C2D8D"/>
    <w:rsid w:val="005C5307"/>
    <w:rsid w:val="005C5484"/>
    <w:rsid w:val="005C72F8"/>
    <w:rsid w:val="005D28E8"/>
    <w:rsid w:val="005D3B06"/>
    <w:rsid w:val="005D4CA7"/>
    <w:rsid w:val="005D5F81"/>
    <w:rsid w:val="005E3F90"/>
    <w:rsid w:val="005E40C0"/>
    <w:rsid w:val="005E448A"/>
    <w:rsid w:val="005E4F38"/>
    <w:rsid w:val="005E716F"/>
    <w:rsid w:val="005E7DC4"/>
    <w:rsid w:val="005F273D"/>
    <w:rsid w:val="005F5ED6"/>
    <w:rsid w:val="005F67BD"/>
    <w:rsid w:val="006006F4"/>
    <w:rsid w:val="00604C5B"/>
    <w:rsid w:val="00610801"/>
    <w:rsid w:val="00612CDE"/>
    <w:rsid w:val="00620FE1"/>
    <w:rsid w:val="00622A19"/>
    <w:rsid w:val="006310DF"/>
    <w:rsid w:val="00632676"/>
    <w:rsid w:val="00640855"/>
    <w:rsid w:val="00645482"/>
    <w:rsid w:val="00645B37"/>
    <w:rsid w:val="006465FD"/>
    <w:rsid w:val="00646B4C"/>
    <w:rsid w:val="00654559"/>
    <w:rsid w:val="00656A63"/>
    <w:rsid w:val="00657A61"/>
    <w:rsid w:val="006733BC"/>
    <w:rsid w:val="00674191"/>
    <w:rsid w:val="006756F7"/>
    <w:rsid w:val="0068051D"/>
    <w:rsid w:val="006814B7"/>
    <w:rsid w:val="00686050"/>
    <w:rsid w:val="00686B8B"/>
    <w:rsid w:val="00687568"/>
    <w:rsid w:val="0069467E"/>
    <w:rsid w:val="00697404"/>
    <w:rsid w:val="006A0DF5"/>
    <w:rsid w:val="006A1DFC"/>
    <w:rsid w:val="006A62E8"/>
    <w:rsid w:val="006B3BB5"/>
    <w:rsid w:val="006B58D6"/>
    <w:rsid w:val="006C0049"/>
    <w:rsid w:val="006C3EC7"/>
    <w:rsid w:val="006C5523"/>
    <w:rsid w:val="006D2DCB"/>
    <w:rsid w:val="006D58EC"/>
    <w:rsid w:val="006D7148"/>
    <w:rsid w:val="006E59CC"/>
    <w:rsid w:val="006F16E7"/>
    <w:rsid w:val="006F5AC0"/>
    <w:rsid w:val="006F5F95"/>
    <w:rsid w:val="00701398"/>
    <w:rsid w:val="00702DB8"/>
    <w:rsid w:val="00710745"/>
    <w:rsid w:val="00712807"/>
    <w:rsid w:val="00715C77"/>
    <w:rsid w:val="007167DB"/>
    <w:rsid w:val="007223B9"/>
    <w:rsid w:val="00723CDC"/>
    <w:rsid w:val="0073660A"/>
    <w:rsid w:val="0074254A"/>
    <w:rsid w:val="00746C5E"/>
    <w:rsid w:val="00746D9A"/>
    <w:rsid w:val="00752533"/>
    <w:rsid w:val="00753D43"/>
    <w:rsid w:val="00753E74"/>
    <w:rsid w:val="00755E46"/>
    <w:rsid w:val="00756BA8"/>
    <w:rsid w:val="00766286"/>
    <w:rsid w:val="0076736E"/>
    <w:rsid w:val="00767BF4"/>
    <w:rsid w:val="00767FC5"/>
    <w:rsid w:val="00767FDF"/>
    <w:rsid w:val="0077621E"/>
    <w:rsid w:val="00777904"/>
    <w:rsid w:val="00780678"/>
    <w:rsid w:val="007806E7"/>
    <w:rsid w:val="00781266"/>
    <w:rsid w:val="007842A1"/>
    <w:rsid w:val="00787D62"/>
    <w:rsid w:val="00794279"/>
    <w:rsid w:val="00794AE8"/>
    <w:rsid w:val="00796385"/>
    <w:rsid w:val="007A0DD4"/>
    <w:rsid w:val="007A396C"/>
    <w:rsid w:val="007A486E"/>
    <w:rsid w:val="007B0EF7"/>
    <w:rsid w:val="007B7E52"/>
    <w:rsid w:val="007C195D"/>
    <w:rsid w:val="007C1BD5"/>
    <w:rsid w:val="007C4F31"/>
    <w:rsid w:val="007E0F17"/>
    <w:rsid w:val="007E113B"/>
    <w:rsid w:val="007F12AA"/>
    <w:rsid w:val="007F3658"/>
    <w:rsid w:val="008033E2"/>
    <w:rsid w:val="00811B5C"/>
    <w:rsid w:val="00811FE4"/>
    <w:rsid w:val="008148F0"/>
    <w:rsid w:val="00817980"/>
    <w:rsid w:val="00817C5C"/>
    <w:rsid w:val="0082157A"/>
    <w:rsid w:val="00821A7F"/>
    <w:rsid w:val="008254D2"/>
    <w:rsid w:val="00825DAB"/>
    <w:rsid w:val="00827EDE"/>
    <w:rsid w:val="00832556"/>
    <w:rsid w:val="008371F9"/>
    <w:rsid w:val="0084527A"/>
    <w:rsid w:val="00864050"/>
    <w:rsid w:val="00872953"/>
    <w:rsid w:val="00885394"/>
    <w:rsid w:val="00886E89"/>
    <w:rsid w:val="00897887"/>
    <w:rsid w:val="008A0861"/>
    <w:rsid w:val="008A09D1"/>
    <w:rsid w:val="008A201A"/>
    <w:rsid w:val="008A3747"/>
    <w:rsid w:val="008A4323"/>
    <w:rsid w:val="008B4DBE"/>
    <w:rsid w:val="008B4F8E"/>
    <w:rsid w:val="008C154C"/>
    <w:rsid w:val="008C168A"/>
    <w:rsid w:val="008C39D3"/>
    <w:rsid w:val="008C5ADB"/>
    <w:rsid w:val="008C735A"/>
    <w:rsid w:val="008C7CD5"/>
    <w:rsid w:val="008D1500"/>
    <w:rsid w:val="008D1809"/>
    <w:rsid w:val="008D22CA"/>
    <w:rsid w:val="008D6511"/>
    <w:rsid w:val="008D66B3"/>
    <w:rsid w:val="008E4557"/>
    <w:rsid w:val="008E4D16"/>
    <w:rsid w:val="008E5059"/>
    <w:rsid w:val="008F46C6"/>
    <w:rsid w:val="008F73E0"/>
    <w:rsid w:val="00901789"/>
    <w:rsid w:val="00901C69"/>
    <w:rsid w:val="00902515"/>
    <w:rsid w:val="00904DF3"/>
    <w:rsid w:val="009103B3"/>
    <w:rsid w:val="0091214E"/>
    <w:rsid w:val="0091347F"/>
    <w:rsid w:val="00917DCF"/>
    <w:rsid w:val="009229F2"/>
    <w:rsid w:val="00923719"/>
    <w:rsid w:val="009259CC"/>
    <w:rsid w:val="009272AB"/>
    <w:rsid w:val="0093011C"/>
    <w:rsid w:val="0093075F"/>
    <w:rsid w:val="00936135"/>
    <w:rsid w:val="00936710"/>
    <w:rsid w:val="0095494C"/>
    <w:rsid w:val="00960938"/>
    <w:rsid w:val="0096458E"/>
    <w:rsid w:val="00965AFB"/>
    <w:rsid w:val="00965DDF"/>
    <w:rsid w:val="009664EC"/>
    <w:rsid w:val="009706F7"/>
    <w:rsid w:val="00970BB1"/>
    <w:rsid w:val="00976571"/>
    <w:rsid w:val="00981162"/>
    <w:rsid w:val="009877C3"/>
    <w:rsid w:val="00993EC3"/>
    <w:rsid w:val="00995C0F"/>
    <w:rsid w:val="009A1AA6"/>
    <w:rsid w:val="009A6828"/>
    <w:rsid w:val="009A7BD8"/>
    <w:rsid w:val="009B1457"/>
    <w:rsid w:val="009B1944"/>
    <w:rsid w:val="009B5DE4"/>
    <w:rsid w:val="009C2D3D"/>
    <w:rsid w:val="009D521C"/>
    <w:rsid w:val="009E1078"/>
    <w:rsid w:val="009E157A"/>
    <w:rsid w:val="009E1D05"/>
    <w:rsid w:val="009F25CF"/>
    <w:rsid w:val="009F4827"/>
    <w:rsid w:val="00A0024C"/>
    <w:rsid w:val="00A073C8"/>
    <w:rsid w:val="00A13EED"/>
    <w:rsid w:val="00A158C6"/>
    <w:rsid w:val="00A16E31"/>
    <w:rsid w:val="00A253B5"/>
    <w:rsid w:val="00A26F59"/>
    <w:rsid w:val="00A327DF"/>
    <w:rsid w:val="00A3372D"/>
    <w:rsid w:val="00A33C85"/>
    <w:rsid w:val="00A34435"/>
    <w:rsid w:val="00A344F6"/>
    <w:rsid w:val="00A35991"/>
    <w:rsid w:val="00A37C5D"/>
    <w:rsid w:val="00A37EE6"/>
    <w:rsid w:val="00A40DA2"/>
    <w:rsid w:val="00A441CC"/>
    <w:rsid w:val="00A4469F"/>
    <w:rsid w:val="00A52392"/>
    <w:rsid w:val="00A52A38"/>
    <w:rsid w:val="00A61078"/>
    <w:rsid w:val="00A62AD5"/>
    <w:rsid w:val="00A6312A"/>
    <w:rsid w:val="00A656EF"/>
    <w:rsid w:val="00A656F7"/>
    <w:rsid w:val="00A66991"/>
    <w:rsid w:val="00A669B1"/>
    <w:rsid w:val="00A67DB7"/>
    <w:rsid w:val="00A705D1"/>
    <w:rsid w:val="00A734E7"/>
    <w:rsid w:val="00A738BE"/>
    <w:rsid w:val="00A74FDD"/>
    <w:rsid w:val="00A8444B"/>
    <w:rsid w:val="00A85944"/>
    <w:rsid w:val="00A86F60"/>
    <w:rsid w:val="00A90843"/>
    <w:rsid w:val="00A9545F"/>
    <w:rsid w:val="00A97AA0"/>
    <w:rsid w:val="00AA00DB"/>
    <w:rsid w:val="00AA1407"/>
    <w:rsid w:val="00AA161C"/>
    <w:rsid w:val="00AA1D80"/>
    <w:rsid w:val="00AA3028"/>
    <w:rsid w:val="00AA3E22"/>
    <w:rsid w:val="00AA6F56"/>
    <w:rsid w:val="00AB27B4"/>
    <w:rsid w:val="00AB63F9"/>
    <w:rsid w:val="00AD0155"/>
    <w:rsid w:val="00AD533A"/>
    <w:rsid w:val="00AE31D6"/>
    <w:rsid w:val="00AE360B"/>
    <w:rsid w:val="00AE7227"/>
    <w:rsid w:val="00AF17D9"/>
    <w:rsid w:val="00B00661"/>
    <w:rsid w:val="00B006BD"/>
    <w:rsid w:val="00B02294"/>
    <w:rsid w:val="00B03E19"/>
    <w:rsid w:val="00B0421F"/>
    <w:rsid w:val="00B06624"/>
    <w:rsid w:val="00B07143"/>
    <w:rsid w:val="00B07199"/>
    <w:rsid w:val="00B1393F"/>
    <w:rsid w:val="00B1577E"/>
    <w:rsid w:val="00B17E71"/>
    <w:rsid w:val="00B20A7C"/>
    <w:rsid w:val="00B2114A"/>
    <w:rsid w:val="00B23AEF"/>
    <w:rsid w:val="00B255A2"/>
    <w:rsid w:val="00B26900"/>
    <w:rsid w:val="00B300A5"/>
    <w:rsid w:val="00B30115"/>
    <w:rsid w:val="00B31FA4"/>
    <w:rsid w:val="00B405BB"/>
    <w:rsid w:val="00B41258"/>
    <w:rsid w:val="00B42C20"/>
    <w:rsid w:val="00B44857"/>
    <w:rsid w:val="00B44C8A"/>
    <w:rsid w:val="00B60924"/>
    <w:rsid w:val="00B63E9F"/>
    <w:rsid w:val="00B65593"/>
    <w:rsid w:val="00B66EA3"/>
    <w:rsid w:val="00B7031E"/>
    <w:rsid w:val="00B71D90"/>
    <w:rsid w:val="00B741D2"/>
    <w:rsid w:val="00B74521"/>
    <w:rsid w:val="00B77225"/>
    <w:rsid w:val="00B80A9E"/>
    <w:rsid w:val="00B828E9"/>
    <w:rsid w:val="00B8495A"/>
    <w:rsid w:val="00B8583D"/>
    <w:rsid w:val="00B87261"/>
    <w:rsid w:val="00B9067D"/>
    <w:rsid w:val="00B91776"/>
    <w:rsid w:val="00B91A97"/>
    <w:rsid w:val="00B95518"/>
    <w:rsid w:val="00BA1003"/>
    <w:rsid w:val="00BA1767"/>
    <w:rsid w:val="00BA206E"/>
    <w:rsid w:val="00BA660A"/>
    <w:rsid w:val="00BA66DA"/>
    <w:rsid w:val="00BB23D9"/>
    <w:rsid w:val="00BB53B2"/>
    <w:rsid w:val="00BC1269"/>
    <w:rsid w:val="00BC29AB"/>
    <w:rsid w:val="00BD2EB8"/>
    <w:rsid w:val="00BD533E"/>
    <w:rsid w:val="00BD65D5"/>
    <w:rsid w:val="00BD7663"/>
    <w:rsid w:val="00BD79AE"/>
    <w:rsid w:val="00BE089A"/>
    <w:rsid w:val="00BE512E"/>
    <w:rsid w:val="00BE5F1A"/>
    <w:rsid w:val="00BF091C"/>
    <w:rsid w:val="00BF4327"/>
    <w:rsid w:val="00BF7EEA"/>
    <w:rsid w:val="00C0523F"/>
    <w:rsid w:val="00C1068C"/>
    <w:rsid w:val="00C1089F"/>
    <w:rsid w:val="00C1267F"/>
    <w:rsid w:val="00C202AB"/>
    <w:rsid w:val="00C2373C"/>
    <w:rsid w:val="00C23D9F"/>
    <w:rsid w:val="00C26C03"/>
    <w:rsid w:val="00C26D21"/>
    <w:rsid w:val="00C270AB"/>
    <w:rsid w:val="00C2775A"/>
    <w:rsid w:val="00C27B95"/>
    <w:rsid w:val="00C32B7C"/>
    <w:rsid w:val="00C34E18"/>
    <w:rsid w:val="00C45127"/>
    <w:rsid w:val="00C45C38"/>
    <w:rsid w:val="00C466C1"/>
    <w:rsid w:val="00C5300B"/>
    <w:rsid w:val="00C5493A"/>
    <w:rsid w:val="00C62E08"/>
    <w:rsid w:val="00C65FA4"/>
    <w:rsid w:val="00C66292"/>
    <w:rsid w:val="00C6693E"/>
    <w:rsid w:val="00C66D8C"/>
    <w:rsid w:val="00C70D42"/>
    <w:rsid w:val="00C719EB"/>
    <w:rsid w:val="00C71E30"/>
    <w:rsid w:val="00C73AFE"/>
    <w:rsid w:val="00C74F4F"/>
    <w:rsid w:val="00C77D6B"/>
    <w:rsid w:val="00C867E0"/>
    <w:rsid w:val="00C877DB"/>
    <w:rsid w:val="00C901C9"/>
    <w:rsid w:val="00C950A6"/>
    <w:rsid w:val="00CA3D67"/>
    <w:rsid w:val="00CA7304"/>
    <w:rsid w:val="00CB2715"/>
    <w:rsid w:val="00CC3D47"/>
    <w:rsid w:val="00CC42B8"/>
    <w:rsid w:val="00CD1A4C"/>
    <w:rsid w:val="00CD1B72"/>
    <w:rsid w:val="00CD1CB1"/>
    <w:rsid w:val="00CE1C69"/>
    <w:rsid w:val="00CE1E03"/>
    <w:rsid w:val="00CF276E"/>
    <w:rsid w:val="00CF63FB"/>
    <w:rsid w:val="00D00FCD"/>
    <w:rsid w:val="00D03F47"/>
    <w:rsid w:val="00D052FD"/>
    <w:rsid w:val="00D11E8B"/>
    <w:rsid w:val="00D123F6"/>
    <w:rsid w:val="00D14DBD"/>
    <w:rsid w:val="00D221F2"/>
    <w:rsid w:val="00D323D6"/>
    <w:rsid w:val="00D35341"/>
    <w:rsid w:val="00D36CDC"/>
    <w:rsid w:val="00D461B7"/>
    <w:rsid w:val="00D470E9"/>
    <w:rsid w:val="00D5093A"/>
    <w:rsid w:val="00D50DF5"/>
    <w:rsid w:val="00D51FE2"/>
    <w:rsid w:val="00D53006"/>
    <w:rsid w:val="00D54F19"/>
    <w:rsid w:val="00D56435"/>
    <w:rsid w:val="00D60888"/>
    <w:rsid w:val="00D61F34"/>
    <w:rsid w:val="00D629BE"/>
    <w:rsid w:val="00D70271"/>
    <w:rsid w:val="00D74F98"/>
    <w:rsid w:val="00D754AD"/>
    <w:rsid w:val="00D76657"/>
    <w:rsid w:val="00D833F7"/>
    <w:rsid w:val="00D86CDA"/>
    <w:rsid w:val="00D87D83"/>
    <w:rsid w:val="00D9075B"/>
    <w:rsid w:val="00D92A17"/>
    <w:rsid w:val="00D96471"/>
    <w:rsid w:val="00D97BA8"/>
    <w:rsid w:val="00DA0BF8"/>
    <w:rsid w:val="00DA1B75"/>
    <w:rsid w:val="00DA24CE"/>
    <w:rsid w:val="00DB2D5E"/>
    <w:rsid w:val="00DB3EF9"/>
    <w:rsid w:val="00DB7604"/>
    <w:rsid w:val="00DB7B70"/>
    <w:rsid w:val="00DC0363"/>
    <w:rsid w:val="00DC1C27"/>
    <w:rsid w:val="00DC26EF"/>
    <w:rsid w:val="00DC3CE5"/>
    <w:rsid w:val="00DC73E0"/>
    <w:rsid w:val="00DD5089"/>
    <w:rsid w:val="00DE69DC"/>
    <w:rsid w:val="00DE7A8F"/>
    <w:rsid w:val="00E02999"/>
    <w:rsid w:val="00E039D3"/>
    <w:rsid w:val="00E22E1A"/>
    <w:rsid w:val="00E40138"/>
    <w:rsid w:val="00E41382"/>
    <w:rsid w:val="00E42C9F"/>
    <w:rsid w:val="00E44AAB"/>
    <w:rsid w:val="00E46143"/>
    <w:rsid w:val="00E54062"/>
    <w:rsid w:val="00E6050F"/>
    <w:rsid w:val="00E668A3"/>
    <w:rsid w:val="00E70822"/>
    <w:rsid w:val="00E7087D"/>
    <w:rsid w:val="00E73193"/>
    <w:rsid w:val="00E7685D"/>
    <w:rsid w:val="00E82DBA"/>
    <w:rsid w:val="00E85329"/>
    <w:rsid w:val="00E8734F"/>
    <w:rsid w:val="00E912E0"/>
    <w:rsid w:val="00E92B81"/>
    <w:rsid w:val="00EB196C"/>
    <w:rsid w:val="00EB3189"/>
    <w:rsid w:val="00EC0FF5"/>
    <w:rsid w:val="00EC10E1"/>
    <w:rsid w:val="00EC4907"/>
    <w:rsid w:val="00EC7AF4"/>
    <w:rsid w:val="00ED1647"/>
    <w:rsid w:val="00ED256A"/>
    <w:rsid w:val="00ED41BF"/>
    <w:rsid w:val="00ED6A7B"/>
    <w:rsid w:val="00ED729D"/>
    <w:rsid w:val="00EE1348"/>
    <w:rsid w:val="00EF0DEB"/>
    <w:rsid w:val="00EF443F"/>
    <w:rsid w:val="00EF7E3A"/>
    <w:rsid w:val="00F056DB"/>
    <w:rsid w:val="00F0583B"/>
    <w:rsid w:val="00F105E9"/>
    <w:rsid w:val="00F145A6"/>
    <w:rsid w:val="00F16531"/>
    <w:rsid w:val="00F172DC"/>
    <w:rsid w:val="00F24C53"/>
    <w:rsid w:val="00F27F58"/>
    <w:rsid w:val="00F30726"/>
    <w:rsid w:val="00F30EE3"/>
    <w:rsid w:val="00F33704"/>
    <w:rsid w:val="00F37550"/>
    <w:rsid w:val="00F40B93"/>
    <w:rsid w:val="00F42FF4"/>
    <w:rsid w:val="00F43D84"/>
    <w:rsid w:val="00F44554"/>
    <w:rsid w:val="00F451E8"/>
    <w:rsid w:val="00F46B1E"/>
    <w:rsid w:val="00F5172B"/>
    <w:rsid w:val="00F52A06"/>
    <w:rsid w:val="00F549B5"/>
    <w:rsid w:val="00F60CA5"/>
    <w:rsid w:val="00F61534"/>
    <w:rsid w:val="00F644C4"/>
    <w:rsid w:val="00F64DF6"/>
    <w:rsid w:val="00F86079"/>
    <w:rsid w:val="00F91209"/>
    <w:rsid w:val="00F9308B"/>
    <w:rsid w:val="00FA0263"/>
    <w:rsid w:val="00FA2B39"/>
    <w:rsid w:val="00FA6043"/>
    <w:rsid w:val="00FA6642"/>
    <w:rsid w:val="00FB1328"/>
    <w:rsid w:val="00FB1864"/>
    <w:rsid w:val="00FB20DA"/>
    <w:rsid w:val="00FB4AE1"/>
    <w:rsid w:val="00FB5205"/>
    <w:rsid w:val="00FB708F"/>
    <w:rsid w:val="00FB7EAC"/>
    <w:rsid w:val="00FC0AFB"/>
    <w:rsid w:val="00FC211D"/>
    <w:rsid w:val="00FC33DF"/>
    <w:rsid w:val="00FC460C"/>
    <w:rsid w:val="00FC567D"/>
    <w:rsid w:val="00FC660A"/>
    <w:rsid w:val="00FD3C4C"/>
    <w:rsid w:val="00FD4EC2"/>
    <w:rsid w:val="00FD7507"/>
    <w:rsid w:val="00FE2DE0"/>
    <w:rsid w:val="00FF15FD"/>
    <w:rsid w:val="0291BF27"/>
    <w:rsid w:val="038CBA9D"/>
    <w:rsid w:val="183A36C8"/>
    <w:rsid w:val="217F8EFC"/>
    <w:rsid w:val="299A4473"/>
    <w:rsid w:val="3A76902C"/>
    <w:rsid w:val="4555285D"/>
    <w:rsid w:val="48CF4ABD"/>
    <w:rsid w:val="570D324B"/>
    <w:rsid w:val="5867982F"/>
    <w:rsid w:val="58BCFF81"/>
    <w:rsid w:val="59E45695"/>
    <w:rsid w:val="6993876A"/>
    <w:rsid w:val="7EFD10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6F28"/>
  <w15:chartTrackingRefBased/>
  <w15:docId w15:val="{8CBFCA68-E350-46FF-9991-0EAED1DA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351"/>
  </w:style>
  <w:style w:type="paragraph" w:styleId="Heading1">
    <w:name w:val="heading 1"/>
    <w:basedOn w:val="Normal"/>
    <w:next w:val="Normal"/>
    <w:link w:val="Heading1Char"/>
    <w:uiPriority w:val="9"/>
    <w:qFormat/>
    <w:rsid w:val="00C1267F"/>
    <w:pPr>
      <w:keepNext/>
      <w:keepLines/>
      <w:spacing w:before="360" w:after="80"/>
      <w:outlineLvl w:val="0"/>
    </w:pPr>
    <w:rPr>
      <w:rFonts w:ascii="Arial" w:eastAsiaTheme="majorEastAsia" w:hAnsi="Arial" w:cstheme="majorBidi"/>
      <w:b/>
      <w:color w:val="0F406B"/>
      <w:sz w:val="32"/>
      <w:szCs w:val="40"/>
    </w:rPr>
  </w:style>
  <w:style w:type="paragraph" w:styleId="Heading2">
    <w:name w:val="heading 2"/>
    <w:basedOn w:val="Normal"/>
    <w:next w:val="Normal"/>
    <w:link w:val="Heading2Char"/>
    <w:uiPriority w:val="9"/>
    <w:semiHidden/>
    <w:unhideWhenUsed/>
    <w:qFormat/>
    <w:rsid w:val="002563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63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63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63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63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3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3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3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267F"/>
    <w:rPr>
      <w:rFonts w:ascii="Arial" w:eastAsiaTheme="majorEastAsia" w:hAnsi="Arial" w:cstheme="majorBidi"/>
      <w:b/>
      <w:color w:val="0F406B"/>
      <w:sz w:val="32"/>
      <w:szCs w:val="40"/>
    </w:rPr>
  </w:style>
  <w:style w:type="character" w:customStyle="1" w:styleId="Heading2Char">
    <w:name w:val="Heading 2 Char"/>
    <w:basedOn w:val="DefaultParagraphFont"/>
    <w:link w:val="Heading2"/>
    <w:uiPriority w:val="9"/>
    <w:semiHidden/>
    <w:rsid w:val="002563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63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63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63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63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3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3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351"/>
    <w:rPr>
      <w:rFonts w:eastAsiaTheme="majorEastAsia" w:cstheme="majorBidi"/>
      <w:color w:val="272727" w:themeColor="text1" w:themeTint="D8"/>
    </w:rPr>
  </w:style>
  <w:style w:type="paragraph" w:styleId="Title">
    <w:name w:val="Title"/>
    <w:basedOn w:val="Normal"/>
    <w:next w:val="Normal"/>
    <w:link w:val="TitleChar"/>
    <w:uiPriority w:val="10"/>
    <w:qFormat/>
    <w:rsid w:val="002563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3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3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3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351"/>
    <w:pPr>
      <w:spacing w:before="160"/>
      <w:jc w:val="center"/>
    </w:pPr>
    <w:rPr>
      <w:i/>
      <w:iCs/>
      <w:color w:val="404040" w:themeColor="text1" w:themeTint="BF"/>
    </w:rPr>
  </w:style>
  <w:style w:type="character" w:customStyle="1" w:styleId="QuoteChar">
    <w:name w:val="Quote Char"/>
    <w:basedOn w:val="DefaultParagraphFont"/>
    <w:link w:val="Quote"/>
    <w:uiPriority w:val="29"/>
    <w:rsid w:val="00256351"/>
    <w:rPr>
      <w:i/>
      <w:iCs/>
      <w:color w:val="404040" w:themeColor="text1" w:themeTint="BF"/>
    </w:rPr>
  </w:style>
  <w:style w:type="paragraph" w:styleId="ListParagraph">
    <w:name w:val="List Paragraph"/>
    <w:basedOn w:val="Normal"/>
    <w:uiPriority w:val="34"/>
    <w:qFormat/>
    <w:rsid w:val="00256351"/>
    <w:pPr>
      <w:ind w:left="720"/>
      <w:contextualSpacing/>
    </w:pPr>
  </w:style>
  <w:style w:type="character" w:styleId="IntenseEmphasis">
    <w:name w:val="Intense Emphasis"/>
    <w:basedOn w:val="DefaultParagraphFont"/>
    <w:uiPriority w:val="21"/>
    <w:qFormat/>
    <w:rsid w:val="00256351"/>
    <w:rPr>
      <w:i/>
      <w:iCs/>
      <w:color w:val="0F4761" w:themeColor="accent1" w:themeShade="BF"/>
    </w:rPr>
  </w:style>
  <w:style w:type="paragraph" w:styleId="IntenseQuote">
    <w:name w:val="Intense Quote"/>
    <w:basedOn w:val="Normal"/>
    <w:next w:val="Normal"/>
    <w:link w:val="IntenseQuoteChar"/>
    <w:uiPriority w:val="30"/>
    <w:qFormat/>
    <w:rsid w:val="002563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6351"/>
    <w:rPr>
      <w:i/>
      <w:iCs/>
      <w:color w:val="0F4761" w:themeColor="accent1" w:themeShade="BF"/>
    </w:rPr>
  </w:style>
  <w:style w:type="character" w:styleId="IntenseReference">
    <w:name w:val="Intense Reference"/>
    <w:basedOn w:val="DefaultParagraphFont"/>
    <w:uiPriority w:val="32"/>
    <w:qFormat/>
    <w:rsid w:val="00256351"/>
    <w:rPr>
      <w:b/>
      <w:bCs/>
      <w:smallCaps/>
      <w:color w:val="0F4761" w:themeColor="accent1" w:themeShade="BF"/>
      <w:spacing w:val="5"/>
    </w:rPr>
  </w:style>
  <w:style w:type="character" w:styleId="Hyperlink">
    <w:name w:val="Hyperlink"/>
    <w:basedOn w:val="DefaultParagraphFont"/>
    <w:uiPriority w:val="99"/>
    <w:unhideWhenUsed/>
    <w:rsid w:val="00256351"/>
    <w:rPr>
      <w:color w:val="467886" w:themeColor="hyperlink"/>
      <w:u w:val="single"/>
    </w:rPr>
  </w:style>
  <w:style w:type="table" w:styleId="TableGrid">
    <w:name w:val="Table Grid"/>
    <w:basedOn w:val="TableNormal"/>
    <w:uiPriority w:val="39"/>
    <w:rsid w:val="00256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56351"/>
    <w:rPr>
      <w:color w:val="96607D" w:themeColor="followedHyperlink"/>
      <w:u w:val="single"/>
    </w:rPr>
  </w:style>
  <w:style w:type="character" w:styleId="UnresolvedMention">
    <w:name w:val="Unresolved Mention"/>
    <w:basedOn w:val="DefaultParagraphFont"/>
    <w:uiPriority w:val="99"/>
    <w:semiHidden/>
    <w:unhideWhenUsed/>
    <w:rsid w:val="00645B37"/>
    <w:rPr>
      <w:color w:val="605E5C"/>
      <w:shd w:val="clear" w:color="auto" w:fill="E1DFDD"/>
    </w:rPr>
  </w:style>
  <w:style w:type="character" w:styleId="CommentReference">
    <w:name w:val="annotation reference"/>
    <w:basedOn w:val="DefaultParagraphFont"/>
    <w:uiPriority w:val="99"/>
    <w:semiHidden/>
    <w:unhideWhenUsed/>
    <w:rsid w:val="00D60888"/>
    <w:rPr>
      <w:sz w:val="16"/>
      <w:szCs w:val="16"/>
    </w:rPr>
  </w:style>
  <w:style w:type="paragraph" w:styleId="CommentText">
    <w:name w:val="annotation text"/>
    <w:basedOn w:val="Normal"/>
    <w:link w:val="CommentTextChar"/>
    <w:uiPriority w:val="99"/>
    <w:unhideWhenUsed/>
    <w:rsid w:val="00D60888"/>
    <w:pPr>
      <w:spacing w:line="240" w:lineRule="auto"/>
    </w:pPr>
    <w:rPr>
      <w:sz w:val="20"/>
      <w:szCs w:val="20"/>
    </w:rPr>
  </w:style>
  <w:style w:type="character" w:customStyle="1" w:styleId="CommentTextChar">
    <w:name w:val="Comment Text Char"/>
    <w:basedOn w:val="DefaultParagraphFont"/>
    <w:link w:val="CommentText"/>
    <w:uiPriority w:val="99"/>
    <w:rsid w:val="00D60888"/>
    <w:rPr>
      <w:sz w:val="20"/>
      <w:szCs w:val="20"/>
    </w:rPr>
  </w:style>
  <w:style w:type="paragraph" w:styleId="CommentSubject">
    <w:name w:val="annotation subject"/>
    <w:basedOn w:val="CommentText"/>
    <w:next w:val="CommentText"/>
    <w:link w:val="CommentSubjectChar"/>
    <w:uiPriority w:val="99"/>
    <w:semiHidden/>
    <w:unhideWhenUsed/>
    <w:rsid w:val="00D60888"/>
    <w:rPr>
      <w:b/>
      <w:bCs/>
    </w:rPr>
  </w:style>
  <w:style w:type="character" w:customStyle="1" w:styleId="CommentSubjectChar">
    <w:name w:val="Comment Subject Char"/>
    <w:basedOn w:val="CommentTextChar"/>
    <w:link w:val="CommentSubject"/>
    <w:uiPriority w:val="99"/>
    <w:semiHidden/>
    <w:rsid w:val="00D60888"/>
    <w:rPr>
      <w:b/>
      <w:bCs/>
      <w:sz w:val="20"/>
      <w:szCs w:val="20"/>
    </w:rPr>
  </w:style>
  <w:style w:type="paragraph" w:styleId="Revision">
    <w:name w:val="Revision"/>
    <w:hidden/>
    <w:uiPriority w:val="99"/>
    <w:semiHidden/>
    <w:rsid w:val="00886E89"/>
    <w:pPr>
      <w:spacing w:after="0" w:line="240" w:lineRule="auto"/>
    </w:pPr>
  </w:style>
  <w:style w:type="paragraph" w:styleId="Header">
    <w:name w:val="header"/>
    <w:basedOn w:val="Normal"/>
    <w:link w:val="HeaderChar"/>
    <w:uiPriority w:val="99"/>
    <w:unhideWhenUsed/>
    <w:rsid w:val="000A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D29"/>
  </w:style>
  <w:style w:type="paragraph" w:styleId="Footer">
    <w:name w:val="footer"/>
    <w:basedOn w:val="Normal"/>
    <w:link w:val="FooterChar"/>
    <w:uiPriority w:val="99"/>
    <w:unhideWhenUsed/>
    <w:rsid w:val="000A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677707">
      <w:bodyDiv w:val="1"/>
      <w:marLeft w:val="0"/>
      <w:marRight w:val="0"/>
      <w:marTop w:val="0"/>
      <w:marBottom w:val="0"/>
      <w:divBdr>
        <w:top w:val="none" w:sz="0" w:space="0" w:color="auto"/>
        <w:left w:val="none" w:sz="0" w:space="0" w:color="auto"/>
        <w:bottom w:val="none" w:sz="0" w:space="0" w:color="auto"/>
        <w:right w:val="none" w:sz="0" w:space="0" w:color="auto"/>
      </w:divBdr>
    </w:div>
    <w:div w:id="688603068">
      <w:bodyDiv w:val="1"/>
      <w:marLeft w:val="0"/>
      <w:marRight w:val="0"/>
      <w:marTop w:val="0"/>
      <w:marBottom w:val="0"/>
      <w:divBdr>
        <w:top w:val="none" w:sz="0" w:space="0" w:color="auto"/>
        <w:left w:val="none" w:sz="0" w:space="0" w:color="auto"/>
        <w:bottom w:val="none" w:sz="0" w:space="0" w:color="auto"/>
        <w:right w:val="none" w:sz="0" w:space="0" w:color="auto"/>
      </w:divBdr>
    </w:div>
    <w:div w:id="1357075513">
      <w:bodyDiv w:val="1"/>
      <w:marLeft w:val="0"/>
      <w:marRight w:val="0"/>
      <w:marTop w:val="0"/>
      <w:marBottom w:val="0"/>
      <w:divBdr>
        <w:top w:val="none" w:sz="0" w:space="0" w:color="auto"/>
        <w:left w:val="none" w:sz="0" w:space="0" w:color="auto"/>
        <w:bottom w:val="none" w:sz="0" w:space="0" w:color="auto"/>
        <w:right w:val="none" w:sz="0" w:space="0" w:color="auto"/>
      </w:divBdr>
      <w:divsChild>
        <w:div w:id="2029015658">
          <w:marLeft w:val="0"/>
          <w:marRight w:val="0"/>
          <w:marTop w:val="0"/>
          <w:marBottom w:val="0"/>
          <w:divBdr>
            <w:top w:val="none" w:sz="0" w:space="0" w:color="auto"/>
            <w:left w:val="none" w:sz="0" w:space="0" w:color="auto"/>
            <w:bottom w:val="none" w:sz="0" w:space="0" w:color="auto"/>
            <w:right w:val="none" w:sz="0" w:space="0" w:color="auto"/>
          </w:divBdr>
        </w:div>
      </w:divsChild>
    </w:div>
    <w:div w:id="1383361667">
      <w:bodyDiv w:val="1"/>
      <w:marLeft w:val="0"/>
      <w:marRight w:val="0"/>
      <w:marTop w:val="0"/>
      <w:marBottom w:val="0"/>
      <w:divBdr>
        <w:top w:val="none" w:sz="0" w:space="0" w:color="auto"/>
        <w:left w:val="none" w:sz="0" w:space="0" w:color="auto"/>
        <w:bottom w:val="none" w:sz="0" w:space="0" w:color="auto"/>
        <w:right w:val="none" w:sz="0" w:space="0" w:color="auto"/>
      </w:divBdr>
    </w:div>
    <w:div w:id="1784424691">
      <w:bodyDiv w:val="1"/>
      <w:marLeft w:val="0"/>
      <w:marRight w:val="0"/>
      <w:marTop w:val="0"/>
      <w:marBottom w:val="0"/>
      <w:divBdr>
        <w:top w:val="none" w:sz="0" w:space="0" w:color="auto"/>
        <w:left w:val="none" w:sz="0" w:space="0" w:color="auto"/>
        <w:bottom w:val="none" w:sz="0" w:space="0" w:color="auto"/>
        <w:right w:val="none" w:sz="0" w:space="0" w:color="auto"/>
      </w:divBdr>
      <w:divsChild>
        <w:div w:id="576675602">
          <w:marLeft w:val="0"/>
          <w:marRight w:val="0"/>
          <w:marTop w:val="0"/>
          <w:marBottom w:val="0"/>
          <w:divBdr>
            <w:top w:val="none" w:sz="0" w:space="0" w:color="auto"/>
            <w:left w:val="none" w:sz="0" w:space="0" w:color="auto"/>
            <w:bottom w:val="none" w:sz="0" w:space="0" w:color="auto"/>
            <w:right w:val="none" w:sz="0" w:space="0" w:color="auto"/>
          </w:divBdr>
        </w:div>
      </w:divsChild>
    </w:div>
    <w:div w:id="1814637506">
      <w:bodyDiv w:val="1"/>
      <w:marLeft w:val="0"/>
      <w:marRight w:val="0"/>
      <w:marTop w:val="0"/>
      <w:marBottom w:val="0"/>
      <w:divBdr>
        <w:top w:val="none" w:sz="0" w:space="0" w:color="auto"/>
        <w:left w:val="none" w:sz="0" w:space="0" w:color="auto"/>
        <w:bottom w:val="none" w:sz="0" w:space="0" w:color="auto"/>
        <w:right w:val="none" w:sz="0" w:space="0" w:color="auto"/>
      </w:divBdr>
    </w:div>
    <w:div w:id="201322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ensus.gov/quickfacts/" TargetMode="External"/><Relationship Id="rId18" Type="http://schemas.openxmlformats.org/officeDocument/2006/relationships/hyperlink" Target="https://www.michigan.gov/-/media/Project/Websites/mdhhs/Folder2/Folder26/Folder1/Folder126/trifold_version_80_6.pdf?rev=145704e5cc834188976e8adb2f089549" TargetMode="External"/><Relationship Id="rId26" Type="http://schemas.openxmlformats.org/officeDocument/2006/relationships/hyperlink" Target="https://apps.mla.org/map_data" TargetMode="External"/><Relationship Id="rId39" Type="http://schemas.openxmlformats.org/officeDocument/2006/relationships/theme" Target="theme/theme1.xml"/><Relationship Id="rId21" Type="http://schemas.openxmlformats.org/officeDocument/2006/relationships/hyperlink" Target="https://svi.cdc.gov/map/" TargetMode="External"/><Relationship Id="rId34" Type="http://schemas.openxmlformats.org/officeDocument/2006/relationships/hyperlink" Target="https://cclb.my.site.com/micchirp/s/statewide-facility-search" TargetMode="External"/><Relationship Id="rId7" Type="http://schemas.openxmlformats.org/officeDocument/2006/relationships/settings" Target="settings.xml"/><Relationship Id="rId12" Type="http://schemas.openxmlformats.org/officeDocument/2006/relationships/hyperlink" Target="https://www.census.gov/" TargetMode="External"/><Relationship Id="rId17" Type="http://schemas.openxmlformats.org/officeDocument/2006/relationships/hyperlink" Target="https://www.fema.gov/about/reports-and-data/resilience-analysis-planning-tool" TargetMode="External"/><Relationship Id="rId25" Type="http://schemas.openxmlformats.org/officeDocument/2006/relationships/hyperlink" Target="https://guides.lib.umich.edu/c.php?g=283427&amp;p=8234907" TargetMode="External"/><Relationship Id="rId33" Type="http://schemas.openxmlformats.org/officeDocument/2006/relationships/hyperlink" Target="https://www.mischooldata.org/education-ma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mpowerprogram.hhs.gov/empowermap" TargetMode="External"/><Relationship Id="rId20" Type="http://schemas.openxmlformats.org/officeDocument/2006/relationships/hyperlink" Target="https://svi.cdc.gov/map/" TargetMode="External"/><Relationship Id="rId29" Type="http://schemas.openxmlformats.org/officeDocument/2006/relationships/hyperlink" Target="https://empowerprogram.hhs.gov/empowerma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vi.cdc.gov/map/" TargetMode="External"/><Relationship Id="rId24" Type="http://schemas.openxmlformats.org/officeDocument/2006/relationships/hyperlink" Target="https://www.michigan.gov/mde/-/media/Project/Websites/mde/Indigenous-Education/Michigan_Federal_Tribes_Map.jpg?rev=cb4c71a55586438fae8ae6b17beac7d5&amp;hash=47102605E94242571BEE7A68AF94E739" TargetMode="External"/><Relationship Id="rId32" Type="http://schemas.openxmlformats.org/officeDocument/2006/relationships/hyperlink" Target="https://www.michigan.gov/mdhhs/keep-mi-healthy/communicablediseases/epidemiology/chronicepi/bfrs"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pps.mla.org/map_data" TargetMode="External"/><Relationship Id="rId23" Type="http://schemas.openxmlformats.org/officeDocument/2006/relationships/hyperlink" Target="https://svi.cdc.gov/map/" TargetMode="External"/><Relationship Id="rId28" Type="http://schemas.openxmlformats.org/officeDocument/2006/relationships/hyperlink" Target="https://www.census.gov/quickfacts/" TargetMode="External"/><Relationship Id="rId36" Type="http://schemas.openxmlformats.org/officeDocument/2006/relationships/hyperlink" Target="https://view.officeapps.live.com/op/view.aspx?src=https%3A%2F%2Fwww.huduser.gov%2Fportal%2Fsites%2Fdefault%2Ffiles%2Fxls%2F2007-2024-PIT-Counts-by-CoC.xlsb&amp;wdOrigin=BROWSELINK" TargetMode="External"/><Relationship Id="rId10" Type="http://schemas.openxmlformats.org/officeDocument/2006/relationships/endnotes" Target="endnotes.xml"/><Relationship Id="rId19" Type="http://schemas.openxmlformats.org/officeDocument/2006/relationships/hyperlink" Target="https://svi.cdc.gov/map/" TargetMode="External"/><Relationship Id="rId31" Type="http://schemas.openxmlformats.org/officeDocument/2006/relationships/hyperlink" Target="https://www.michigan.gov/mdhhs/keep-mi-healthy/communicablediseases/epidemiology/chronicepi/bf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sus.gov/acs/www/about/why-we-ask-each-question/vehicles/" TargetMode="External"/><Relationship Id="rId22" Type="http://schemas.openxmlformats.org/officeDocument/2006/relationships/hyperlink" Target="https://www.census.gov/quickfacts/?" TargetMode="External"/><Relationship Id="rId27" Type="http://schemas.openxmlformats.org/officeDocument/2006/relationships/hyperlink" Target="https://www.census.gov/quickfacts/" TargetMode="External"/><Relationship Id="rId30" Type="http://schemas.openxmlformats.org/officeDocument/2006/relationships/hyperlink" Target="https://empowerprogram.hhs.gov/empowermap" TargetMode="External"/><Relationship Id="rId35" Type="http://schemas.openxmlformats.org/officeDocument/2006/relationships/hyperlink" Target="https://www.census.gov/quickfact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170703B05F0045ADBB504C4443D0A2" ma:contentTypeVersion="16" ma:contentTypeDescription="Create a new document." ma:contentTypeScope="" ma:versionID="b68b0cdbbde8b42e20352282a9e74817">
  <xsd:schema xmlns:xsd="http://www.w3.org/2001/XMLSchema" xmlns:xs="http://www.w3.org/2001/XMLSchema" xmlns:p="http://schemas.microsoft.com/office/2006/metadata/properties" xmlns:ns3="7f048a9f-bc25-40a3-aeee-e7b90e969557" xmlns:ns4="008a1f65-b11c-4d12-a3ad-66a29407e2b1" targetNamespace="http://schemas.microsoft.com/office/2006/metadata/properties" ma:root="true" ma:fieldsID="2d299b2832332e264521ed7788c90877" ns3:_="" ns4:_="">
    <xsd:import namespace="7f048a9f-bc25-40a3-aeee-e7b90e969557"/>
    <xsd:import namespace="008a1f65-b11c-4d12-a3ad-66a29407e2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48a9f-bc25-40a3-aeee-e7b90e969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8a1f65-b11c-4d12-a3ad-66a29407e2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7f048a9f-bc25-40a3-aeee-e7b90e9695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6BFA33-69A7-486E-90A4-0E3320CB2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48a9f-bc25-40a3-aeee-e7b90e969557"/>
    <ds:schemaRef ds:uri="008a1f65-b11c-4d12-a3ad-66a29407e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955D4-4015-43EE-8B10-8A557ED92686}">
  <ds:schemaRefs>
    <ds:schemaRef ds:uri="http://schemas.openxmlformats.org/officeDocument/2006/bibliography"/>
  </ds:schemaRefs>
</ds:datastoreItem>
</file>

<file path=customXml/itemProps3.xml><?xml version="1.0" encoding="utf-8"?>
<ds:datastoreItem xmlns:ds="http://schemas.openxmlformats.org/officeDocument/2006/customXml" ds:itemID="{197D1809-D01E-4EB7-9CA0-6B5A22889F8F}">
  <ds:schemaRefs>
    <ds:schemaRef ds:uri="http://schemas.microsoft.com/office/2006/metadata/properties"/>
    <ds:schemaRef ds:uri="http://schemas.microsoft.com/office/infopath/2007/PartnerControls"/>
    <ds:schemaRef ds:uri="7f048a9f-bc25-40a3-aeee-e7b90e969557"/>
  </ds:schemaRefs>
</ds:datastoreItem>
</file>

<file path=customXml/itemProps4.xml><?xml version="1.0" encoding="utf-8"?>
<ds:datastoreItem xmlns:ds="http://schemas.openxmlformats.org/officeDocument/2006/customXml" ds:itemID="{5E4031C0-4427-4D79-91F5-DD862178C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1266</Words>
  <Characters>7220</Characters>
  <Application>Microsoft Office Word</Application>
  <DocSecurity>0</DocSecurity>
  <Lines>60</Lines>
  <Paragraphs>16</Paragraphs>
  <ScaleCrop>false</ScaleCrop>
  <Company>State Of Michigan</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Rose Ann (DHHS-Contractor)</dc:creator>
  <cp:keywords/>
  <dc:description/>
  <cp:lastModifiedBy>Davis, Rose Ann (DHHS-Contractor)</cp:lastModifiedBy>
  <cp:revision>40</cp:revision>
  <dcterms:created xsi:type="dcterms:W3CDTF">2024-12-05T21:07:00Z</dcterms:created>
  <dcterms:modified xsi:type="dcterms:W3CDTF">2025-01-03T20:13:00Z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2024-10-24T19:56:56Z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144c80fb-cc44-44a7-8481-221ea5ffecbe</vt:lpwstr>
  </property>
  <property fmtid="{D5CDD505-2E9C-101B-9397-08002B2CF9AE}" pid="8" name="MSIP_Label_2f46dfe0-534f-4c95-815c-5b1af86b9823_ContentBits">
    <vt:lpwstr>0</vt:lpwstr>
  </property>
  <property fmtid="{D5CDD505-2E9C-101B-9397-08002B2CF9AE}" pid="9" name="ContentTypeId">
    <vt:lpwstr>0x01010061170703B05F0045ADBB504C4443D0A2</vt:lpwstr>
  </property>
</Properties>
</file>